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8A" w:rsidRPr="002D1448" w:rsidRDefault="00A4008A" w:rsidP="00A4008A">
      <w:pPr>
        <w:overflowPunct/>
        <w:autoSpaceDE/>
        <w:autoSpaceDN/>
        <w:adjustRightInd/>
        <w:spacing w:before="100" w:beforeAutospacing="1" w:after="100" w:afterAutospacing="1"/>
        <w:jc w:val="center"/>
        <w:textAlignment w:val="auto"/>
        <w:rPr>
          <w:sz w:val="24"/>
          <w:szCs w:val="24"/>
        </w:rPr>
      </w:pPr>
      <w:r w:rsidRPr="002D1448">
        <w:rPr>
          <w:b/>
          <w:sz w:val="28"/>
        </w:rPr>
        <w:t>D – 08.05.06a </w:t>
      </w:r>
    </w:p>
    <w:p w:rsidR="00A4008A" w:rsidRPr="002D1448" w:rsidRDefault="00A4008A" w:rsidP="00A4008A">
      <w:pPr>
        <w:overflowPunct/>
        <w:autoSpaceDE/>
        <w:autoSpaceDN/>
        <w:adjustRightInd/>
        <w:spacing w:before="100" w:beforeAutospacing="1" w:after="100" w:afterAutospacing="1"/>
        <w:jc w:val="center"/>
        <w:textAlignment w:val="auto"/>
        <w:rPr>
          <w:sz w:val="24"/>
          <w:szCs w:val="24"/>
        </w:rPr>
      </w:pPr>
      <w:r w:rsidRPr="002D1448">
        <w:rPr>
          <w:b/>
          <w:sz w:val="28"/>
        </w:rPr>
        <w:t>ŚCIEK  ULICZNY  Z  BETONOWEJ</w:t>
      </w:r>
      <w:r>
        <w:rPr>
          <w:sz w:val="24"/>
          <w:szCs w:val="24"/>
        </w:rPr>
        <w:t xml:space="preserve">   </w:t>
      </w:r>
      <w:r w:rsidRPr="002D1448">
        <w:rPr>
          <w:b/>
          <w:sz w:val="28"/>
        </w:rPr>
        <w:t>KOSTKI  BRUKOWEJ</w:t>
      </w:r>
    </w:p>
    <w:p w:rsidR="00A4008A" w:rsidRDefault="00A4008A" w:rsidP="00A4008A">
      <w:pPr>
        <w:pStyle w:val="Nagwek1"/>
      </w:pPr>
      <w:bookmarkStart w:id="0" w:name="_Toc236626155"/>
      <w:bookmarkStart w:id="1" w:name="_Toc266695139"/>
      <w:r>
        <w:t>1. WSTĘP</w:t>
      </w:r>
      <w:bookmarkEnd w:id="0"/>
      <w:bookmarkEnd w:id="1"/>
    </w:p>
    <w:p w:rsidR="00A4008A" w:rsidRDefault="00A4008A" w:rsidP="00A4008A">
      <w:pPr>
        <w:pStyle w:val="Nagwek2"/>
      </w:pPr>
      <w:r>
        <w:t>1.1. Przedmiot ST</w:t>
      </w:r>
    </w:p>
    <w:p w:rsidR="00A4008A" w:rsidRPr="000D0750" w:rsidRDefault="00A4008A" w:rsidP="00A4008A">
      <w:pPr>
        <w:rPr>
          <w:b/>
        </w:rPr>
      </w:pPr>
      <w:r>
        <w:t>Przedmiotem niniejszej specyfikacji technicznej (ST) są wymagania dotyczące wykonania i odbioru robót związanych z wykonaniem ścieku ulicznego z betonowej kostki brukowej</w:t>
      </w:r>
      <w:r w:rsidR="00D11821">
        <w:rPr>
          <w:b/>
          <w:color w:val="000000"/>
        </w:rPr>
        <w:t>.</w:t>
      </w:r>
    </w:p>
    <w:p w:rsidR="00A4008A" w:rsidRPr="00897F11" w:rsidRDefault="00A4008A" w:rsidP="00A4008A">
      <w:pPr>
        <w:keepNext/>
        <w:spacing w:before="120" w:after="120"/>
        <w:outlineLvl w:val="1"/>
        <w:rPr>
          <w:b/>
        </w:rPr>
      </w:pPr>
      <w:r w:rsidRPr="00897F11">
        <w:rPr>
          <w:b/>
        </w:rPr>
        <w:t xml:space="preserve">1.2. Zakres stosowania </w:t>
      </w:r>
      <w:r>
        <w:rPr>
          <w:b/>
        </w:rPr>
        <w:t>ST</w:t>
      </w:r>
    </w:p>
    <w:p w:rsidR="00A4008A" w:rsidRPr="00897F11" w:rsidRDefault="00A4008A" w:rsidP="00A4008A">
      <w:r>
        <w:t>Niniejsza</w:t>
      </w:r>
      <w:r w:rsidRPr="00897F11">
        <w:t xml:space="preserve"> specyfikacja techniczna stanowi obowiązujący dokument przetargowy i kontraktowy przy zlecaniu i realizacji robót wymienionych w punkcie 1.1.</w:t>
      </w:r>
    </w:p>
    <w:p w:rsidR="00A4008A" w:rsidRDefault="00A4008A" w:rsidP="00A4008A">
      <w:pPr>
        <w:pStyle w:val="Nagwek2"/>
      </w:pPr>
      <w:r>
        <w:t>1.3. Zakres robót objętych ST</w:t>
      </w:r>
    </w:p>
    <w:p w:rsidR="00A4008A" w:rsidRDefault="00A4008A" w:rsidP="00A4008A">
      <w:pPr>
        <w:spacing w:before="100" w:beforeAutospacing="1" w:after="100" w:afterAutospacing="1"/>
      </w:pPr>
      <w:r>
        <w:t xml:space="preserve">Ustalenia zawarte w niniejszej specyfikacji dotyczą zasad prowadzenia robót związanych z wykonaniem i odbiorem ścieku ulicznego </w:t>
      </w:r>
      <w:proofErr w:type="spellStart"/>
      <w:r>
        <w:t>przykrawężnikowego</w:t>
      </w:r>
      <w:proofErr w:type="spellEnd"/>
      <w:r>
        <w:t xml:space="preserve"> .</w:t>
      </w:r>
    </w:p>
    <w:p w:rsidR="00A4008A" w:rsidRDefault="00A4008A" w:rsidP="00A4008A">
      <w:pPr>
        <w:pStyle w:val="Nagwek2"/>
      </w:pPr>
      <w:r>
        <w:t>1.4. Określenia podstawowe</w:t>
      </w:r>
    </w:p>
    <w:p w:rsidR="00A4008A" w:rsidRDefault="00A4008A" w:rsidP="00A4008A">
      <w:pPr>
        <w:spacing w:before="120" w:after="100" w:afterAutospacing="1"/>
      </w:pPr>
      <w:r>
        <w:rPr>
          <w:b/>
        </w:rPr>
        <w:t xml:space="preserve">1.4.1. </w:t>
      </w:r>
      <w:r>
        <w:t>Ściek – zagłębienie z umocnionym dnem, zbierające i odprowadzające wodę.</w:t>
      </w:r>
      <w:r>
        <w:br/>
      </w:r>
      <w:r>
        <w:rPr>
          <w:b/>
        </w:rPr>
        <w:t xml:space="preserve">1.4.2. </w:t>
      </w:r>
      <w:r>
        <w:t xml:space="preserve">Ściek </w:t>
      </w:r>
      <w:proofErr w:type="spellStart"/>
      <w:r>
        <w:t>przykrawężnikowy</w:t>
      </w:r>
      <w:proofErr w:type="spellEnd"/>
      <w:r>
        <w:t xml:space="preserve"> – element konstrukcji jezdni, służący do odprowadzenia wód opadowych z nawierzchni jezdni i chodnika do odbiorników (np. kanalizacji deszczowej).</w:t>
      </w:r>
    </w:p>
    <w:p w:rsidR="00A4008A" w:rsidRDefault="00A4008A" w:rsidP="00A4008A">
      <w:pPr>
        <w:spacing w:before="100" w:beforeAutospacing="1" w:after="120"/>
      </w:pPr>
      <w:r>
        <w:rPr>
          <w:b/>
        </w:rPr>
        <w:t xml:space="preserve">1.4.3. </w:t>
      </w:r>
      <w:r>
        <w:t xml:space="preserve">Ściek </w:t>
      </w:r>
      <w:proofErr w:type="spellStart"/>
      <w:r>
        <w:t>międzyjezdniowy</w:t>
      </w:r>
      <w:proofErr w:type="spellEnd"/>
      <w:r>
        <w:t xml:space="preserve"> – element konstrukcji jezdni, służący do odprowadzenia wód opadowych z nawierzchni, na których zastosowano przeciwne spadki poprzeczne, np. w rejonie zatok, placów itp.</w:t>
      </w:r>
    </w:p>
    <w:p w:rsidR="00A4008A" w:rsidRDefault="00A4008A" w:rsidP="00A4008A">
      <w:pPr>
        <w:spacing w:before="100" w:beforeAutospacing="1" w:after="100" w:afterAutospacing="1"/>
      </w:pPr>
      <w:r>
        <w:rPr>
          <w:b/>
        </w:rPr>
        <w:t xml:space="preserve">1.4.4. </w:t>
      </w:r>
      <w:r>
        <w:t xml:space="preserve">Betonowa kostka brukowa - prefabrykowany element budowlany, przeznaczony do budowy warstwy ścieralnej nawierzchni, wykonany metodą </w:t>
      </w:r>
      <w:proofErr w:type="spellStart"/>
      <w:r>
        <w:t>wibroprasowania</w:t>
      </w:r>
      <w:proofErr w:type="spellEnd"/>
      <w:r>
        <w:t xml:space="preserve"> z betonu niezbrojonego.</w:t>
      </w:r>
    </w:p>
    <w:p w:rsidR="00A4008A" w:rsidRDefault="00A4008A" w:rsidP="00A4008A">
      <w:pPr>
        <w:spacing w:before="120" w:after="100" w:afterAutospacing="1"/>
      </w:pPr>
      <w:r>
        <w:rPr>
          <w:b/>
        </w:rPr>
        <w:t xml:space="preserve">1.4.5. </w:t>
      </w:r>
      <w:r>
        <w:t xml:space="preserve">Ściek uliczny z betonowej kostki brukowej – ściek </w:t>
      </w:r>
      <w:proofErr w:type="spellStart"/>
      <w:r>
        <w:t>przykrawężnikowy</w:t>
      </w:r>
      <w:proofErr w:type="spellEnd"/>
      <w:r>
        <w:t xml:space="preserve"> lub </w:t>
      </w:r>
      <w:proofErr w:type="spellStart"/>
      <w:r>
        <w:t>międzyjezdniowy</w:t>
      </w:r>
      <w:proofErr w:type="spellEnd"/>
      <w:r>
        <w:t xml:space="preserve"> wykonany z betonowej kostki brukowej. Liczba zastosowanych rzędów kostek związana jest z objętością spływu i warunkami konstrukcyjnymi ścieku (patrz zał. 3 i 4).</w:t>
      </w:r>
    </w:p>
    <w:p w:rsidR="00A4008A" w:rsidRDefault="00A4008A" w:rsidP="00A4008A">
      <w:pPr>
        <w:spacing w:before="120" w:after="100" w:afterAutospacing="1"/>
      </w:pPr>
      <w:r>
        <w:rPr>
          <w:b/>
        </w:rPr>
        <w:t xml:space="preserve">1.4.6. </w:t>
      </w:r>
      <w:r>
        <w:t>Spoina - odstęp pomiędzy przylegającymi elementami (kostkami) wypełniony określonym materiałem wypełniającym.</w:t>
      </w:r>
    </w:p>
    <w:p w:rsidR="00A4008A" w:rsidRDefault="00A4008A" w:rsidP="00A4008A">
      <w:pPr>
        <w:spacing w:before="120" w:after="100" w:afterAutospacing="1"/>
      </w:pPr>
      <w:r>
        <w:rPr>
          <w:b/>
        </w:rPr>
        <w:t xml:space="preserve">1.4.7. </w:t>
      </w:r>
      <w:r>
        <w:t>Szczelina dylatacyjna – spoina wykonywana zwykle co kilkadziesiąt metrów długości ścieku (nad szczelinami ławy betonowej lub jako przedłużenie szczelin nawierzchni betonowej), wypełniona drogowymi zalewami na gorąco lub na zimno, umożliwiająca odkształcenia temperaturowe ścieku.</w:t>
      </w:r>
    </w:p>
    <w:p w:rsidR="00A4008A" w:rsidRDefault="00A4008A" w:rsidP="00A4008A">
      <w:pPr>
        <w:spacing w:before="120" w:after="100" w:afterAutospacing="1"/>
      </w:pPr>
      <w:r>
        <w:rPr>
          <w:b/>
        </w:rPr>
        <w:t xml:space="preserve">1.4.8. </w:t>
      </w:r>
      <w:r>
        <w:t xml:space="preserve">Pozostałe określenia podstawowe są zgodne z obowiązującymi, odpowiednimi polskimi normami i z definicjami podanymi w ST D-M-00.00.00 „Wymagania ogólne” [1], </w:t>
      </w:r>
      <w:proofErr w:type="spellStart"/>
      <w:r>
        <w:t>pkt</w:t>
      </w:r>
      <w:proofErr w:type="spellEnd"/>
      <w:r>
        <w:t xml:space="preserve"> 1.4.</w:t>
      </w:r>
    </w:p>
    <w:p w:rsidR="00A4008A" w:rsidRDefault="00A4008A" w:rsidP="00A4008A">
      <w:pPr>
        <w:pStyle w:val="Nagwek2"/>
      </w:pPr>
      <w:r>
        <w:t xml:space="preserve">1.5. Ogólne wymagania dotyczące robót </w:t>
      </w:r>
    </w:p>
    <w:p w:rsidR="00A4008A" w:rsidRDefault="00A4008A" w:rsidP="00A4008A">
      <w:pPr>
        <w:spacing w:before="100" w:beforeAutospacing="1" w:after="100" w:afterAutospacing="1"/>
      </w:pPr>
      <w:r>
        <w:t xml:space="preserve">Ogólne wymagania dotyczące robót podano w ST D-M-00.00.00 „Wymagania ogólne” [1], </w:t>
      </w:r>
      <w:proofErr w:type="spellStart"/>
      <w:r>
        <w:t>pkt</w:t>
      </w:r>
      <w:proofErr w:type="spellEnd"/>
      <w:r>
        <w:t xml:space="preserve"> 1.5.</w:t>
      </w:r>
    </w:p>
    <w:p w:rsidR="00A4008A" w:rsidRDefault="00A4008A" w:rsidP="00A4008A">
      <w:pPr>
        <w:pStyle w:val="Nagwek1"/>
      </w:pPr>
      <w:bookmarkStart w:id="2" w:name="_Toc421686544"/>
      <w:bookmarkStart w:id="3" w:name="_Toc107903637"/>
      <w:bookmarkStart w:id="4" w:name="_Toc266695140"/>
      <w:r>
        <w:t xml:space="preserve">2. </w:t>
      </w:r>
      <w:bookmarkEnd w:id="2"/>
      <w:bookmarkEnd w:id="3"/>
      <w:bookmarkEnd w:id="4"/>
      <w:r>
        <w:t>MATERIAŁY</w:t>
      </w:r>
    </w:p>
    <w:p w:rsidR="00A4008A" w:rsidRDefault="00A4008A" w:rsidP="00A4008A">
      <w:pPr>
        <w:pStyle w:val="Nagwek2"/>
      </w:pPr>
      <w:r>
        <w:t>2.1. Ogólne wymagania dotyczące materiałów</w:t>
      </w:r>
    </w:p>
    <w:p w:rsidR="00A4008A" w:rsidRDefault="00A4008A" w:rsidP="00A4008A">
      <w:pPr>
        <w:spacing w:before="100" w:beforeAutospacing="1" w:after="100" w:afterAutospacing="1"/>
      </w:pPr>
      <w:r>
        <w:t xml:space="preserve">Ogólne wymagania dotyczące materiałów, ich pozyskiwania i składowania, podano w ST D-M-00.00.00 „Wymagania ogólne” [1], </w:t>
      </w:r>
      <w:proofErr w:type="spellStart"/>
      <w:r>
        <w:t>pkt</w:t>
      </w:r>
      <w:proofErr w:type="spellEnd"/>
      <w:r>
        <w:t xml:space="preserve"> 2.</w:t>
      </w:r>
    </w:p>
    <w:p w:rsidR="00A4008A" w:rsidRDefault="00A4008A" w:rsidP="00A4008A">
      <w:pPr>
        <w:pStyle w:val="Nagwek2"/>
      </w:pPr>
      <w:r>
        <w:t>2.2. Materiały do wykonania robót</w:t>
      </w:r>
    </w:p>
    <w:p w:rsidR="00A4008A" w:rsidRDefault="00A4008A" w:rsidP="00A4008A">
      <w:pPr>
        <w:spacing w:before="100" w:beforeAutospacing="1" w:after="120"/>
      </w:pPr>
      <w:r>
        <w:rPr>
          <w:b/>
        </w:rPr>
        <w:t xml:space="preserve">2.2.1. </w:t>
      </w:r>
      <w:r>
        <w:t>Zgodność materiałów z dokumentacją projektową</w:t>
      </w:r>
    </w:p>
    <w:p w:rsidR="00A4008A" w:rsidRDefault="00A4008A" w:rsidP="00A4008A">
      <w:pPr>
        <w:spacing w:before="100" w:beforeAutospacing="1" w:after="100" w:afterAutospacing="1"/>
      </w:pPr>
      <w:r>
        <w:t>Materiały do wykonania robót powinny być zgodne z ustaleniami dokumentacji projektowej lub ST.</w:t>
      </w:r>
    </w:p>
    <w:p w:rsidR="00A4008A" w:rsidRDefault="00A4008A" w:rsidP="00A4008A">
      <w:pPr>
        <w:spacing w:before="120" w:after="120"/>
      </w:pPr>
      <w:r>
        <w:rPr>
          <w:b/>
        </w:rPr>
        <w:lastRenderedPageBreak/>
        <w:t xml:space="preserve">2.2.2. </w:t>
      </w:r>
      <w:r>
        <w:t>Materiały do wykonania ścieku</w:t>
      </w:r>
    </w:p>
    <w:p w:rsidR="00A4008A" w:rsidRDefault="00A4008A" w:rsidP="00A4008A">
      <w:pPr>
        <w:spacing w:before="100" w:beforeAutospacing="1" w:after="100" w:afterAutospacing="1"/>
      </w:pPr>
      <w:r>
        <w:t>Materiałami stosowanymi przy wykonaniu ścieku są:</w:t>
      </w:r>
    </w:p>
    <w:p w:rsidR="00A4008A" w:rsidRDefault="00A4008A" w:rsidP="00A4008A">
      <w:pPr>
        <w:tabs>
          <w:tab w:val="num" w:pos="397"/>
        </w:tabs>
        <w:spacing w:before="100" w:beforeAutospacing="1" w:after="100" w:afterAutospacing="1"/>
        <w:ind w:left="397" w:hanging="397"/>
      </w:pPr>
      <w:r>
        <w:t>–</w:t>
      </w:r>
      <w:r>
        <w:rPr>
          <w:sz w:val="14"/>
          <w:szCs w:val="14"/>
        </w:rPr>
        <w:t xml:space="preserve">          </w:t>
      </w:r>
      <w:r>
        <w:t>betonowe kostki brukowe,</w:t>
      </w:r>
    </w:p>
    <w:p w:rsidR="00A4008A" w:rsidRDefault="00A4008A" w:rsidP="00A4008A">
      <w:pPr>
        <w:tabs>
          <w:tab w:val="num" w:pos="397"/>
        </w:tabs>
        <w:spacing w:before="100" w:beforeAutospacing="1" w:after="100" w:afterAutospacing="1"/>
        <w:ind w:left="397" w:hanging="397"/>
      </w:pPr>
      <w:r>
        <w:t>–</w:t>
      </w:r>
      <w:r>
        <w:rPr>
          <w:sz w:val="14"/>
          <w:szCs w:val="14"/>
        </w:rPr>
        <w:t xml:space="preserve">          </w:t>
      </w:r>
      <w:r>
        <w:t>krawężniki,</w:t>
      </w:r>
    </w:p>
    <w:p w:rsidR="00A4008A" w:rsidRDefault="00A4008A" w:rsidP="00A4008A">
      <w:pPr>
        <w:tabs>
          <w:tab w:val="num" w:pos="397"/>
        </w:tabs>
        <w:spacing w:before="100" w:beforeAutospacing="1" w:after="100" w:afterAutospacing="1"/>
        <w:ind w:left="397" w:hanging="397"/>
      </w:pPr>
      <w:r>
        <w:t>–</w:t>
      </w:r>
      <w:r>
        <w:rPr>
          <w:sz w:val="14"/>
          <w:szCs w:val="14"/>
        </w:rPr>
        <w:t xml:space="preserve">          </w:t>
      </w:r>
      <w:r>
        <w:t>beton na ławę,</w:t>
      </w:r>
    </w:p>
    <w:p w:rsidR="00A4008A" w:rsidRDefault="00A4008A" w:rsidP="00A4008A">
      <w:pPr>
        <w:tabs>
          <w:tab w:val="num" w:pos="397"/>
        </w:tabs>
        <w:spacing w:before="100" w:beforeAutospacing="1" w:after="100" w:afterAutospacing="1"/>
        <w:ind w:left="397" w:hanging="397"/>
      </w:pPr>
      <w:r>
        <w:t>–</w:t>
      </w:r>
      <w:r>
        <w:rPr>
          <w:sz w:val="14"/>
          <w:szCs w:val="14"/>
        </w:rPr>
        <w:t xml:space="preserve">          </w:t>
      </w:r>
      <w:r>
        <w:t>materiał do wykonania podsypki,</w:t>
      </w:r>
    </w:p>
    <w:p w:rsidR="00A4008A" w:rsidRDefault="00A4008A" w:rsidP="00A4008A">
      <w:pPr>
        <w:tabs>
          <w:tab w:val="num" w:pos="397"/>
        </w:tabs>
        <w:spacing w:before="100" w:beforeAutospacing="1" w:after="100" w:afterAutospacing="1"/>
        <w:ind w:left="397" w:hanging="397"/>
      </w:pPr>
      <w:r>
        <w:t>–</w:t>
      </w:r>
      <w:r>
        <w:rPr>
          <w:sz w:val="14"/>
          <w:szCs w:val="14"/>
        </w:rPr>
        <w:t xml:space="preserve">          </w:t>
      </w:r>
      <w:r>
        <w:t>materiał do wypełnienia spoin,</w:t>
      </w:r>
    </w:p>
    <w:p w:rsidR="00A4008A" w:rsidRDefault="00A4008A" w:rsidP="00A4008A">
      <w:pPr>
        <w:tabs>
          <w:tab w:val="num" w:pos="397"/>
        </w:tabs>
        <w:spacing w:before="100" w:beforeAutospacing="1" w:after="100" w:afterAutospacing="1"/>
        <w:ind w:left="397" w:hanging="397"/>
      </w:pPr>
      <w:r>
        <w:t>–</w:t>
      </w:r>
      <w:r>
        <w:rPr>
          <w:sz w:val="14"/>
          <w:szCs w:val="14"/>
        </w:rPr>
        <w:t xml:space="preserve">          </w:t>
      </w:r>
      <w:r>
        <w:t>materiał do wypełnienia szczelin dylatacyjnych.</w:t>
      </w:r>
    </w:p>
    <w:p w:rsidR="00A4008A" w:rsidRDefault="00A4008A" w:rsidP="00A4008A">
      <w:pPr>
        <w:pStyle w:val="Nagwek2"/>
      </w:pPr>
      <w:r>
        <w:t>2.3. Betonowa kostka brukowa</w:t>
      </w:r>
    </w:p>
    <w:p w:rsidR="00A4008A" w:rsidRDefault="00A4008A" w:rsidP="00A4008A">
      <w:pPr>
        <w:spacing w:before="100" w:beforeAutospacing="1" w:after="120"/>
      </w:pPr>
      <w:r>
        <w:rPr>
          <w:b/>
        </w:rPr>
        <w:t xml:space="preserve">2.3.1. </w:t>
      </w:r>
      <w:r>
        <w:t>Cechy charakterystyczne</w:t>
      </w:r>
    </w:p>
    <w:p w:rsidR="00A4008A" w:rsidRDefault="00A4008A" w:rsidP="00A4008A">
      <w:pPr>
        <w:spacing w:before="100" w:beforeAutospacing="1" w:after="100" w:afterAutospacing="1"/>
      </w:pPr>
      <w:r>
        <w:t>Jeśli dokumentacja projektowa nie ustala inaczej, do wykonania ścieku należy użyć betonową kostkę brukową o następujących cechach charakterystycznych:</w:t>
      </w:r>
    </w:p>
    <w:p w:rsidR="00A4008A" w:rsidRDefault="00A4008A" w:rsidP="00A4008A">
      <w:pPr>
        <w:tabs>
          <w:tab w:val="num" w:pos="284"/>
          <w:tab w:val="num" w:pos="720"/>
        </w:tabs>
        <w:spacing w:before="100" w:beforeAutospacing="1" w:after="100" w:afterAutospacing="1"/>
        <w:ind w:left="284" w:hanging="284"/>
      </w:pPr>
      <w:r>
        <w:t>1.</w:t>
      </w:r>
      <w:r>
        <w:rPr>
          <w:sz w:val="14"/>
          <w:szCs w:val="14"/>
        </w:rPr>
        <w:t xml:space="preserve">     </w:t>
      </w:r>
      <w:r>
        <w:t>odmiana: kostka jednowarstwowa (z jednego rodzaju betonu),</w:t>
      </w:r>
    </w:p>
    <w:p w:rsidR="00A4008A" w:rsidRDefault="00A4008A" w:rsidP="00A4008A">
      <w:pPr>
        <w:tabs>
          <w:tab w:val="num" w:pos="284"/>
          <w:tab w:val="num" w:pos="720"/>
        </w:tabs>
        <w:spacing w:before="100" w:beforeAutospacing="1" w:after="100" w:afterAutospacing="1"/>
        <w:ind w:left="284" w:hanging="284"/>
      </w:pPr>
      <w:r>
        <w:t>2.</w:t>
      </w:r>
      <w:r>
        <w:rPr>
          <w:sz w:val="14"/>
          <w:szCs w:val="14"/>
        </w:rPr>
        <w:t xml:space="preserve">     </w:t>
      </w:r>
      <w:r>
        <w:t>wzór (kształt): prostopadłościenny,</w:t>
      </w:r>
    </w:p>
    <w:p w:rsidR="00A4008A" w:rsidRDefault="00A4008A" w:rsidP="00A4008A">
      <w:pPr>
        <w:tabs>
          <w:tab w:val="num" w:pos="284"/>
          <w:tab w:val="num" w:pos="720"/>
        </w:tabs>
        <w:spacing w:before="100" w:beforeAutospacing="1" w:after="100" w:afterAutospacing="1"/>
        <w:ind w:left="284" w:hanging="284"/>
      </w:pPr>
      <w:r>
        <w:t>3.</w:t>
      </w:r>
      <w:r>
        <w:rPr>
          <w:sz w:val="14"/>
          <w:szCs w:val="14"/>
        </w:rPr>
        <w:t xml:space="preserve">     </w:t>
      </w:r>
      <w:r>
        <w:t>wymiary: szerokość min. 10 cm, grubość min. 8 cm, długość wg ustaleń producenta,</w:t>
      </w:r>
    </w:p>
    <w:p w:rsidR="00A4008A" w:rsidRDefault="00A4008A" w:rsidP="00A4008A">
      <w:pPr>
        <w:tabs>
          <w:tab w:val="num" w:pos="284"/>
          <w:tab w:val="num" w:pos="720"/>
        </w:tabs>
        <w:spacing w:before="100" w:beforeAutospacing="1" w:after="100" w:afterAutospacing="1"/>
        <w:ind w:left="284" w:hanging="284"/>
      </w:pPr>
      <w:r>
        <w:t>4.</w:t>
      </w:r>
      <w:r>
        <w:rPr>
          <w:sz w:val="14"/>
          <w:szCs w:val="14"/>
        </w:rPr>
        <w:t xml:space="preserve">     </w:t>
      </w:r>
      <w:r>
        <w:t>barwa: uzgodniona przez Wykonawcę z Inżynierem.</w:t>
      </w:r>
    </w:p>
    <w:p w:rsidR="00A4008A" w:rsidRDefault="00A4008A" w:rsidP="00A4008A">
      <w:pPr>
        <w:spacing w:before="120" w:after="120"/>
      </w:pPr>
      <w:r>
        <w:rPr>
          <w:b/>
        </w:rPr>
        <w:t xml:space="preserve">2.3.2. </w:t>
      </w:r>
      <w:r>
        <w:t>Wymagania techniczne stawiane betonowym kostkom brukowym</w:t>
      </w:r>
    </w:p>
    <w:p w:rsidR="00A4008A" w:rsidRDefault="00A4008A" w:rsidP="00A4008A">
      <w:pPr>
        <w:spacing w:before="100" w:beforeAutospacing="1" w:after="100" w:afterAutospacing="1"/>
      </w:pPr>
      <w:r>
        <w:t>Wymagania techniczne stawiane betonowym kostkom brukowym określa PN-EN 1338 [5] w sposób przedstawiony w tablicy 1.</w:t>
      </w:r>
    </w:p>
    <w:p w:rsidR="00A4008A" w:rsidRDefault="00A4008A" w:rsidP="00A4008A">
      <w:pPr>
        <w:spacing w:before="120" w:after="120"/>
        <w:ind w:left="851" w:hanging="851"/>
      </w:pPr>
      <w:r>
        <w:t>Tablica 1. Wymagania wobec betonowej kostki brukowej, ustalone w PN-EN 1338 [5] do stosowania na zewnętrznych nawierzchniach, mających kontakt z solą odladzającą w warunkach mrozu</w:t>
      </w:r>
    </w:p>
    <w:tbl>
      <w:tblPr>
        <w:tblW w:w="9072" w:type="dxa"/>
        <w:tblInd w:w="108" w:type="dxa"/>
        <w:tblLook w:val="01E0"/>
      </w:tblPr>
      <w:tblGrid>
        <w:gridCol w:w="489"/>
        <w:gridCol w:w="3326"/>
        <w:gridCol w:w="1041"/>
        <w:gridCol w:w="883"/>
        <w:gridCol w:w="1011"/>
        <w:gridCol w:w="222"/>
        <w:gridCol w:w="671"/>
        <w:gridCol w:w="1429"/>
      </w:tblGrid>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20" w:after="100" w:afterAutospacing="1"/>
              <w:jc w:val="center"/>
              <w:rPr>
                <w:sz w:val="24"/>
                <w:szCs w:val="24"/>
              </w:rPr>
            </w:pPr>
            <w:r>
              <w:t>Lp.</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20" w:after="100" w:afterAutospacing="1"/>
              <w:jc w:val="center"/>
              <w:rPr>
                <w:sz w:val="24"/>
                <w:szCs w:val="24"/>
              </w:rPr>
            </w:pPr>
            <w:r>
              <w:t>Cecha</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Załącznik normy</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20" w:after="100" w:afterAutospacing="1"/>
              <w:jc w:val="center"/>
              <w:rPr>
                <w:sz w:val="24"/>
                <w:szCs w:val="24"/>
              </w:rPr>
            </w:pPr>
            <w:r>
              <w:t>Wymaganie</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w:t>
            </w:r>
          </w:p>
        </w:tc>
        <w:tc>
          <w:tcPr>
            <w:tcW w:w="3326" w:type="dxa"/>
            <w:tcBorders>
              <w:top w:val="single" w:sz="4" w:space="0" w:color="auto"/>
              <w:left w:val="single" w:sz="4" w:space="0" w:color="auto"/>
              <w:bottom w:val="single" w:sz="4" w:space="0" w:color="auto"/>
              <w:right w:val="nil"/>
            </w:tcBorders>
            <w:noWrap/>
            <w:hideMark/>
          </w:tcPr>
          <w:p w:rsidR="00A4008A" w:rsidRDefault="00A4008A" w:rsidP="00697F9A">
            <w:pPr>
              <w:spacing w:before="100" w:beforeAutospacing="1" w:after="100" w:afterAutospacing="1"/>
              <w:rPr>
                <w:sz w:val="24"/>
                <w:szCs w:val="24"/>
              </w:rPr>
            </w:pPr>
            <w:r>
              <w:t>Kształt i wymiary</w:t>
            </w:r>
          </w:p>
        </w:tc>
        <w:tc>
          <w:tcPr>
            <w:tcW w:w="1041" w:type="dxa"/>
            <w:tcBorders>
              <w:top w:val="single" w:sz="4" w:space="0" w:color="auto"/>
              <w:left w:val="nil"/>
              <w:bottom w:val="single" w:sz="4" w:space="0" w:color="auto"/>
              <w:right w:val="nil"/>
            </w:tcBorders>
            <w:noWrap/>
            <w:hideMark/>
          </w:tcPr>
          <w:p w:rsidR="00A4008A" w:rsidRDefault="00A4008A" w:rsidP="00697F9A">
            <w:pPr>
              <w:spacing w:before="100" w:beforeAutospacing="1" w:after="100" w:afterAutospacing="1"/>
              <w:rPr>
                <w:sz w:val="24"/>
                <w:szCs w:val="24"/>
              </w:rPr>
            </w:pPr>
            <w:r>
              <w:t> </w:t>
            </w:r>
          </w:p>
        </w:tc>
        <w:tc>
          <w:tcPr>
            <w:tcW w:w="4216" w:type="dxa"/>
            <w:gridSpan w:val="5"/>
            <w:tcBorders>
              <w:top w:val="single" w:sz="4" w:space="0" w:color="auto"/>
              <w:left w:val="nil"/>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1.1</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pPr>
            <w:r>
              <w:t>Dopuszczalne odchyłki w mm od</w:t>
            </w:r>
          </w:p>
          <w:p w:rsidR="00A4008A" w:rsidRDefault="00A4008A" w:rsidP="00697F9A">
            <w:pPr>
              <w:spacing w:before="100" w:beforeAutospacing="1" w:after="100" w:afterAutospacing="1"/>
              <w:jc w:val="left"/>
            </w:pPr>
            <w:r>
              <w:t>zadeklarowanych wymiarów kostki,</w:t>
            </w:r>
          </w:p>
          <w:p w:rsidR="00A4008A" w:rsidRDefault="00A4008A" w:rsidP="00697F9A">
            <w:pPr>
              <w:spacing w:before="100" w:beforeAutospacing="1" w:after="100" w:afterAutospacing="1"/>
              <w:jc w:val="left"/>
            </w:pPr>
            <w:r>
              <w:t>grubości                            &lt; 100 mm</w:t>
            </w:r>
          </w:p>
          <w:p w:rsidR="00A4008A" w:rsidRDefault="00A4008A" w:rsidP="00697F9A">
            <w:pPr>
              <w:spacing w:before="100" w:beforeAutospacing="1" w:after="100" w:afterAutospacing="1"/>
              <w:jc w:val="left"/>
              <w:rPr>
                <w:sz w:val="24"/>
                <w:szCs w:val="24"/>
              </w:rPr>
            </w:pPr>
            <w:r>
              <w:t xml:space="preserve">                                          ≥ 100 mm</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C</w:t>
            </w:r>
          </w:p>
        </w:tc>
        <w:tc>
          <w:tcPr>
            <w:tcW w:w="883" w:type="dxa"/>
            <w:tcBorders>
              <w:top w:val="single" w:sz="4" w:space="0" w:color="auto"/>
              <w:left w:val="single" w:sz="4" w:space="0" w:color="auto"/>
              <w:bottom w:val="single" w:sz="4" w:space="0" w:color="auto"/>
              <w:right w:val="nil"/>
            </w:tcBorders>
            <w:noWrap/>
            <w:hideMark/>
          </w:tcPr>
          <w:p w:rsidR="00A4008A" w:rsidRDefault="00A4008A" w:rsidP="00697F9A">
            <w:pPr>
              <w:spacing w:before="100" w:beforeAutospacing="1" w:after="100" w:afterAutospacing="1"/>
              <w:jc w:val="center"/>
            </w:pPr>
            <w:r>
              <w:t>Długość</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pPr>
            <w:r>
              <w:t>± 2</w:t>
            </w:r>
          </w:p>
          <w:p w:rsidR="00A4008A" w:rsidRDefault="00A4008A" w:rsidP="00697F9A">
            <w:pPr>
              <w:spacing w:before="100" w:beforeAutospacing="1" w:after="100" w:afterAutospacing="1"/>
              <w:jc w:val="center"/>
              <w:rPr>
                <w:sz w:val="24"/>
                <w:szCs w:val="24"/>
              </w:rPr>
            </w:pPr>
            <w:r>
              <w:t>± 3</w:t>
            </w:r>
          </w:p>
        </w:tc>
        <w:tc>
          <w:tcPr>
            <w:tcW w:w="1011" w:type="dxa"/>
            <w:tcBorders>
              <w:top w:val="single" w:sz="4" w:space="0" w:color="auto"/>
              <w:left w:val="nil"/>
              <w:bottom w:val="single" w:sz="4" w:space="0" w:color="auto"/>
              <w:right w:val="nil"/>
            </w:tcBorders>
            <w:noWrap/>
            <w:hideMark/>
          </w:tcPr>
          <w:p w:rsidR="00A4008A" w:rsidRDefault="00A4008A" w:rsidP="00697F9A">
            <w:pPr>
              <w:spacing w:before="100" w:beforeAutospacing="1" w:after="100" w:afterAutospacing="1"/>
              <w:jc w:val="center"/>
            </w:pPr>
            <w:r>
              <w:t>szerokość</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pPr>
            <w:r>
              <w:t>± 2</w:t>
            </w:r>
          </w:p>
          <w:p w:rsidR="00A4008A" w:rsidRDefault="00A4008A" w:rsidP="00697F9A">
            <w:pPr>
              <w:spacing w:before="100" w:beforeAutospacing="1" w:after="100" w:afterAutospacing="1"/>
              <w:jc w:val="center"/>
              <w:rPr>
                <w:sz w:val="24"/>
                <w:szCs w:val="24"/>
              </w:rPr>
            </w:pPr>
            <w:r>
              <w:t>± 3</w:t>
            </w:r>
          </w:p>
        </w:tc>
        <w:tc>
          <w:tcPr>
            <w:tcW w:w="893" w:type="dxa"/>
            <w:gridSpan w:val="2"/>
            <w:tcBorders>
              <w:top w:val="single" w:sz="4" w:space="0" w:color="auto"/>
              <w:left w:val="nil"/>
              <w:bottom w:val="single" w:sz="4" w:space="0" w:color="auto"/>
              <w:right w:val="single" w:sz="4" w:space="0" w:color="auto"/>
            </w:tcBorders>
            <w:noWrap/>
            <w:hideMark/>
          </w:tcPr>
          <w:p w:rsidR="00A4008A" w:rsidRDefault="00A4008A" w:rsidP="00697F9A">
            <w:pPr>
              <w:spacing w:before="100" w:beforeAutospacing="1" w:after="100" w:afterAutospacing="1"/>
              <w:jc w:val="center"/>
            </w:pPr>
            <w:r>
              <w:t>grubość</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pPr>
            <w:r>
              <w:t>± 3</w:t>
            </w:r>
          </w:p>
          <w:p w:rsidR="00A4008A" w:rsidRDefault="00A4008A" w:rsidP="00697F9A">
            <w:pPr>
              <w:spacing w:before="100" w:beforeAutospacing="1" w:after="100" w:afterAutospacing="1"/>
              <w:jc w:val="center"/>
              <w:rPr>
                <w:sz w:val="24"/>
                <w:szCs w:val="24"/>
              </w:rPr>
            </w:pPr>
            <w:r>
              <w:t>± 4</w:t>
            </w:r>
          </w:p>
        </w:tc>
        <w:tc>
          <w:tcPr>
            <w:tcW w:w="142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Różnica pomiędzy dwoma po-miarami grubości, tej samej kostki, powinna być ≤ 3 mm</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1.2</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pPr>
            <w:r>
              <w:t>Odchyłki płaskości i pofalowania</w:t>
            </w:r>
          </w:p>
          <w:p w:rsidR="00A4008A" w:rsidRDefault="00A4008A" w:rsidP="00697F9A">
            <w:pPr>
              <w:spacing w:before="100" w:beforeAutospacing="1" w:after="100" w:afterAutospacing="1"/>
              <w:jc w:val="left"/>
            </w:pPr>
            <w:r>
              <w:t>(jeśli maksymalne wymiary kostki</w:t>
            </w:r>
          </w:p>
          <w:p w:rsidR="00A4008A" w:rsidRDefault="00A4008A" w:rsidP="00697F9A">
            <w:pPr>
              <w:spacing w:before="100" w:beforeAutospacing="1" w:after="100" w:afterAutospacing="1"/>
              <w:jc w:val="left"/>
            </w:pPr>
            <w:r>
              <w:t>&gt; 300 mm), przy długości pomiarowej</w:t>
            </w:r>
          </w:p>
          <w:p w:rsidR="00A4008A" w:rsidRDefault="00A4008A" w:rsidP="00697F9A">
            <w:pPr>
              <w:spacing w:before="100" w:beforeAutospacing="1" w:after="100" w:afterAutospacing="1"/>
              <w:jc w:val="left"/>
            </w:pPr>
            <w:r>
              <w:t xml:space="preserve">                                             300 mm</w:t>
            </w:r>
          </w:p>
          <w:p w:rsidR="00A4008A" w:rsidRDefault="00A4008A" w:rsidP="00697F9A">
            <w:pPr>
              <w:spacing w:before="100" w:beforeAutospacing="1" w:after="100" w:afterAutospacing="1"/>
              <w:jc w:val="left"/>
              <w:rPr>
                <w:sz w:val="24"/>
                <w:szCs w:val="24"/>
              </w:rPr>
            </w:pPr>
            <w:r>
              <w:t xml:space="preserve">                                             400 mm</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C</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Maksymalna (w mm)</w:t>
            </w:r>
          </w:p>
          <w:p w:rsidR="00A4008A" w:rsidRDefault="00A4008A" w:rsidP="00697F9A">
            <w:pPr>
              <w:spacing w:before="100" w:beforeAutospacing="1" w:after="100" w:afterAutospacing="1"/>
              <w:jc w:val="center"/>
            </w:pPr>
            <w:r>
              <w:t>wypukłość                      wklęsłość</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pPr>
            <w:r>
              <w:t>1,5                                    1,0</w:t>
            </w:r>
          </w:p>
          <w:p w:rsidR="00A4008A" w:rsidRDefault="00A4008A" w:rsidP="00697F9A">
            <w:pPr>
              <w:spacing w:before="100" w:beforeAutospacing="1" w:after="100" w:afterAutospacing="1"/>
              <w:jc w:val="center"/>
              <w:rPr>
                <w:sz w:val="24"/>
                <w:szCs w:val="24"/>
              </w:rPr>
            </w:pPr>
            <w:r>
              <w:t>2,0                                    1,5</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w:t>
            </w:r>
          </w:p>
        </w:tc>
        <w:tc>
          <w:tcPr>
            <w:tcW w:w="8583" w:type="dxa"/>
            <w:gridSpan w:val="7"/>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rPr>
                <w:sz w:val="24"/>
                <w:szCs w:val="24"/>
              </w:rPr>
            </w:pPr>
            <w:r>
              <w:t>Właściwości fizyczne i mechaniczne</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2.1</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rPr>
                <w:sz w:val="24"/>
                <w:szCs w:val="24"/>
              </w:rPr>
            </w:pPr>
            <w:r>
              <w:t xml:space="preserve">Odporność na </w:t>
            </w:r>
            <w:r>
              <w:lastRenderedPageBreak/>
              <w:t>zamrażanie/rozmrażanie z udziałem soli odladzających (wg klasy 3, zał. D)</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lastRenderedPageBreak/>
              <w:t>D</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xml:space="preserve">Ubytek masy po badaniu: wartość średnia ≤ 1,0 </w:t>
            </w:r>
            <w:r>
              <w:lastRenderedPageBreak/>
              <w:t>kg/m</w:t>
            </w:r>
            <w:r>
              <w:rPr>
                <w:vertAlign w:val="superscript"/>
              </w:rPr>
              <w:t>2</w:t>
            </w:r>
            <w:r>
              <w:t>, przy czym każdy pojedynczy wynik &lt; 1,5 kg/m</w:t>
            </w:r>
            <w:r>
              <w:rPr>
                <w:vertAlign w:val="superscript"/>
              </w:rPr>
              <w:t>2</w:t>
            </w:r>
            <w:r>
              <w:t xml:space="preserve"> </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lastRenderedPageBreak/>
              <w:t>2.2</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rPr>
                <w:sz w:val="24"/>
                <w:szCs w:val="24"/>
              </w:rPr>
            </w:pPr>
            <w:r>
              <w:t>Wytrzymałość na rozciąganie przy rozłupywaniu</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F</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xml:space="preserve">Wytrzymałość charakterystyczna T ≥ 3,6 </w:t>
            </w:r>
            <w:proofErr w:type="spellStart"/>
            <w:r>
              <w:t>MPa</w:t>
            </w:r>
            <w:proofErr w:type="spellEnd"/>
            <w:r>
              <w:t xml:space="preserve">. Każdy pojedynczy wynik ≥ 2,9 </w:t>
            </w:r>
            <w:proofErr w:type="spellStart"/>
            <w:r>
              <w:t>MPa</w:t>
            </w:r>
            <w:proofErr w:type="spellEnd"/>
            <w:r>
              <w:t xml:space="preserve"> i nie powinien wykazywać obciążenia niszczącego mniejszego niż 250 N/mm długości rozłupania</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2.3</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rPr>
                <w:sz w:val="24"/>
                <w:szCs w:val="24"/>
              </w:rPr>
            </w:pPr>
            <w:r>
              <w:t xml:space="preserve">Trwałość   (ze względu na </w:t>
            </w:r>
            <w:proofErr w:type="spellStart"/>
            <w:r>
              <w:t>wytrzyma-łość</w:t>
            </w:r>
            <w:proofErr w:type="spellEnd"/>
            <w:r>
              <w:t>)</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F</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xml:space="preserve">Kostki mają zadawalającą trwałość (wytrzymałość) jeśli spełnione są wymagania </w:t>
            </w:r>
            <w:proofErr w:type="spellStart"/>
            <w:r>
              <w:t>pktu</w:t>
            </w:r>
            <w:proofErr w:type="spellEnd"/>
            <w:r>
              <w:t xml:space="preserve"> 2.2 oraz istnieje normalna konserwacja</w:t>
            </w:r>
          </w:p>
        </w:tc>
      </w:tr>
      <w:tr w:rsidR="00A4008A" w:rsidTr="00697F9A">
        <w:tc>
          <w:tcPr>
            <w:tcW w:w="489" w:type="dxa"/>
            <w:vMerge w:val="restart"/>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2.4</w:t>
            </w:r>
          </w:p>
        </w:tc>
        <w:tc>
          <w:tcPr>
            <w:tcW w:w="3326" w:type="dxa"/>
            <w:vMerge w:val="restart"/>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pPr>
            <w:r>
              <w:t xml:space="preserve">Odporność na ścieranie (wg klasy 3 </w:t>
            </w:r>
          </w:p>
          <w:p w:rsidR="00A4008A" w:rsidRDefault="00A4008A" w:rsidP="00697F9A">
            <w:pPr>
              <w:spacing w:before="100" w:beforeAutospacing="1" w:after="100" w:afterAutospacing="1"/>
              <w:jc w:val="left"/>
              <w:rPr>
                <w:sz w:val="24"/>
                <w:szCs w:val="24"/>
              </w:rPr>
            </w:pPr>
            <w:r>
              <w:t>oznaczenia H normy)</w:t>
            </w:r>
          </w:p>
        </w:tc>
        <w:tc>
          <w:tcPr>
            <w:tcW w:w="1041" w:type="dxa"/>
            <w:vMerge w:val="restart"/>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G i H</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Pomiar wykonany na tarczy</w:t>
            </w:r>
          </w:p>
        </w:tc>
      </w:tr>
      <w:tr w:rsidR="00A4008A" w:rsidTr="00697F9A">
        <w:tc>
          <w:tcPr>
            <w:tcW w:w="489"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116" w:type="dxa"/>
            <w:gridSpan w:val="3"/>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szerokiej ściernej,</w:t>
            </w:r>
          </w:p>
          <w:p w:rsidR="00A4008A" w:rsidRDefault="00A4008A" w:rsidP="00697F9A">
            <w:pPr>
              <w:spacing w:before="100" w:beforeAutospacing="1" w:after="100" w:afterAutospacing="1"/>
              <w:jc w:val="center"/>
              <w:rPr>
                <w:sz w:val="24"/>
                <w:szCs w:val="24"/>
              </w:rPr>
            </w:pPr>
            <w:r>
              <w:t>wg zał. G normy – badanie podstawowe</w:t>
            </w:r>
          </w:p>
        </w:tc>
        <w:tc>
          <w:tcPr>
            <w:tcW w:w="21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proofErr w:type="spellStart"/>
            <w:r>
              <w:t>B</w:t>
            </w:r>
            <w:r>
              <w:rPr>
                <w:rFonts w:ascii="Arial" w:hAnsi="Arial" w:cs="Arial"/>
              </w:rPr>
              <w:t>ö</w:t>
            </w:r>
            <w:r>
              <w:t>hmego</w:t>
            </w:r>
            <w:proofErr w:type="spellEnd"/>
            <w:r>
              <w:t>,</w:t>
            </w:r>
          </w:p>
          <w:p w:rsidR="00A4008A" w:rsidRDefault="00A4008A" w:rsidP="00697F9A">
            <w:pPr>
              <w:spacing w:before="100" w:beforeAutospacing="1" w:after="100" w:afterAutospacing="1"/>
              <w:jc w:val="center"/>
              <w:rPr>
                <w:sz w:val="24"/>
                <w:szCs w:val="24"/>
              </w:rPr>
            </w:pPr>
            <w:r>
              <w:t xml:space="preserve">wg zał. H </w:t>
            </w:r>
            <w:proofErr w:type="spellStart"/>
            <w:r>
              <w:t>mormy</w:t>
            </w:r>
            <w:proofErr w:type="spellEnd"/>
            <w:r>
              <w:t xml:space="preserve"> – badanie alternatywne</w:t>
            </w:r>
          </w:p>
        </w:tc>
      </w:tr>
      <w:tr w:rsidR="00A4008A" w:rsidTr="00697F9A">
        <w:tc>
          <w:tcPr>
            <w:tcW w:w="489"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116" w:type="dxa"/>
            <w:gridSpan w:val="3"/>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23 mm</w:t>
            </w:r>
          </w:p>
        </w:tc>
        <w:tc>
          <w:tcPr>
            <w:tcW w:w="21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≤20 000mm</w:t>
            </w:r>
            <w:r>
              <w:rPr>
                <w:vertAlign w:val="superscript"/>
              </w:rPr>
              <w:t>3</w:t>
            </w:r>
            <w:r>
              <w:t>/5000 mm</w:t>
            </w:r>
            <w:r>
              <w:rPr>
                <w:vertAlign w:val="superscript"/>
              </w:rPr>
              <w:t>2</w:t>
            </w:r>
            <w:r>
              <w:t xml:space="preserve"> </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2.5</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rPr>
                <w:sz w:val="24"/>
                <w:szCs w:val="24"/>
              </w:rPr>
            </w:pPr>
            <w:r>
              <w:t>Odporność na poślizg/poślizgnięcie</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I</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tabs>
                <w:tab w:val="num" w:pos="176"/>
                <w:tab w:val="num" w:pos="377"/>
              </w:tabs>
              <w:spacing w:before="100" w:beforeAutospacing="1" w:after="100" w:afterAutospacing="1"/>
              <w:ind w:left="176" w:hanging="176"/>
            </w:pPr>
            <w:r>
              <w:t>a)</w:t>
            </w:r>
            <w:r>
              <w:rPr>
                <w:sz w:val="14"/>
                <w:szCs w:val="14"/>
              </w:rPr>
              <w:t xml:space="preserve"> </w:t>
            </w:r>
            <w:r>
              <w:t xml:space="preserve">jeśli górna powierzchnia kostki nie była </w:t>
            </w:r>
            <w:proofErr w:type="spellStart"/>
            <w:r>
              <w:t>szlifo-wana</w:t>
            </w:r>
            <w:proofErr w:type="spellEnd"/>
            <w:r>
              <w:t xml:space="preserve"> lub polerowana – zadawalająca odporność,</w:t>
            </w:r>
          </w:p>
          <w:p w:rsidR="00A4008A" w:rsidRDefault="00A4008A" w:rsidP="00697F9A">
            <w:pPr>
              <w:tabs>
                <w:tab w:val="num" w:pos="176"/>
                <w:tab w:val="num" w:pos="377"/>
              </w:tabs>
              <w:spacing w:before="100" w:beforeAutospacing="1" w:after="100" w:afterAutospacing="1"/>
              <w:ind w:left="176" w:hanging="176"/>
              <w:rPr>
                <w:sz w:val="24"/>
                <w:szCs w:val="24"/>
              </w:rPr>
            </w:pPr>
            <w:r>
              <w:t>b)</w:t>
            </w:r>
            <w:r>
              <w:rPr>
                <w:sz w:val="14"/>
                <w:szCs w:val="14"/>
              </w:rPr>
              <w:t xml:space="preserve"> </w:t>
            </w:r>
            <w:r>
              <w:t>jeśli wyjątkowo wymaga się podania wartości odporności na poślizg/poślizgnięcie – należy zadeklarować minimalną jej wartość pomierzoną wg zał. I normy (wahadłowym przyrządem do badania tarcia)</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w:t>
            </w:r>
          </w:p>
        </w:tc>
        <w:tc>
          <w:tcPr>
            <w:tcW w:w="8583" w:type="dxa"/>
            <w:gridSpan w:val="7"/>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rPr>
                <w:sz w:val="24"/>
                <w:szCs w:val="24"/>
              </w:rPr>
            </w:pPr>
            <w:r>
              <w:t>Aspekty wizualne</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3.1</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rPr>
                <w:sz w:val="24"/>
                <w:szCs w:val="24"/>
              </w:rPr>
            </w:pPr>
            <w:r>
              <w:t>Wygląd</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J</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tabs>
                <w:tab w:val="num" w:pos="176"/>
                <w:tab w:val="num" w:pos="536"/>
              </w:tabs>
              <w:spacing w:before="100" w:beforeAutospacing="1" w:after="100" w:afterAutospacing="1"/>
              <w:ind w:left="176" w:hanging="176"/>
            </w:pPr>
            <w:r>
              <w:t>a)</w:t>
            </w:r>
            <w:r>
              <w:rPr>
                <w:sz w:val="14"/>
                <w:szCs w:val="14"/>
              </w:rPr>
              <w:t xml:space="preserve"> </w:t>
            </w:r>
            <w:r>
              <w:t>górna powierzchnia kostki nie powinna mieć rys i odprysków,</w:t>
            </w:r>
          </w:p>
          <w:p w:rsidR="00A4008A" w:rsidRDefault="00A4008A" w:rsidP="00697F9A">
            <w:pPr>
              <w:tabs>
                <w:tab w:val="num" w:pos="176"/>
                <w:tab w:val="num" w:pos="536"/>
              </w:tabs>
              <w:spacing w:before="100" w:beforeAutospacing="1" w:after="100" w:afterAutospacing="1"/>
              <w:ind w:left="176" w:hanging="176"/>
            </w:pPr>
            <w:r>
              <w:t>b)</w:t>
            </w:r>
            <w:r>
              <w:rPr>
                <w:sz w:val="14"/>
                <w:szCs w:val="14"/>
              </w:rPr>
              <w:t xml:space="preserve"> </w:t>
            </w:r>
            <w:r>
              <w:t>nie dopuszcza się rozwarstwień w kostkach dwuwarstwowych,</w:t>
            </w:r>
          </w:p>
          <w:p w:rsidR="00A4008A" w:rsidRDefault="00A4008A" w:rsidP="00697F9A">
            <w:pPr>
              <w:tabs>
                <w:tab w:val="num" w:pos="176"/>
                <w:tab w:val="num" w:pos="536"/>
              </w:tabs>
              <w:spacing w:before="100" w:beforeAutospacing="1" w:after="100" w:afterAutospacing="1"/>
              <w:ind w:left="176" w:hanging="176"/>
              <w:rPr>
                <w:sz w:val="24"/>
                <w:szCs w:val="24"/>
              </w:rPr>
            </w:pPr>
            <w:r>
              <w:t>c)</w:t>
            </w:r>
            <w:r>
              <w:rPr>
                <w:sz w:val="14"/>
                <w:szCs w:val="14"/>
              </w:rPr>
              <w:t xml:space="preserve"> </w:t>
            </w:r>
            <w:r>
              <w:t>ewentualne wykwity nie są uważane za istotne</w:t>
            </w:r>
          </w:p>
        </w:tc>
      </w:tr>
      <w:tr w:rsidR="00A4008A" w:rsidTr="00697F9A">
        <w:tc>
          <w:tcPr>
            <w:tcW w:w="48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3.2</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pPr>
            <w:r>
              <w:t> </w:t>
            </w:r>
          </w:p>
          <w:p w:rsidR="00A4008A" w:rsidRDefault="00A4008A" w:rsidP="00697F9A">
            <w:pPr>
              <w:spacing w:before="100" w:beforeAutospacing="1" w:after="100" w:afterAutospacing="1"/>
              <w:jc w:val="center"/>
              <w:rPr>
                <w:sz w:val="24"/>
                <w:szCs w:val="24"/>
              </w:rPr>
            </w:pPr>
            <w:r>
              <w:t>3.3</w:t>
            </w:r>
          </w:p>
        </w:tc>
        <w:tc>
          <w:tcPr>
            <w:tcW w:w="332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left"/>
            </w:pPr>
            <w:r>
              <w:t>Tekstura</w:t>
            </w:r>
          </w:p>
          <w:p w:rsidR="00A4008A" w:rsidRDefault="00A4008A" w:rsidP="00697F9A">
            <w:pPr>
              <w:spacing w:before="100" w:beforeAutospacing="1" w:after="100" w:afterAutospacing="1"/>
              <w:jc w:val="left"/>
            </w:pPr>
            <w:r>
              <w:t> </w:t>
            </w:r>
          </w:p>
          <w:p w:rsidR="00A4008A" w:rsidRDefault="00A4008A" w:rsidP="00697F9A">
            <w:pPr>
              <w:spacing w:before="100" w:beforeAutospacing="1" w:after="100" w:afterAutospacing="1"/>
              <w:jc w:val="left"/>
            </w:pPr>
            <w:r>
              <w:t> </w:t>
            </w:r>
          </w:p>
          <w:p w:rsidR="00A4008A" w:rsidRDefault="00A4008A" w:rsidP="00697F9A">
            <w:pPr>
              <w:spacing w:before="100" w:beforeAutospacing="1" w:after="100" w:afterAutospacing="1"/>
              <w:jc w:val="left"/>
            </w:pPr>
            <w:r>
              <w:t> </w:t>
            </w:r>
          </w:p>
          <w:p w:rsidR="00A4008A" w:rsidRDefault="00A4008A" w:rsidP="00697F9A">
            <w:pPr>
              <w:spacing w:before="100" w:beforeAutospacing="1" w:after="100" w:afterAutospacing="1"/>
              <w:jc w:val="left"/>
            </w:pPr>
            <w:r>
              <w:t> </w:t>
            </w:r>
          </w:p>
          <w:p w:rsidR="00A4008A" w:rsidRDefault="00A4008A" w:rsidP="00697F9A">
            <w:pPr>
              <w:spacing w:before="100" w:beforeAutospacing="1" w:after="100" w:afterAutospacing="1"/>
              <w:jc w:val="left"/>
            </w:pPr>
            <w:r>
              <w:t xml:space="preserve">Zabarwienie </w:t>
            </w:r>
          </w:p>
          <w:p w:rsidR="00A4008A" w:rsidRDefault="00A4008A" w:rsidP="00697F9A">
            <w:pPr>
              <w:spacing w:before="100" w:beforeAutospacing="1" w:after="100" w:afterAutospacing="1"/>
              <w:jc w:val="left"/>
              <w:rPr>
                <w:sz w:val="24"/>
                <w:szCs w:val="24"/>
              </w:rPr>
            </w:pPr>
            <w:r>
              <w:t> </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J</w:t>
            </w:r>
          </w:p>
        </w:tc>
        <w:tc>
          <w:tcPr>
            <w:tcW w:w="4216"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tabs>
                <w:tab w:val="num" w:pos="176"/>
                <w:tab w:val="num" w:pos="737"/>
              </w:tabs>
              <w:spacing w:before="100" w:beforeAutospacing="1" w:after="100" w:afterAutospacing="1"/>
              <w:ind w:left="176" w:hanging="176"/>
            </w:pPr>
            <w:r>
              <w:t>a)</w:t>
            </w:r>
            <w:r>
              <w:rPr>
                <w:sz w:val="14"/>
                <w:szCs w:val="14"/>
              </w:rPr>
              <w:t xml:space="preserve"> </w:t>
            </w:r>
            <w:r>
              <w:t>kostki z powierzchnią o specjalnej teksturze – producent powinien opisać rodzaj tekstury,</w:t>
            </w:r>
          </w:p>
          <w:p w:rsidR="00A4008A" w:rsidRDefault="00A4008A" w:rsidP="00697F9A">
            <w:pPr>
              <w:tabs>
                <w:tab w:val="num" w:pos="176"/>
                <w:tab w:val="num" w:pos="737"/>
              </w:tabs>
              <w:spacing w:before="100" w:beforeAutospacing="1" w:after="100" w:afterAutospacing="1"/>
              <w:ind w:left="176" w:hanging="176"/>
            </w:pPr>
            <w:r>
              <w:t>b)</w:t>
            </w:r>
            <w:r>
              <w:rPr>
                <w:sz w:val="14"/>
                <w:szCs w:val="14"/>
              </w:rPr>
              <w:t xml:space="preserve"> </w:t>
            </w:r>
            <w:r>
              <w:t>tekstura lub zabarwienie kostki powinny być porównane z próbką producenta, zatwierdzoną przez odbiorcę,</w:t>
            </w:r>
          </w:p>
          <w:p w:rsidR="00A4008A" w:rsidRDefault="00A4008A" w:rsidP="00697F9A">
            <w:pPr>
              <w:tabs>
                <w:tab w:val="num" w:pos="176"/>
                <w:tab w:val="num" w:pos="737"/>
              </w:tabs>
              <w:spacing w:before="100" w:beforeAutospacing="1" w:after="100" w:afterAutospacing="1"/>
              <w:ind w:left="176" w:hanging="176"/>
              <w:rPr>
                <w:sz w:val="24"/>
                <w:szCs w:val="24"/>
              </w:rPr>
            </w:pPr>
            <w:r>
              <w:t>c)</w:t>
            </w:r>
            <w:r>
              <w:rPr>
                <w:sz w:val="14"/>
                <w:szCs w:val="14"/>
              </w:rPr>
              <w:t xml:space="preserve"> </w:t>
            </w:r>
            <w:r>
              <w:t>ewentualne różnice w jednolitości tekstury lub zabarwienia, spowodowane nieuniknionymi zmianami we właściwościach surowców i zmianach warunków twardnienia nie są uważane za istotne</w:t>
            </w:r>
          </w:p>
        </w:tc>
      </w:tr>
      <w:tr w:rsidR="00A4008A" w:rsidTr="00697F9A">
        <w:tc>
          <w:tcPr>
            <w:tcW w:w="489" w:type="dxa"/>
            <w:tcBorders>
              <w:top w:val="nil"/>
              <w:left w:val="nil"/>
              <w:bottom w:val="nil"/>
              <w:right w:val="nil"/>
            </w:tcBorders>
            <w:vAlign w:val="center"/>
            <w:hideMark/>
          </w:tcPr>
          <w:p w:rsidR="00A4008A" w:rsidRDefault="00A4008A" w:rsidP="00697F9A">
            <w:pPr>
              <w:rPr>
                <w:sz w:val="1"/>
                <w:szCs w:val="24"/>
              </w:rPr>
            </w:pPr>
          </w:p>
        </w:tc>
        <w:tc>
          <w:tcPr>
            <w:tcW w:w="3326" w:type="dxa"/>
            <w:tcBorders>
              <w:top w:val="nil"/>
              <w:left w:val="nil"/>
              <w:bottom w:val="nil"/>
              <w:right w:val="nil"/>
            </w:tcBorders>
            <w:vAlign w:val="center"/>
            <w:hideMark/>
          </w:tcPr>
          <w:p w:rsidR="00A4008A" w:rsidRDefault="00A4008A" w:rsidP="00697F9A">
            <w:pPr>
              <w:rPr>
                <w:sz w:val="1"/>
                <w:szCs w:val="24"/>
              </w:rPr>
            </w:pPr>
          </w:p>
        </w:tc>
        <w:tc>
          <w:tcPr>
            <w:tcW w:w="1041" w:type="dxa"/>
            <w:tcBorders>
              <w:top w:val="nil"/>
              <w:left w:val="nil"/>
              <w:bottom w:val="nil"/>
              <w:right w:val="nil"/>
            </w:tcBorders>
            <w:vAlign w:val="center"/>
            <w:hideMark/>
          </w:tcPr>
          <w:p w:rsidR="00A4008A" w:rsidRDefault="00A4008A" w:rsidP="00697F9A">
            <w:pPr>
              <w:rPr>
                <w:sz w:val="1"/>
                <w:szCs w:val="24"/>
              </w:rPr>
            </w:pPr>
          </w:p>
        </w:tc>
        <w:tc>
          <w:tcPr>
            <w:tcW w:w="883" w:type="dxa"/>
            <w:tcBorders>
              <w:top w:val="nil"/>
              <w:left w:val="nil"/>
              <w:bottom w:val="nil"/>
              <w:right w:val="nil"/>
            </w:tcBorders>
            <w:vAlign w:val="center"/>
            <w:hideMark/>
          </w:tcPr>
          <w:p w:rsidR="00A4008A" w:rsidRDefault="00A4008A" w:rsidP="00697F9A">
            <w:pPr>
              <w:rPr>
                <w:sz w:val="1"/>
                <w:szCs w:val="24"/>
              </w:rPr>
            </w:pPr>
          </w:p>
        </w:tc>
        <w:tc>
          <w:tcPr>
            <w:tcW w:w="1011" w:type="dxa"/>
            <w:tcBorders>
              <w:top w:val="nil"/>
              <w:left w:val="nil"/>
              <w:bottom w:val="nil"/>
              <w:right w:val="nil"/>
            </w:tcBorders>
            <w:vAlign w:val="center"/>
            <w:hideMark/>
          </w:tcPr>
          <w:p w:rsidR="00A4008A" w:rsidRDefault="00A4008A" w:rsidP="00697F9A">
            <w:pPr>
              <w:rPr>
                <w:sz w:val="1"/>
                <w:szCs w:val="24"/>
              </w:rPr>
            </w:pPr>
          </w:p>
        </w:tc>
        <w:tc>
          <w:tcPr>
            <w:tcW w:w="222" w:type="dxa"/>
            <w:tcBorders>
              <w:top w:val="nil"/>
              <w:left w:val="nil"/>
              <w:bottom w:val="nil"/>
              <w:right w:val="nil"/>
            </w:tcBorders>
            <w:vAlign w:val="center"/>
            <w:hideMark/>
          </w:tcPr>
          <w:p w:rsidR="00A4008A" w:rsidRDefault="00A4008A" w:rsidP="00697F9A">
            <w:pPr>
              <w:rPr>
                <w:sz w:val="1"/>
                <w:szCs w:val="24"/>
              </w:rPr>
            </w:pPr>
          </w:p>
        </w:tc>
        <w:tc>
          <w:tcPr>
            <w:tcW w:w="671" w:type="dxa"/>
            <w:tcBorders>
              <w:top w:val="nil"/>
              <w:left w:val="nil"/>
              <w:bottom w:val="nil"/>
              <w:right w:val="nil"/>
            </w:tcBorders>
            <w:vAlign w:val="center"/>
            <w:hideMark/>
          </w:tcPr>
          <w:p w:rsidR="00A4008A" w:rsidRDefault="00A4008A" w:rsidP="00697F9A">
            <w:pPr>
              <w:rPr>
                <w:sz w:val="1"/>
                <w:szCs w:val="24"/>
              </w:rPr>
            </w:pPr>
          </w:p>
        </w:tc>
        <w:tc>
          <w:tcPr>
            <w:tcW w:w="1429" w:type="dxa"/>
            <w:tcBorders>
              <w:top w:val="nil"/>
              <w:left w:val="nil"/>
              <w:bottom w:val="nil"/>
              <w:right w:val="nil"/>
            </w:tcBorders>
            <w:vAlign w:val="center"/>
            <w:hideMark/>
          </w:tcPr>
          <w:p w:rsidR="00A4008A" w:rsidRDefault="00A4008A" w:rsidP="00697F9A">
            <w:pPr>
              <w:rPr>
                <w:sz w:val="1"/>
                <w:szCs w:val="24"/>
              </w:rPr>
            </w:pPr>
          </w:p>
        </w:tc>
      </w:tr>
    </w:tbl>
    <w:p w:rsidR="00A4008A" w:rsidRDefault="00A4008A" w:rsidP="00A4008A">
      <w:pPr>
        <w:spacing w:before="120" w:after="100" w:afterAutospacing="1"/>
      </w:pPr>
      <w:r>
        <w:rPr>
          <w:b/>
        </w:rPr>
        <w:t xml:space="preserve">2.3.3. </w:t>
      </w:r>
      <w:r>
        <w:t>Składowanie kostek</w:t>
      </w:r>
    </w:p>
    <w:p w:rsidR="00A4008A" w:rsidRDefault="00A4008A" w:rsidP="00A4008A">
      <w:pPr>
        <w:spacing w:before="120" w:after="100" w:afterAutospacing="1"/>
      </w:pPr>
      <w:r>
        <w:t>Kostkę dostarczoną na paletach można składować na otwartej przestrzeni, przy czym podłoże powinno być wyrównane i odwodnione.</w:t>
      </w:r>
    </w:p>
    <w:p w:rsidR="00A4008A" w:rsidRDefault="00A4008A" w:rsidP="00A4008A">
      <w:pPr>
        <w:pStyle w:val="Nagwek2"/>
      </w:pPr>
      <w:r>
        <w:t>2.4. Krawężniki</w:t>
      </w:r>
    </w:p>
    <w:p w:rsidR="00A4008A" w:rsidRDefault="00A4008A" w:rsidP="00A4008A">
      <w:pPr>
        <w:spacing w:before="100" w:beforeAutospacing="1" w:after="120"/>
      </w:pPr>
      <w:r>
        <w:rPr>
          <w:b/>
        </w:rPr>
        <w:t xml:space="preserve">2.4.1. </w:t>
      </w:r>
      <w:r>
        <w:t>Wymagania ogólne</w:t>
      </w:r>
    </w:p>
    <w:p w:rsidR="00A4008A" w:rsidRDefault="00A4008A" w:rsidP="00A4008A">
      <w:pPr>
        <w:spacing w:before="100" w:beforeAutospacing="1" w:after="100" w:afterAutospacing="1"/>
      </w:pPr>
      <w:r>
        <w:t>Przy ścieku z betonowej kostki brukowej można stosować krawężniki betonowe według PN-EN 1340 [6] lub krawężniki kamienne według PN-EN 1343 [7]. Przykłady krawężników podano w zał. 2 i 3. Krawężniki ustawia się na podsypce cementowo-piaskowej, spełniającej wymagania według punktu 2.6.</w:t>
      </w:r>
    </w:p>
    <w:p w:rsidR="00A4008A" w:rsidRDefault="00A4008A" w:rsidP="00A4008A">
      <w:pPr>
        <w:spacing w:before="120" w:after="60"/>
      </w:pPr>
      <w:r>
        <w:rPr>
          <w:b/>
        </w:rPr>
        <w:t xml:space="preserve">2.4.2. </w:t>
      </w:r>
      <w:r>
        <w:t>Krawężnik betonowy</w:t>
      </w:r>
    </w:p>
    <w:p w:rsidR="00A4008A" w:rsidRDefault="00A4008A" w:rsidP="00A4008A">
      <w:pPr>
        <w:spacing w:before="100" w:beforeAutospacing="1" w:after="60"/>
      </w:pPr>
      <w:r>
        <w:lastRenderedPageBreak/>
        <w:t>Wymagania techniczne stawiane krawężnikom betonowym określa PN-EN 1340 [6] w sposób przedstawiony w tablicy 2.</w:t>
      </w:r>
    </w:p>
    <w:p w:rsidR="00A4008A" w:rsidRDefault="00A4008A" w:rsidP="00A4008A">
      <w:pPr>
        <w:spacing w:after="120"/>
        <w:ind w:left="992" w:hanging="992"/>
      </w:pPr>
      <w:r>
        <w:t>Tablica 2. Wymagania wobec krawężnika betonowego, ustalone w PN-EN 1340 [6] do stosowania w warunkach kontaktu z solą odladzającą w warunkach mrozu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445"/>
        <w:gridCol w:w="1041"/>
        <w:gridCol w:w="722"/>
        <w:gridCol w:w="222"/>
        <w:gridCol w:w="1573"/>
        <w:gridCol w:w="222"/>
        <w:gridCol w:w="1439"/>
      </w:tblGrid>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60"/>
              <w:jc w:val="center"/>
              <w:rPr>
                <w:sz w:val="24"/>
                <w:szCs w:val="24"/>
              </w:rPr>
            </w:pPr>
            <w:r>
              <w:t>Lp.</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60"/>
              <w:jc w:val="center"/>
              <w:rPr>
                <w:sz w:val="24"/>
                <w:szCs w:val="24"/>
              </w:rPr>
            </w:pPr>
            <w:r>
              <w:t>Cecha</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60"/>
              <w:rPr>
                <w:sz w:val="24"/>
                <w:szCs w:val="24"/>
              </w:rPr>
            </w:pPr>
            <w:r>
              <w:t>Załącznik</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60"/>
              <w:jc w:val="center"/>
              <w:rPr>
                <w:sz w:val="24"/>
                <w:szCs w:val="24"/>
              </w:rPr>
            </w:pPr>
            <w:r>
              <w:t>Wymagania</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w:t>
            </w:r>
          </w:p>
        </w:tc>
        <w:tc>
          <w:tcPr>
            <w:tcW w:w="8664" w:type="dxa"/>
            <w:gridSpan w:val="7"/>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Kształt i wymiary</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1.1</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Wartości dopuszczalnych odchyłek od wymiarów nominalnych, z dokładnością do milimetra</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C</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pPr>
            <w:r>
              <w:t>Długość: ± 1%, ≥ 4 mm i ≤ 10 mm</w:t>
            </w:r>
          </w:p>
          <w:p w:rsidR="00A4008A" w:rsidRDefault="00A4008A" w:rsidP="00697F9A">
            <w:pPr>
              <w:spacing w:before="100" w:beforeAutospacing="1" w:after="100" w:afterAutospacing="1"/>
            </w:pPr>
            <w:r>
              <w:t>Inne wymiary z wyjątkiem promienia:</w:t>
            </w:r>
          </w:p>
          <w:p w:rsidR="00A4008A" w:rsidRDefault="00A4008A" w:rsidP="00697F9A">
            <w:pPr>
              <w:spacing w:before="100" w:beforeAutospacing="1" w:after="100" w:afterAutospacing="1"/>
            </w:pPr>
            <w:r>
              <w:t>- dla powierzchni: ± 3%, ≥ 3 mm, ≤ 5 mm,</w:t>
            </w:r>
          </w:p>
          <w:p w:rsidR="00A4008A" w:rsidRDefault="00A4008A" w:rsidP="00697F9A">
            <w:pPr>
              <w:spacing w:before="100" w:beforeAutospacing="1" w:after="100" w:afterAutospacing="1"/>
              <w:rPr>
                <w:sz w:val="24"/>
                <w:szCs w:val="24"/>
              </w:rPr>
            </w:pPr>
            <w:r>
              <w:t>- dla innych części: ± 5%, ≥ 3 mm,  ≤ 10 mm</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1.2</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pPr>
            <w:r>
              <w:t>Dopuszczalne odchyłki od</w:t>
            </w:r>
          </w:p>
          <w:p w:rsidR="00A4008A" w:rsidRDefault="00A4008A" w:rsidP="00697F9A">
            <w:pPr>
              <w:spacing w:before="100" w:beforeAutospacing="1" w:after="100" w:afterAutospacing="1"/>
            </w:pPr>
            <w:r>
              <w:t>płaskości i prostoliniowości,</w:t>
            </w:r>
          </w:p>
          <w:p w:rsidR="00A4008A" w:rsidRDefault="00A4008A" w:rsidP="00697F9A">
            <w:pPr>
              <w:spacing w:before="100" w:beforeAutospacing="1" w:after="100" w:afterAutospacing="1"/>
            </w:pPr>
            <w:r>
              <w:t>dla długości pomiarowej</w:t>
            </w:r>
          </w:p>
          <w:p w:rsidR="00A4008A" w:rsidRDefault="00A4008A" w:rsidP="00697F9A">
            <w:pPr>
              <w:spacing w:before="100" w:beforeAutospacing="1" w:after="100" w:afterAutospacing="1"/>
              <w:jc w:val="right"/>
            </w:pPr>
            <w:r>
              <w:t>300 mm</w:t>
            </w:r>
          </w:p>
          <w:p w:rsidR="00A4008A" w:rsidRDefault="00A4008A" w:rsidP="00697F9A">
            <w:pPr>
              <w:spacing w:before="100" w:beforeAutospacing="1" w:after="100" w:afterAutospacing="1"/>
              <w:jc w:val="right"/>
            </w:pPr>
            <w:r>
              <w:t>400 mm</w:t>
            </w:r>
          </w:p>
          <w:p w:rsidR="00A4008A" w:rsidRDefault="00A4008A" w:rsidP="00697F9A">
            <w:pPr>
              <w:spacing w:before="100" w:beforeAutospacing="1" w:after="100" w:afterAutospacing="1"/>
              <w:jc w:val="right"/>
            </w:pPr>
            <w:r>
              <w:t>500 mm</w:t>
            </w:r>
          </w:p>
          <w:p w:rsidR="00A4008A" w:rsidRDefault="00A4008A" w:rsidP="00697F9A">
            <w:pPr>
              <w:spacing w:before="100" w:beforeAutospacing="1" w:after="100" w:afterAutospacing="1"/>
              <w:jc w:val="right"/>
              <w:rPr>
                <w:sz w:val="24"/>
                <w:szCs w:val="24"/>
              </w:rPr>
            </w:pPr>
            <w:r>
              <w:t>800 mm</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C</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pPr>
            <w:r>
              <w:t> </w:t>
            </w:r>
          </w:p>
          <w:p w:rsidR="00A4008A" w:rsidRDefault="00A4008A" w:rsidP="00697F9A">
            <w:pPr>
              <w:spacing w:before="100" w:beforeAutospacing="1" w:after="100" w:afterAutospacing="1"/>
            </w:pPr>
            <w:r>
              <w:t> </w:t>
            </w:r>
          </w:p>
          <w:p w:rsidR="00A4008A" w:rsidRDefault="00A4008A" w:rsidP="00697F9A">
            <w:pPr>
              <w:spacing w:before="100" w:beforeAutospacing="1" w:after="100" w:afterAutospacing="1"/>
            </w:pPr>
            <w:r>
              <w:t> </w:t>
            </w:r>
          </w:p>
          <w:p w:rsidR="00A4008A" w:rsidRDefault="00A4008A" w:rsidP="00697F9A">
            <w:pPr>
              <w:spacing w:before="100" w:beforeAutospacing="1" w:after="100" w:afterAutospacing="1"/>
            </w:pPr>
            <w:r>
              <w:t>± 1,5 mm</w:t>
            </w:r>
          </w:p>
          <w:p w:rsidR="00A4008A" w:rsidRDefault="00A4008A" w:rsidP="00697F9A">
            <w:pPr>
              <w:spacing w:before="100" w:beforeAutospacing="1" w:after="100" w:afterAutospacing="1"/>
            </w:pPr>
            <w:r>
              <w:t>± 2,0 mm</w:t>
            </w:r>
          </w:p>
          <w:p w:rsidR="00A4008A" w:rsidRDefault="00A4008A" w:rsidP="00697F9A">
            <w:pPr>
              <w:spacing w:before="100" w:beforeAutospacing="1" w:after="100" w:afterAutospacing="1"/>
            </w:pPr>
            <w:r>
              <w:t>± 2,5 mm</w:t>
            </w:r>
          </w:p>
          <w:p w:rsidR="00A4008A" w:rsidRDefault="00A4008A" w:rsidP="00697F9A">
            <w:pPr>
              <w:spacing w:before="100" w:beforeAutospacing="1" w:after="100" w:afterAutospacing="1"/>
              <w:rPr>
                <w:sz w:val="24"/>
                <w:szCs w:val="24"/>
              </w:rPr>
            </w:pPr>
            <w:r>
              <w:t>± 4,0 mm</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w:t>
            </w:r>
          </w:p>
        </w:tc>
        <w:tc>
          <w:tcPr>
            <w:tcW w:w="8664" w:type="dxa"/>
            <w:gridSpan w:val="7"/>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Właściwości fizyczne i mechaniczne</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2.1</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Pr="00416E1A" w:rsidRDefault="00A4008A" w:rsidP="00697F9A">
            <w:pPr>
              <w:spacing w:before="100" w:beforeAutospacing="1" w:after="100" w:afterAutospacing="1"/>
            </w:pPr>
            <w:r>
              <w:t>Odporność na zamrażanie/rozmrażanie z udziałem soli odladzających</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D</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Pr="00416E1A" w:rsidRDefault="00A4008A" w:rsidP="00697F9A">
            <w:pPr>
              <w:spacing w:before="100" w:beforeAutospacing="1" w:after="100" w:afterAutospacing="1"/>
            </w:pPr>
            <w:r>
              <w:t>Ubytek masy po badaniu: wartość średnia ≤ 1,0 kg/m</w:t>
            </w:r>
            <w:r>
              <w:rPr>
                <w:vertAlign w:val="superscript"/>
              </w:rPr>
              <w:t>2</w:t>
            </w:r>
            <w:r>
              <w:t>, przy czym każdy pojedynczy wynik &lt; 1,5 kg/m</w:t>
            </w:r>
            <w:r>
              <w:rPr>
                <w:vertAlign w:val="superscript"/>
              </w:rPr>
              <w:t>2</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2.2</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Wytrzymałość na zginanie (Klasa wytrzymałości ustalona w dokumentacji projektowej lub przez Inżyniera)</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F</w:t>
            </w:r>
          </w:p>
        </w:tc>
        <w:tc>
          <w:tcPr>
            <w:tcW w:w="722" w:type="dxa"/>
            <w:tcBorders>
              <w:top w:val="single" w:sz="4" w:space="0" w:color="auto"/>
              <w:left w:val="single" w:sz="4" w:space="0" w:color="auto"/>
              <w:bottom w:val="single" w:sz="4" w:space="0" w:color="auto"/>
              <w:right w:val="nil"/>
            </w:tcBorders>
            <w:noWrap/>
            <w:hideMark/>
          </w:tcPr>
          <w:p w:rsidR="00A4008A" w:rsidRDefault="00A4008A" w:rsidP="00697F9A">
            <w:pPr>
              <w:spacing w:before="100" w:beforeAutospacing="1" w:after="100" w:afterAutospacing="1"/>
              <w:jc w:val="center"/>
            </w:pPr>
            <w:r>
              <w:t>Klasa</w:t>
            </w:r>
          </w:p>
          <w:p w:rsidR="00A4008A" w:rsidRDefault="00A4008A" w:rsidP="00697F9A">
            <w:pPr>
              <w:spacing w:before="100" w:beforeAutospacing="1" w:after="100" w:afterAutospacing="1"/>
              <w:jc w:val="center"/>
            </w:pPr>
            <w:proofErr w:type="spellStart"/>
            <w:r>
              <w:t>wytrz</w:t>
            </w:r>
            <w:proofErr w:type="spellEnd"/>
            <w:r>
              <w:t>.</w:t>
            </w:r>
          </w:p>
          <w:p w:rsidR="00A4008A" w:rsidRDefault="00A4008A" w:rsidP="00697F9A">
            <w:pPr>
              <w:spacing w:before="100" w:beforeAutospacing="1" w:after="100" w:afterAutospacing="1"/>
              <w:jc w:val="center"/>
            </w:pPr>
            <w:r>
              <w:t>1</w:t>
            </w:r>
          </w:p>
          <w:p w:rsidR="00A4008A" w:rsidRDefault="00A4008A" w:rsidP="00697F9A">
            <w:pPr>
              <w:spacing w:before="100" w:beforeAutospacing="1" w:after="100" w:afterAutospacing="1"/>
              <w:jc w:val="center"/>
            </w:pPr>
            <w:r>
              <w:t>2</w:t>
            </w:r>
          </w:p>
          <w:p w:rsidR="00A4008A" w:rsidRDefault="00A4008A" w:rsidP="00697F9A">
            <w:pPr>
              <w:spacing w:before="100" w:beforeAutospacing="1" w:after="100" w:afterAutospacing="1"/>
              <w:jc w:val="center"/>
              <w:rPr>
                <w:sz w:val="24"/>
                <w:szCs w:val="24"/>
              </w:rPr>
            </w:pPr>
            <w:r>
              <w:t>3</w:t>
            </w:r>
          </w:p>
        </w:tc>
        <w:tc>
          <w:tcPr>
            <w:tcW w:w="2017" w:type="dxa"/>
            <w:gridSpan w:val="3"/>
            <w:tcBorders>
              <w:top w:val="single" w:sz="4" w:space="0" w:color="auto"/>
              <w:left w:val="nil"/>
              <w:bottom w:val="single" w:sz="4" w:space="0" w:color="auto"/>
              <w:right w:val="nil"/>
            </w:tcBorders>
            <w:noWrap/>
            <w:hideMark/>
          </w:tcPr>
          <w:p w:rsidR="00A4008A" w:rsidRDefault="00A4008A" w:rsidP="00697F9A">
            <w:pPr>
              <w:spacing w:before="100" w:beforeAutospacing="1" w:after="100" w:afterAutospacing="1"/>
              <w:jc w:val="center"/>
            </w:pPr>
            <w:r>
              <w:t>Charakterystyczna</w:t>
            </w:r>
          </w:p>
          <w:p w:rsidR="00A4008A" w:rsidRDefault="00A4008A" w:rsidP="00697F9A">
            <w:pPr>
              <w:spacing w:before="100" w:beforeAutospacing="1" w:after="100" w:afterAutospacing="1"/>
              <w:jc w:val="center"/>
            </w:pPr>
            <w:r>
              <w:t xml:space="preserve">wytrzymałość, </w:t>
            </w:r>
            <w:proofErr w:type="spellStart"/>
            <w:r>
              <w:t>MPa</w:t>
            </w:r>
            <w:proofErr w:type="spellEnd"/>
          </w:p>
          <w:p w:rsidR="00A4008A" w:rsidRDefault="00A4008A" w:rsidP="00697F9A">
            <w:pPr>
              <w:spacing w:before="100" w:beforeAutospacing="1" w:after="100" w:afterAutospacing="1"/>
              <w:jc w:val="center"/>
            </w:pPr>
            <w:r>
              <w:t>3,5</w:t>
            </w:r>
          </w:p>
          <w:p w:rsidR="00A4008A" w:rsidRDefault="00A4008A" w:rsidP="00697F9A">
            <w:pPr>
              <w:spacing w:before="100" w:beforeAutospacing="1" w:after="100" w:afterAutospacing="1"/>
              <w:jc w:val="center"/>
            </w:pPr>
            <w:r>
              <w:t>5,0</w:t>
            </w:r>
          </w:p>
          <w:p w:rsidR="00A4008A" w:rsidRDefault="00A4008A" w:rsidP="00697F9A">
            <w:pPr>
              <w:spacing w:before="100" w:beforeAutospacing="1" w:after="100" w:afterAutospacing="1"/>
              <w:jc w:val="center"/>
              <w:rPr>
                <w:sz w:val="24"/>
                <w:szCs w:val="24"/>
              </w:rPr>
            </w:pPr>
            <w:r>
              <w:t>6,0</w:t>
            </w:r>
          </w:p>
        </w:tc>
        <w:tc>
          <w:tcPr>
            <w:tcW w:w="1439" w:type="dxa"/>
            <w:tcBorders>
              <w:top w:val="single" w:sz="4" w:space="0" w:color="auto"/>
              <w:left w:val="nil"/>
              <w:bottom w:val="single" w:sz="4" w:space="0" w:color="auto"/>
              <w:right w:val="single" w:sz="4" w:space="0" w:color="auto"/>
            </w:tcBorders>
            <w:noWrap/>
            <w:hideMark/>
          </w:tcPr>
          <w:p w:rsidR="00A4008A" w:rsidRDefault="00A4008A" w:rsidP="00697F9A">
            <w:pPr>
              <w:spacing w:before="100" w:beforeAutospacing="1" w:after="100" w:afterAutospacing="1"/>
              <w:jc w:val="center"/>
            </w:pPr>
            <w:r>
              <w:t>Każdy pojedynczy</w:t>
            </w:r>
          </w:p>
          <w:p w:rsidR="00A4008A" w:rsidRDefault="00A4008A" w:rsidP="00697F9A">
            <w:pPr>
              <w:spacing w:before="100" w:beforeAutospacing="1" w:after="100" w:afterAutospacing="1"/>
              <w:jc w:val="center"/>
            </w:pPr>
            <w:r>
              <w:t xml:space="preserve">wynik, </w:t>
            </w:r>
            <w:proofErr w:type="spellStart"/>
            <w:r>
              <w:t>MPa</w:t>
            </w:r>
            <w:proofErr w:type="spellEnd"/>
          </w:p>
          <w:p w:rsidR="00A4008A" w:rsidRDefault="00A4008A" w:rsidP="00697F9A">
            <w:pPr>
              <w:spacing w:before="100" w:beforeAutospacing="1" w:after="100" w:afterAutospacing="1"/>
              <w:jc w:val="center"/>
            </w:pPr>
            <w:r>
              <w:t>&gt; 2,8</w:t>
            </w:r>
          </w:p>
          <w:p w:rsidR="00A4008A" w:rsidRDefault="00A4008A" w:rsidP="00697F9A">
            <w:pPr>
              <w:spacing w:before="100" w:beforeAutospacing="1" w:after="100" w:afterAutospacing="1"/>
              <w:jc w:val="center"/>
            </w:pPr>
            <w:r>
              <w:t>&gt; 4,0</w:t>
            </w:r>
          </w:p>
          <w:p w:rsidR="00A4008A" w:rsidRDefault="00A4008A" w:rsidP="00697F9A">
            <w:pPr>
              <w:spacing w:before="100" w:beforeAutospacing="1" w:after="100" w:afterAutospacing="1"/>
              <w:jc w:val="center"/>
              <w:rPr>
                <w:sz w:val="24"/>
                <w:szCs w:val="24"/>
              </w:rPr>
            </w:pPr>
            <w:r>
              <w:t>&gt; 4,8</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2.3</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Trwałość ze względu na wytrzymałość</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F</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xml:space="preserve">Krawężniki mają zadawalającą  trwałość (wytrzymałość) jeśli spełnione są wymagania </w:t>
            </w:r>
            <w:proofErr w:type="spellStart"/>
            <w:r>
              <w:t>pktu</w:t>
            </w:r>
            <w:proofErr w:type="spellEnd"/>
            <w:r>
              <w:t xml:space="preserve"> 2.2 oraz poddawane są normalnej konserwacji</w:t>
            </w:r>
          </w:p>
        </w:tc>
      </w:tr>
      <w:tr w:rsidR="00A4008A" w:rsidTr="00697F9A">
        <w:tc>
          <w:tcPr>
            <w:tcW w:w="516" w:type="dxa"/>
            <w:tcBorders>
              <w:top w:val="single" w:sz="4" w:space="0" w:color="auto"/>
              <w:left w:val="single" w:sz="4" w:space="0" w:color="auto"/>
              <w:bottom w:val="nil"/>
              <w:right w:val="single" w:sz="4" w:space="0" w:color="auto"/>
            </w:tcBorders>
            <w:noWrap/>
            <w:hideMark/>
          </w:tcPr>
          <w:p w:rsidR="00A4008A" w:rsidRDefault="00A4008A" w:rsidP="00697F9A">
            <w:pPr>
              <w:spacing w:before="100" w:beforeAutospacing="1" w:after="100" w:afterAutospacing="1"/>
              <w:jc w:val="center"/>
              <w:rPr>
                <w:sz w:val="24"/>
                <w:szCs w:val="24"/>
              </w:rPr>
            </w:pPr>
            <w:r>
              <w:t>2.4</w:t>
            </w:r>
          </w:p>
        </w:tc>
        <w:tc>
          <w:tcPr>
            <w:tcW w:w="3445" w:type="dxa"/>
            <w:tcBorders>
              <w:top w:val="single" w:sz="4" w:space="0" w:color="auto"/>
              <w:left w:val="single" w:sz="4" w:space="0" w:color="auto"/>
              <w:bottom w:val="nil"/>
              <w:right w:val="single" w:sz="4" w:space="0" w:color="auto"/>
            </w:tcBorders>
            <w:noWrap/>
            <w:hideMark/>
          </w:tcPr>
          <w:p w:rsidR="00A4008A" w:rsidRDefault="00A4008A" w:rsidP="00697F9A">
            <w:pPr>
              <w:spacing w:before="100" w:beforeAutospacing="1" w:after="100" w:afterAutospacing="1"/>
              <w:rPr>
                <w:sz w:val="24"/>
                <w:szCs w:val="24"/>
              </w:rPr>
            </w:pPr>
            <w:r>
              <w:t>Odporność na ścieranie</w:t>
            </w:r>
          </w:p>
        </w:tc>
        <w:tc>
          <w:tcPr>
            <w:tcW w:w="1041" w:type="dxa"/>
            <w:tcBorders>
              <w:top w:val="single" w:sz="4" w:space="0" w:color="auto"/>
              <w:left w:val="single" w:sz="4" w:space="0" w:color="auto"/>
              <w:bottom w:val="nil"/>
              <w:right w:val="single" w:sz="4" w:space="0" w:color="auto"/>
            </w:tcBorders>
            <w:noWrap/>
            <w:hideMark/>
          </w:tcPr>
          <w:p w:rsidR="00A4008A" w:rsidRDefault="00A4008A" w:rsidP="00697F9A">
            <w:pPr>
              <w:spacing w:before="100" w:beforeAutospacing="1" w:after="100" w:afterAutospacing="1"/>
              <w:jc w:val="center"/>
              <w:rPr>
                <w:sz w:val="24"/>
                <w:szCs w:val="24"/>
              </w:rPr>
            </w:pPr>
            <w:r>
              <w:t>G i H</w:t>
            </w:r>
          </w:p>
        </w:tc>
        <w:tc>
          <w:tcPr>
            <w:tcW w:w="944" w:type="dxa"/>
            <w:gridSpan w:val="2"/>
            <w:tcBorders>
              <w:top w:val="single" w:sz="4" w:space="0" w:color="auto"/>
              <w:left w:val="single" w:sz="4" w:space="0" w:color="auto"/>
              <w:bottom w:val="nil"/>
              <w:right w:val="single" w:sz="4" w:space="0" w:color="auto"/>
            </w:tcBorders>
            <w:noWrap/>
            <w:hideMark/>
          </w:tcPr>
          <w:p w:rsidR="00A4008A" w:rsidRDefault="00A4008A" w:rsidP="00697F9A">
            <w:pPr>
              <w:spacing w:before="100" w:beforeAutospacing="1" w:after="100" w:afterAutospacing="1"/>
              <w:jc w:val="center"/>
              <w:rPr>
                <w:sz w:val="24"/>
                <w:szCs w:val="24"/>
              </w:rPr>
            </w:pPr>
            <w:r>
              <w:t> </w:t>
            </w:r>
          </w:p>
        </w:tc>
        <w:tc>
          <w:tcPr>
            <w:tcW w:w="3234" w:type="dxa"/>
            <w:gridSpan w:val="3"/>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Odporność przy pomiarze na tarczy</w:t>
            </w:r>
          </w:p>
        </w:tc>
      </w:tr>
      <w:tr w:rsidR="00A4008A" w:rsidTr="00697F9A">
        <w:tc>
          <w:tcPr>
            <w:tcW w:w="516"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jc w:val="center"/>
              <w:rPr>
                <w:sz w:val="24"/>
                <w:szCs w:val="24"/>
              </w:rPr>
            </w:pPr>
            <w:r>
              <w:t> </w:t>
            </w:r>
          </w:p>
        </w:tc>
        <w:tc>
          <w:tcPr>
            <w:tcW w:w="3445"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rPr>
                <w:sz w:val="24"/>
                <w:szCs w:val="24"/>
              </w:rPr>
            </w:pPr>
            <w:r>
              <w:t>(Klasa odporności ustalona w dokumentacji projektowej lub przez Inżyniera)</w:t>
            </w:r>
          </w:p>
        </w:tc>
        <w:tc>
          <w:tcPr>
            <w:tcW w:w="1041"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rPr>
                <w:sz w:val="24"/>
                <w:szCs w:val="24"/>
              </w:rPr>
            </w:pPr>
            <w:r>
              <w:t> </w:t>
            </w:r>
          </w:p>
        </w:tc>
        <w:tc>
          <w:tcPr>
            <w:tcW w:w="944" w:type="dxa"/>
            <w:gridSpan w:val="2"/>
            <w:tcBorders>
              <w:top w:val="nil"/>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Klasa</w:t>
            </w:r>
          </w:p>
          <w:p w:rsidR="00A4008A" w:rsidRDefault="00A4008A" w:rsidP="00697F9A">
            <w:pPr>
              <w:spacing w:before="100" w:beforeAutospacing="1" w:after="100" w:afterAutospacing="1"/>
              <w:jc w:val="center"/>
            </w:pPr>
            <w:proofErr w:type="spellStart"/>
            <w:r>
              <w:t>odpor</w:t>
            </w:r>
            <w:proofErr w:type="spellEnd"/>
            <w:r>
              <w:t>-</w:t>
            </w:r>
          </w:p>
          <w:p w:rsidR="00A4008A" w:rsidRDefault="00A4008A" w:rsidP="00697F9A">
            <w:pPr>
              <w:spacing w:before="100" w:beforeAutospacing="1" w:after="100" w:afterAutospacing="1"/>
              <w:jc w:val="center"/>
              <w:rPr>
                <w:sz w:val="24"/>
                <w:szCs w:val="24"/>
              </w:rPr>
            </w:pPr>
            <w:proofErr w:type="spellStart"/>
            <w:r>
              <w:t>ności</w:t>
            </w:r>
            <w:proofErr w:type="spellEnd"/>
          </w:p>
        </w:tc>
        <w:tc>
          <w:tcPr>
            <w:tcW w:w="1573"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szerokiej ściernej, wg zał. G normy – badanie podstawowe</w:t>
            </w:r>
          </w:p>
        </w:tc>
        <w:tc>
          <w:tcPr>
            <w:tcW w:w="1661"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proofErr w:type="spellStart"/>
            <w:r>
              <w:t>Böhmego</w:t>
            </w:r>
            <w:proofErr w:type="spellEnd"/>
            <w:r>
              <w:t>,</w:t>
            </w:r>
          </w:p>
          <w:p w:rsidR="00A4008A" w:rsidRDefault="00A4008A" w:rsidP="00697F9A">
            <w:pPr>
              <w:spacing w:before="100" w:beforeAutospacing="1" w:after="100" w:afterAutospacing="1"/>
              <w:jc w:val="center"/>
              <w:rPr>
                <w:sz w:val="24"/>
                <w:szCs w:val="24"/>
              </w:rPr>
            </w:pPr>
            <w:r>
              <w:t>wg zał. H normy – badanie alternatywne</w:t>
            </w:r>
          </w:p>
        </w:tc>
      </w:tr>
      <w:tr w:rsidR="00A4008A" w:rsidTr="00697F9A">
        <w:tc>
          <w:tcPr>
            <w:tcW w:w="516" w:type="dxa"/>
            <w:tcBorders>
              <w:top w:val="nil"/>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w:t>
            </w:r>
          </w:p>
        </w:tc>
        <w:tc>
          <w:tcPr>
            <w:tcW w:w="3445" w:type="dxa"/>
            <w:tcBorders>
              <w:top w:val="nil"/>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w:t>
            </w:r>
          </w:p>
        </w:tc>
        <w:tc>
          <w:tcPr>
            <w:tcW w:w="1041" w:type="dxa"/>
            <w:tcBorders>
              <w:top w:val="nil"/>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w:t>
            </w:r>
          </w:p>
        </w:tc>
        <w:tc>
          <w:tcPr>
            <w:tcW w:w="944"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1</w:t>
            </w:r>
          </w:p>
          <w:p w:rsidR="00A4008A" w:rsidRDefault="00A4008A" w:rsidP="00697F9A">
            <w:pPr>
              <w:spacing w:before="100" w:beforeAutospacing="1" w:after="100" w:afterAutospacing="1"/>
              <w:jc w:val="center"/>
            </w:pPr>
            <w:r>
              <w:t>3</w:t>
            </w:r>
          </w:p>
          <w:p w:rsidR="00A4008A" w:rsidRDefault="00A4008A" w:rsidP="00697F9A">
            <w:pPr>
              <w:spacing w:before="100" w:beforeAutospacing="1" w:after="100" w:afterAutospacing="1"/>
              <w:jc w:val="center"/>
              <w:rPr>
                <w:sz w:val="24"/>
                <w:szCs w:val="24"/>
              </w:rPr>
            </w:pPr>
            <w:r>
              <w:t>4</w:t>
            </w:r>
          </w:p>
        </w:tc>
        <w:tc>
          <w:tcPr>
            <w:tcW w:w="1573"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Nie określa się</w:t>
            </w:r>
          </w:p>
          <w:p w:rsidR="00A4008A" w:rsidRDefault="00A4008A" w:rsidP="00697F9A">
            <w:pPr>
              <w:spacing w:before="100" w:beforeAutospacing="1" w:after="100" w:afterAutospacing="1"/>
              <w:jc w:val="center"/>
            </w:pPr>
            <w:r>
              <w:t>≤ 23 mm</w:t>
            </w:r>
          </w:p>
          <w:p w:rsidR="00A4008A" w:rsidRDefault="00A4008A" w:rsidP="00697F9A">
            <w:pPr>
              <w:spacing w:before="100" w:beforeAutospacing="1" w:after="100" w:afterAutospacing="1"/>
              <w:jc w:val="center"/>
              <w:rPr>
                <w:sz w:val="24"/>
                <w:szCs w:val="24"/>
              </w:rPr>
            </w:pPr>
            <w:r>
              <w:t>≤ 20 mm</w:t>
            </w:r>
          </w:p>
        </w:tc>
        <w:tc>
          <w:tcPr>
            <w:tcW w:w="1661"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Nie określa się</w:t>
            </w:r>
          </w:p>
          <w:p w:rsidR="00A4008A" w:rsidRDefault="00A4008A" w:rsidP="00697F9A">
            <w:pPr>
              <w:spacing w:before="100" w:beforeAutospacing="1" w:after="100" w:afterAutospacing="1"/>
            </w:pPr>
            <w:r>
              <w:t>≤ 20000 mm</w:t>
            </w:r>
            <w:r>
              <w:rPr>
                <w:vertAlign w:val="superscript"/>
              </w:rPr>
              <w:t>3</w:t>
            </w:r>
            <w:r>
              <w:t>/5000 mm</w:t>
            </w:r>
            <w:r>
              <w:rPr>
                <w:vertAlign w:val="superscript"/>
              </w:rPr>
              <w:t>2</w:t>
            </w:r>
          </w:p>
          <w:p w:rsidR="00A4008A" w:rsidRDefault="00A4008A" w:rsidP="00697F9A">
            <w:pPr>
              <w:spacing w:before="100" w:beforeAutospacing="1" w:after="100" w:afterAutospacing="1"/>
              <w:rPr>
                <w:sz w:val="24"/>
                <w:szCs w:val="24"/>
              </w:rPr>
            </w:pPr>
            <w:r>
              <w:t>≤ 18000 mm</w:t>
            </w:r>
            <w:r>
              <w:rPr>
                <w:vertAlign w:val="superscript"/>
              </w:rPr>
              <w:t>3</w:t>
            </w:r>
            <w:r>
              <w:t>/5000 mm</w:t>
            </w:r>
            <w:r>
              <w:rPr>
                <w:vertAlign w:val="superscript"/>
              </w:rPr>
              <w:t>2</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2.5</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pPr>
            <w:r>
              <w:t>Odporność na poślizg/</w:t>
            </w:r>
          </w:p>
          <w:p w:rsidR="00A4008A" w:rsidRDefault="00A4008A" w:rsidP="00697F9A">
            <w:pPr>
              <w:spacing w:before="100" w:beforeAutospacing="1" w:after="100" w:afterAutospacing="1"/>
              <w:rPr>
                <w:sz w:val="24"/>
                <w:szCs w:val="24"/>
              </w:rPr>
            </w:pPr>
            <w:r>
              <w:t>poślizgnięcie</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I</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tabs>
                <w:tab w:val="num" w:pos="176"/>
                <w:tab w:val="num" w:pos="340"/>
              </w:tabs>
              <w:spacing w:before="100" w:beforeAutospacing="1" w:after="100" w:afterAutospacing="1"/>
              <w:ind w:left="176" w:hanging="176"/>
            </w:pPr>
            <w:r>
              <w:t>a)</w:t>
            </w:r>
            <w:r>
              <w:rPr>
                <w:sz w:val="14"/>
                <w:szCs w:val="14"/>
              </w:rPr>
              <w:t xml:space="preserve"> </w:t>
            </w:r>
            <w:r>
              <w:t xml:space="preserve">jeśli górna powierzchnia krawężnika nie była szlifowana i/lub polerowana – zadawalająca </w:t>
            </w:r>
            <w:r>
              <w:lastRenderedPageBreak/>
              <w:t>odporność,</w:t>
            </w:r>
          </w:p>
          <w:p w:rsidR="00A4008A" w:rsidRDefault="00A4008A" w:rsidP="00697F9A">
            <w:pPr>
              <w:tabs>
                <w:tab w:val="num" w:pos="176"/>
                <w:tab w:val="num" w:pos="340"/>
              </w:tabs>
              <w:spacing w:before="100" w:beforeAutospacing="1" w:after="100" w:afterAutospacing="1"/>
              <w:ind w:left="176" w:hanging="176"/>
            </w:pPr>
            <w:r>
              <w:t>b)</w:t>
            </w:r>
            <w:r>
              <w:rPr>
                <w:sz w:val="14"/>
                <w:szCs w:val="14"/>
              </w:rPr>
              <w:t xml:space="preserve"> </w:t>
            </w:r>
            <w:r>
              <w:t xml:space="preserve">jeśli wyjątkowo wymaga się podania wartości odporności na poślizg/poślizgnięcie – należy </w:t>
            </w:r>
            <w:proofErr w:type="spellStart"/>
            <w:r>
              <w:t>zadekla-rować</w:t>
            </w:r>
            <w:proofErr w:type="spellEnd"/>
            <w:r>
              <w:t xml:space="preserve"> minimalną jej wartość pomierzoną wg zał. I normy (wahadłowym przyrządem do badania tarcia),</w:t>
            </w:r>
          </w:p>
          <w:p w:rsidR="00A4008A" w:rsidRDefault="00A4008A" w:rsidP="00697F9A">
            <w:pPr>
              <w:tabs>
                <w:tab w:val="num" w:pos="176"/>
                <w:tab w:val="num" w:pos="340"/>
              </w:tabs>
              <w:spacing w:before="100" w:beforeAutospacing="1" w:after="100" w:afterAutospacing="1"/>
              <w:ind w:left="176" w:hanging="176"/>
              <w:rPr>
                <w:sz w:val="24"/>
                <w:szCs w:val="24"/>
              </w:rPr>
            </w:pPr>
            <w:r>
              <w:t>c)</w:t>
            </w:r>
            <w:r>
              <w:rPr>
                <w:sz w:val="14"/>
                <w:szCs w:val="14"/>
              </w:rPr>
              <w:t xml:space="preserve"> </w:t>
            </w:r>
            <w:r>
              <w:t xml:space="preserve">trwałość odporności na poślizg/poślizgnięcie w </w:t>
            </w:r>
            <w:proofErr w:type="spellStart"/>
            <w:r>
              <w:t>nor-malnych</w:t>
            </w:r>
            <w:proofErr w:type="spellEnd"/>
            <w:r>
              <w:t xml:space="preserve"> warunkach użytkowania krawężnika jest zada-walająca przez cały okres użytkowania, pod warunkiem właściwego utrzymywania i gdy na znacznej części nie zostało odsłonięte kruszywo podlegające intensywnemu polerowaniu.</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lastRenderedPageBreak/>
              <w:t>3</w:t>
            </w:r>
          </w:p>
        </w:tc>
        <w:tc>
          <w:tcPr>
            <w:tcW w:w="8664" w:type="dxa"/>
            <w:gridSpan w:val="7"/>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Aspekty wizualne</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3.1</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Wygląd</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J</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tabs>
                <w:tab w:val="num" w:pos="176"/>
                <w:tab w:val="num" w:pos="340"/>
              </w:tabs>
              <w:spacing w:before="100" w:beforeAutospacing="1" w:after="100" w:afterAutospacing="1"/>
              <w:ind w:left="176" w:hanging="176"/>
            </w:pPr>
            <w:r>
              <w:t>a)</w:t>
            </w:r>
            <w:r>
              <w:rPr>
                <w:sz w:val="14"/>
                <w:szCs w:val="14"/>
              </w:rPr>
              <w:t xml:space="preserve"> </w:t>
            </w:r>
            <w:r>
              <w:t>powierzchnia krawężnika nie powinna mieć rys i odprysków,</w:t>
            </w:r>
          </w:p>
          <w:p w:rsidR="00A4008A" w:rsidRDefault="00A4008A" w:rsidP="00697F9A">
            <w:pPr>
              <w:tabs>
                <w:tab w:val="num" w:pos="176"/>
                <w:tab w:val="num" w:pos="340"/>
              </w:tabs>
              <w:spacing w:before="100" w:beforeAutospacing="1" w:after="100" w:afterAutospacing="1"/>
              <w:ind w:left="176" w:hanging="176"/>
            </w:pPr>
            <w:r>
              <w:t>b)</w:t>
            </w:r>
            <w:r>
              <w:rPr>
                <w:sz w:val="14"/>
                <w:szCs w:val="14"/>
              </w:rPr>
              <w:t xml:space="preserve"> </w:t>
            </w:r>
            <w:r>
              <w:t>nie dopuszcza się rozwarstwień w krawężnikach dwuwarstwowych</w:t>
            </w:r>
          </w:p>
          <w:p w:rsidR="00A4008A" w:rsidRDefault="00A4008A" w:rsidP="00697F9A">
            <w:pPr>
              <w:tabs>
                <w:tab w:val="num" w:pos="176"/>
                <w:tab w:val="num" w:pos="340"/>
              </w:tabs>
              <w:spacing w:before="100" w:beforeAutospacing="1" w:after="100" w:afterAutospacing="1"/>
              <w:ind w:left="176" w:hanging="176"/>
              <w:rPr>
                <w:sz w:val="24"/>
                <w:szCs w:val="24"/>
              </w:rPr>
            </w:pPr>
            <w:r>
              <w:t>c)</w:t>
            </w:r>
            <w:r>
              <w:rPr>
                <w:sz w:val="14"/>
                <w:szCs w:val="14"/>
              </w:rPr>
              <w:t xml:space="preserve"> </w:t>
            </w:r>
            <w:r>
              <w:t>ewentualne wykwity nie są uważane za istotne</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3.2</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Tekstura</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J</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tabs>
                <w:tab w:val="num" w:pos="176"/>
                <w:tab w:val="num" w:pos="340"/>
              </w:tabs>
              <w:spacing w:before="100" w:beforeAutospacing="1" w:after="100" w:afterAutospacing="1"/>
              <w:ind w:left="176" w:hanging="176"/>
            </w:pPr>
            <w:r>
              <w:t>a)</w:t>
            </w:r>
            <w:r>
              <w:rPr>
                <w:sz w:val="14"/>
                <w:szCs w:val="14"/>
              </w:rPr>
              <w:t xml:space="preserve"> </w:t>
            </w:r>
            <w:r>
              <w:t>krawężniki z powierzchnią o specjalnej teksturze – producent powinien określić rodzaj tekstury,</w:t>
            </w:r>
          </w:p>
          <w:p w:rsidR="00A4008A" w:rsidRDefault="00A4008A" w:rsidP="00697F9A">
            <w:pPr>
              <w:tabs>
                <w:tab w:val="num" w:pos="176"/>
                <w:tab w:val="num" w:pos="340"/>
              </w:tabs>
              <w:spacing w:before="100" w:beforeAutospacing="1" w:after="100" w:afterAutospacing="1"/>
              <w:ind w:left="176" w:hanging="176"/>
            </w:pPr>
            <w:r>
              <w:t>b)</w:t>
            </w:r>
            <w:r>
              <w:rPr>
                <w:sz w:val="14"/>
                <w:szCs w:val="14"/>
              </w:rPr>
              <w:t xml:space="preserve"> </w:t>
            </w:r>
            <w:r>
              <w:t>tekstura powinna być porównana z próbkami dostarczonymi przez producenta, zatwierdzonymi przez odbiorcę,</w:t>
            </w:r>
          </w:p>
          <w:p w:rsidR="00A4008A" w:rsidRDefault="00A4008A" w:rsidP="00697F9A">
            <w:pPr>
              <w:tabs>
                <w:tab w:val="num" w:pos="176"/>
                <w:tab w:val="num" w:pos="340"/>
              </w:tabs>
              <w:spacing w:before="100" w:beforeAutospacing="1" w:after="100" w:afterAutospacing="1"/>
              <w:ind w:left="176" w:hanging="176"/>
              <w:rPr>
                <w:sz w:val="24"/>
                <w:szCs w:val="24"/>
              </w:rPr>
            </w:pPr>
            <w:r>
              <w:t>c)</w:t>
            </w:r>
            <w:r>
              <w:rPr>
                <w:sz w:val="14"/>
                <w:szCs w:val="14"/>
              </w:rPr>
              <w:t xml:space="preserve"> </w:t>
            </w:r>
            <w:r>
              <w:t>różnice w jednolitości tekstury, spowodowane nieuniknionymi zmianami we właściwości surowców i warunków twardnienia, nie są uważane za istotne</w:t>
            </w:r>
          </w:p>
        </w:tc>
      </w:tr>
      <w:tr w:rsidR="00A4008A" w:rsidTr="00697F9A">
        <w:tc>
          <w:tcPr>
            <w:tcW w:w="516"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3.3</w:t>
            </w:r>
          </w:p>
        </w:tc>
        <w:tc>
          <w:tcPr>
            <w:tcW w:w="344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Zabarwienie</w:t>
            </w:r>
          </w:p>
        </w:tc>
        <w:tc>
          <w:tcPr>
            <w:tcW w:w="1041"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J</w:t>
            </w:r>
          </w:p>
        </w:tc>
        <w:tc>
          <w:tcPr>
            <w:tcW w:w="4178" w:type="dxa"/>
            <w:gridSpan w:val="5"/>
            <w:tcBorders>
              <w:top w:val="single" w:sz="4" w:space="0" w:color="auto"/>
              <w:left w:val="single" w:sz="4" w:space="0" w:color="auto"/>
              <w:bottom w:val="single" w:sz="4" w:space="0" w:color="auto"/>
              <w:right w:val="single" w:sz="4" w:space="0" w:color="auto"/>
            </w:tcBorders>
            <w:noWrap/>
            <w:hideMark/>
          </w:tcPr>
          <w:p w:rsidR="00A4008A" w:rsidRDefault="00A4008A" w:rsidP="00697F9A">
            <w:pPr>
              <w:tabs>
                <w:tab w:val="num" w:pos="176"/>
                <w:tab w:val="num" w:pos="340"/>
              </w:tabs>
              <w:spacing w:before="100" w:beforeAutospacing="1" w:after="100" w:afterAutospacing="1"/>
              <w:ind w:left="340" w:hanging="340"/>
            </w:pPr>
            <w:r>
              <w:t>a)</w:t>
            </w:r>
            <w:r>
              <w:rPr>
                <w:sz w:val="14"/>
                <w:szCs w:val="14"/>
              </w:rPr>
              <w:t xml:space="preserve"> </w:t>
            </w:r>
            <w:r>
              <w:t>barwiona może być warstwa ścieralna lub cały element,</w:t>
            </w:r>
          </w:p>
          <w:p w:rsidR="00A4008A" w:rsidRDefault="00A4008A" w:rsidP="00697F9A">
            <w:pPr>
              <w:tabs>
                <w:tab w:val="num" w:pos="176"/>
                <w:tab w:val="num" w:pos="340"/>
              </w:tabs>
              <w:spacing w:before="100" w:beforeAutospacing="1" w:after="100" w:afterAutospacing="1"/>
              <w:ind w:left="176" w:hanging="176"/>
            </w:pPr>
            <w:r>
              <w:t>b)</w:t>
            </w:r>
            <w:r>
              <w:rPr>
                <w:sz w:val="14"/>
                <w:szCs w:val="14"/>
              </w:rPr>
              <w:t xml:space="preserve"> </w:t>
            </w:r>
            <w:r>
              <w:t>zabarwienie powinno być porównane z próbkami dostarczonymi przez producenta, zatwierdzonymi przez odbiorcę,</w:t>
            </w:r>
          </w:p>
          <w:p w:rsidR="00A4008A" w:rsidRDefault="00A4008A" w:rsidP="00697F9A">
            <w:pPr>
              <w:tabs>
                <w:tab w:val="num" w:pos="176"/>
                <w:tab w:val="num" w:pos="340"/>
              </w:tabs>
              <w:spacing w:before="100" w:beforeAutospacing="1" w:after="100" w:afterAutospacing="1"/>
              <w:ind w:left="176" w:hanging="176"/>
              <w:rPr>
                <w:sz w:val="24"/>
                <w:szCs w:val="24"/>
              </w:rPr>
            </w:pPr>
            <w:r>
              <w:t>c)</w:t>
            </w:r>
            <w:r>
              <w:rPr>
                <w:sz w:val="14"/>
                <w:szCs w:val="14"/>
              </w:rPr>
              <w:t xml:space="preserve"> </w:t>
            </w:r>
            <w:r>
              <w:t>różnice w jednolitości zabarwienia, spowodowane nieuniknionymi zmianami właściwości surowców lub warunków dojrzewania betonu, nie są uważane za istotne</w:t>
            </w:r>
          </w:p>
        </w:tc>
      </w:tr>
      <w:tr w:rsidR="00A4008A" w:rsidTr="00697F9A">
        <w:tc>
          <w:tcPr>
            <w:tcW w:w="516" w:type="dxa"/>
            <w:tcBorders>
              <w:top w:val="nil"/>
              <w:left w:val="nil"/>
              <w:bottom w:val="nil"/>
              <w:right w:val="nil"/>
            </w:tcBorders>
            <w:vAlign w:val="center"/>
            <w:hideMark/>
          </w:tcPr>
          <w:p w:rsidR="00A4008A" w:rsidRDefault="00A4008A" w:rsidP="00697F9A">
            <w:pPr>
              <w:rPr>
                <w:sz w:val="1"/>
                <w:szCs w:val="24"/>
              </w:rPr>
            </w:pPr>
          </w:p>
        </w:tc>
        <w:tc>
          <w:tcPr>
            <w:tcW w:w="3445" w:type="dxa"/>
            <w:tcBorders>
              <w:top w:val="nil"/>
              <w:left w:val="nil"/>
              <w:bottom w:val="nil"/>
              <w:right w:val="nil"/>
            </w:tcBorders>
            <w:vAlign w:val="center"/>
            <w:hideMark/>
          </w:tcPr>
          <w:p w:rsidR="00A4008A" w:rsidRDefault="00A4008A" w:rsidP="00697F9A">
            <w:pPr>
              <w:rPr>
                <w:sz w:val="1"/>
                <w:szCs w:val="24"/>
              </w:rPr>
            </w:pPr>
          </w:p>
        </w:tc>
        <w:tc>
          <w:tcPr>
            <w:tcW w:w="1041" w:type="dxa"/>
            <w:tcBorders>
              <w:top w:val="nil"/>
              <w:left w:val="nil"/>
              <w:bottom w:val="nil"/>
              <w:right w:val="nil"/>
            </w:tcBorders>
            <w:vAlign w:val="center"/>
            <w:hideMark/>
          </w:tcPr>
          <w:p w:rsidR="00A4008A" w:rsidRDefault="00A4008A" w:rsidP="00697F9A">
            <w:pPr>
              <w:rPr>
                <w:sz w:val="1"/>
                <w:szCs w:val="24"/>
              </w:rPr>
            </w:pPr>
          </w:p>
        </w:tc>
        <w:tc>
          <w:tcPr>
            <w:tcW w:w="722" w:type="dxa"/>
            <w:tcBorders>
              <w:top w:val="nil"/>
              <w:left w:val="nil"/>
              <w:bottom w:val="nil"/>
              <w:right w:val="nil"/>
            </w:tcBorders>
            <w:vAlign w:val="center"/>
            <w:hideMark/>
          </w:tcPr>
          <w:p w:rsidR="00A4008A" w:rsidRDefault="00A4008A" w:rsidP="00697F9A">
            <w:pPr>
              <w:rPr>
                <w:sz w:val="1"/>
                <w:szCs w:val="24"/>
              </w:rPr>
            </w:pPr>
          </w:p>
        </w:tc>
        <w:tc>
          <w:tcPr>
            <w:tcW w:w="222" w:type="dxa"/>
            <w:tcBorders>
              <w:top w:val="nil"/>
              <w:left w:val="nil"/>
              <w:bottom w:val="nil"/>
              <w:right w:val="nil"/>
            </w:tcBorders>
            <w:vAlign w:val="center"/>
            <w:hideMark/>
          </w:tcPr>
          <w:p w:rsidR="00A4008A" w:rsidRDefault="00A4008A" w:rsidP="00697F9A">
            <w:pPr>
              <w:rPr>
                <w:sz w:val="1"/>
                <w:szCs w:val="24"/>
              </w:rPr>
            </w:pPr>
          </w:p>
        </w:tc>
        <w:tc>
          <w:tcPr>
            <w:tcW w:w="1573" w:type="dxa"/>
            <w:tcBorders>
              <w:top w:val="nil"/>
              <w:left w:val="nil"/>
              <w:bottom w:val="nil"/>
              <w:right w:val="nil"/>
            </w:tcBorders>
            <w:vAlign w:val="center"/>
            <w:hideMark/>
          </w:tcPr>
          <w:p w:rsidR="00A4008A" w:rsidRDefault="00A4008A" w:rsidP="00697F9A">
            <w:pPr>
              <w:rPr>
                <w:sz w:val="1"/>
                <w:szCs w:val="24"/>
              </w:rPr>
            </w:pPr>
          </w:p>
        </w:tc>
        <w:tc>
          <w:tcPr>
            <w:tcW w:w="222" w:type="dxa"/>
            <w:tcBorders>
              <w:top w:val="nil"/>
              <w:left w:val="nil"/>
              <w:bottom w:val="nil"/>
              <w:right w:val="nil"/>
            </w:tcBorders>
            <w:vAlign w:val="center"/>
            <w:hideMark/>
          </w:tcPr>
          <w:p w:rsidR="00A4008A" w:rsidRDefault="00A4008A" w:rsidP="00697F9A">
            <w:pPr>
              <w:rPr>
                <w:sz w:val="1"/>
                <w:szCs w:val="24"/>
              </w:rPr>
            </w:pPr>
          </w:p>
        </w:tc>
        <w:tc>
          <w:tcPr>
            <w:tcW w:w="1439" w:type="dxa"/>
            <w:tcBorders>
              <w:top w:val="nil"/>
              <w:left w:val="nil"/>
              <w:bottom w:val="nil"/>
              <w:right w:val="nil"/>
            </w:tcBorders>
            <w:vAlign w:val="center"/>
            <w:hideMark/>
          </w:tcPr>
          <w:p w:rsidR="00A4008A" w:rsidRDefault="00A4008A" w:rsidP="00697F9A">
            <w:pPr>
              <w:rPr>
                <w:sz w:val="1"/>
                <w:szCs w:val="24"/>
              </w:rPr>
            </w:pPr>
          </w:p>
        </w:tc>
      </w:tr>
    </w:tbl>
    <w:p w:rsidR="00A4008A" w:rsidRDefault="00A4008A" w:rsidP="00A4008A">
      <w:pPr>
        <w:spacing w:before="100" w:beforeAutospacing="1" w:after="100" w:afterAutospacing="1"/>
        <w:jc w:val="left"/>
      </w:pPr>
      <w:r>
        <w:t>Krawężniki betonowe mogą być przechowywane na składowiskach otwartych, posegregowane według typów, rodzajów, kształtów, cech fizycznych i mechanicznych, wielkości, wyglądu itp. Krawężniki betonowe należy układać z zastosowaniem podkładek i przekładek drewnianych o wymiarach: grubość 2,5 cm, szerokość 5 cm, długości min. 5 cm większej od szerokości krawężnika.</w:t>
      </w:r>
      <w:r>
        <w:br/>
      </w:r>
      <w:r>
        <w:rPr>
          <w:b/>
        </w:rPr>
        <w:t xml:space="preserve">2.4.3. </w:t>
      </w:r>
      <w:r>
        <w:t>Krawężnik kamienny</w:t>
      </w:r>
      <w:r>
        <w:br/>
        <w:t>Wymagania techniczne stawiane krawężnikom kamiennym określa PN-EN 1343 [7] w sposób przedstawiony w tablicy 3.</w:t>
      </w:r>
    </w:p>
    <w:p w:rsidR="00A4008A" w:rsidRDefault="00A4008A" w:rsidP="00A4008A">
      <w:pPr>
        <w:spacing w:before="120" w:after="120"/>
      </w:pPr>
      <w:r>
        <w:t>Tablica 3. Wymagania wobec krawężnika kamiennego, ustalone w PN-EN 1343 [7] (Uwaga: Klasy poszczególnych parametrów powinny być ustalone w dokumentacji projektowej lub przez Inżyniera)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4263"/>
        <w:gridCol w:w="1515"/>
        <w:gridCol w:w="1052"/>
        <w:gridCol w:w="748"/>
        <w:gridCol w:w="442"/>
        <w:gridCol w:w="672"/>
      </w:tblGrid>
      <w:tr w:rsidR="00A4008A" w:rsidTr="00697F9A">
        <w:tc>
          <w:tcPr>
            <w:tcW w:w="488"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60"/>
              <w:jc w:val="center"/>
              <w:rPr>
                <w:sz w:val="24"/>
                <w:szCs w:val="24"/>
              </w:rPr>
            </w:pPr>
            <w:r>
              <w:t>Lp.</w:t>
            </w:r>
          </w:p>
        </w:tc>
        <w:tc>
          <w:tcPr>
            <w:tcW w:w="4263"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60"/>
              <w:jc w:val="center"/>
              <w:rPr>
                <w:sz w:val="24"/>
                <w:szCs w:val="24"/>
              </w:rPr>
            </w:pPr>
            <w:r>
              <w:t>Cecha</w:t>
            </w:r>
          </w:p>
        </w:tc>
        <w:tc>
          <w:tcPr>
            <w:tcW w:w="1515" w:type="dxa"/>
            <w:tcBorders>
              <w:top w:val="single" w:sz="4" w:space="0" w:color="auto"/>
              <w:left w:val="single" w:sz="4" w:space="0" w:color="auto"/>
              <w:bottom w:val="nil"/>
              <w:right w:val="single" w:sz="4" w:space="0" w:color="auto"/>
            </w:tcBorders>
            <w:noWrap/>
            <w:hideMark/>
          </w:tcPr>
          <w:p w:rsidR="00A4008A" w:rsidRDefault="00A4008A" w:rsidP="00697F9A">
            <w:pPr>
              <w:spacing w:before="60" w:after="60"/>
              <w:jc w:val="center"/>
              <w:rPr>
                <w:sz w:val="24"/>
                <w:szCs w:val="24"/>
              </w:rPr>
            </w:pPr>
            <w:r>
              <w:t>Norma</w:t>
            </w:r>
          </w:p>
        </w:tc>
        <w:tc>
          <w:tcPr>
            <w:tcW w:w="2806" w:type="dxa"/>
            <w:gridSpan w:val="4"/>
            <w:tcBorders>
              <w:top w:val="single" w:sz="4" w:space="0" w:color="auto"/>
              <w:left w:val="single" w:sz="4" w:space="0" w:color="auto"/>
              <w:bottom w:val="nil"/>
              <w:right w:val="single" w:sz="4" w:space="0" w:color="auto"/>
            </w:tcBorders>
            <w:noWrap/>
            <w:hideMark/>
          </w:tcPr>
          <w:p w:rsidR="00A4008A" w:rsidRDefault="00A4008A" w:rsidP="00697F9A">
            <w:pPr>
              <w:spacing w:before="60" w:after="60"/>
              <w:jc w:val="center"/>
              <w:rPr>
                <w:sz w:val="24"/>
                <w:szCs w:val="24"/>
              </w:rPr>
            </w:pPr>
            <w:r>
              <w:t>Wymagania</w:t>
            </w:r>
          </w:p>
        </w:tc>
      </w:tr>
      <w:tr w:rsidR="00A4008A" w:rsidTr="00697F9A">
        <w:trPr>
          <w:trHeight w:val="270"/>
        </w:trPr>
        <w:tc>
          <w:tcPr>
            <w:tcW w:w="488" w:type="dxa"/>
            <w:vMerge w:val="restart"/>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100" w:afterAutospacing="1"/>
              <w:jc w:val="center"/>
              <w:rPr>
                <w:sz w:val="24"/>
                <w:szCs w:val="24"/>
              </w:rPr>
            </w:pPr>
            <w:r>
              <w:t>1</w:t>
            </w:r>
          </w:p>
        </w:tc>
        <w:tc>
          <w:tcPr>
            <w:tcW w:w="4263" w:type="dxa"/>
            <w:tcBorders>
              <w:top w:val="single" w:sz="4" w:space="0" w:color="auto"/>
              <w:left w:val="single" w:sz="4" w:space="0" w:color="auto"/>
              <w:bottom w:val="nil"/>
              <w:right w:val="single" w:sz="4" w:space="0" w:color="auto"/>
            </w:tcBorders>
            <w:noWrap/>
            <w:hideMark/>
          </w:tcPr>
          <w:p w:rsidR="00A4008A" w:rsidRDefault="00A4008A" w:rsidP="00697F9A">
            <w:pPr>
              <w:spacing w:before="60" w:after="100" w:afterAutospacing="1"/>
              <w:rPr>
                <w:sz w:val="24"/>
                <w:szCs w:val="24"/>
              </w:rPr>
            </w:pPr>
            <w:r>
              <w:t>Dopuszczalne odchyłki, w mm</w:t>
            </w:r>
          </w:p>
        </w:tc>
        <w:tc>
          <w:tcPr>
            <w:tcW w:w="1515" w:type="dxa"/>
            <w:vMerge w:val="restart"/>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100" w:afterAutospacing="1"/>
              <w:jc w:val="center"/>
            </w:pPr>
            <w:r>
              <w:t xml:space="preserve">PN-EN 1343, </w:t>
            </w:r>
          </w:p>
          <w:p w:rsidR="00A4008A" w:rsidRDefault="00A4008A" w:rsidP="00697F9A">
            <w:pPr>
              <w:spacing w:before="60" w:after="100" w:afterAutospacing="1"/>
              <w:jc w:val="center"/>
              <w:rPr>
                <w:sz w:val="24"/>
                <w:szCs w:val="24"/>
              </w:rPr>
            </w:pPr>
            <w:r>
              <w:t>zał. A [7]</w:t>
            </w:r>
          </w:p>
        </w:tc>
        <w:tc>
          <w:tcPr>
            <w:tcW w:w="10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Szerokość</w:t>
            </w:r>
          </w:p>
        </w:tc>
        <w:tc>
          <w:tcPr>
            <w:tcW w:w="1754" w:type="dxa"/>
            <w:gridSpan w:val="3"/>
            <w:tcBorders>
              <w:top w:val="single" w:sz="4" w:space="0" w:color="auto"/>
              <w:left w:val="single" w:sz="4" w:space="0" w:color="auto"/>
              <w:bottom w:val="nil"/>
              <w:right w:val="single" w:sz="4" w:space="0" w:color="auto"/>
            </w:tcBorders>
            <w:noWrap/>
            <w:hideMark/>
          </w:tcPr>
          <w:p w:rsidR="00A4008A" w:rsidRDefault="00A4008A" w:rsidP="00697F9A">
            <w:pPr>
              <w:spacing w:before="100" w:beforeAutospacing="1" w:after="100" w:afterAutospacing="1"/>
              <w:jc w:val="center"/>
              <w:rPr>
                <w:sz w:val="24"/>
                <w:szCs w:val="24"/>
              </w:rPr>
            </w:pPr>
            <w:r>
              <w:t>Wysokość</w:t>
            </w:r>
          </w:p>
        </w:tc>
      </w:tr>
      <w:tr w:rsidR="00A4008A" w:rsidTr="00697F9A">
        <w:trPr>
          <w:trHeight w:val="24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rPr>
                <w:sz w:val="24"/>
                <w:szCs w:val="24"/>
              </w:rPr>
            </w:pPr>
            <w:r>
              <w:t>a) całkowitej szerokości i wysokości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0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w:t>
            </w:r>
          </w:p>
        </w:tc>
        <w:tc>
          <w:tcPr>
            <w:tcW w:w="119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Klasa 1</w:t>
            </w:r>
          </w:p>
        </w:tc>
        <w:tc>
          <w:tcPr>
            <w:tcW w:w="564"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Klasa 2</w:t>
            </w:r>
          </w:p>
        </w:tc>
      </w:tr>
      <w:tr w:rsidR="00A4008A" w:rsidTr="00697F9A">
        <w:trPr>
          <w:trHeight w:val="25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pomiędzy dwoma powierzchniami ciosanymi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0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10</w:t>
            </w:r>
          </w:p>
        </w:tc>
        <w:tc>
          <w:tcPr>
            <w:tcW w:w="119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30</w:t>
            </w:r>
          </w:p>
        </w:tc>
        <w:tc>
          <w:tcPr>
            <w:tcW w:w="564"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20</w:t>
            </w:r>
          </w:p>
        </w:tc>
      </w:tr>
      <w:tr w:rsidR="00A4008A" w:rsidTr="00697F9A">
        <w:trPr>
          <w:trHeight w:val="24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pomiędzy powierzchnią obrabianą i ciosaną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0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5</w:t>
            </w:r>
          </w:p>
        </w:tc>
        <w:tc>
          <w:tcPr>
            <w:tcW w:w="119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30</w:t>
            </w:r>
          </w:p>
        </w:tc>
        <w:tc>
          <w:tcPr>
            <w:tcW w:w="564"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20</w:t>
            </w:r>
          </w:p>
        </w:tc>
      </w:tr>
      <w:tr w:rsidR="00A4008A" w:rsidTr="00697F9A">
        <w:trPr>
          <w:trHeight w:val="24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pomiędzy dwoma powierzchniami obrabianymi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0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3</w:t>
            </w:r>
          </w:p>
        </w:tc>
        <w:tc>
          <w:tcPr>
            <w:tcW w:w="119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10</w:t>
            </w:r>
          </w:p>
        </w:tc>
        <w:tc>
          <w:tcPr>
            <w:tcW w:w="564"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10</w:t>
            </w:r>
          </w:p>
        </w:tc>
      </w:tr>
      <w:tr w:rsidR="00A4008A" w:rsidTr="00697F9A">
        <w:trPr>
          <w:trHeight w:val="27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rPr>
                <w:sz w:val="24"/>
                <w:szCs w:val="24"/>
              </w:rPr>
            </w:pPr>
            <w:r>
              <w:t>b) na skosach krawężników z fazą, w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Klasa 1</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Klasa 2</w:t>
            </w:r>
          </w:p>
        </w:tc>
      </w:tr>
      <w:tr w:rsidR="00A4008A" w:rsidTr="00697F9A">
        <w:trPr>
          <w:trHeight w:val="21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line="210" w:lineRule="atLeast"/>
              <w:ind w:left="170" w:hanging="170"/>
              <w:rPr>
                <w:sz w:val="24"/>
                <w:szCs w:val="24"/>
              </w:rPr>
            </w:pPr>
            <w:r>
              <w:t>–</w:t>
            </w:r>
            <w:r>
              <w:rPr>
                <w:sz w:val="14"/>
                <w:szCs w:val="14"/>
              </w:rPr>
              <w:t xml:space="preserve">  </w:t>
            </w:r>
            <w:r>
              <w:t>powierzchnie piłowane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line="210" w:lineRule="atLeast"/>
              <w:jc w:val="center"/>
              <w:rPr>
                <w:sz w:val="24"/>
                <w:szCs w:val="24"/>
              </w:rPr>
            </w:pPr>
            <w:r>
              <w:t>± 5</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line="210" w:lineRule="atLeast"/>
              <w:jc w:val="center"/>
              <w:rPr>
                <w:sz w:val="24"/>
                <w:szCs w:val="24"/>
              </w:rPr>
            </w:pPr>
            <w:r>
              <w:t>± 2</w:t>
            </w:r>
          </w:p>
        </w:tc>
      </w:tr>
      <w:tr w:rsidR="00A4008A" w:rsidTr="00697F9A">
        <w:trPr>
          <w:trHeight w:val="25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powierzchnie ciosane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15</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15</w:t>
            </w:r>
          </w:p>
        </w:tc>
      </w:tr>
      <w:tr w:rsidR="00A4008A" w:rsidTr="00697F9A">
        <w:trPr>
          <w:trHeight w:val="21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line="210" w:lineRule="atLeast"/>
              <w:ind w:left="170" w:hanging="170"/>
              <w:rPr>
                <w:sz w:val="24"/>
                <w:szCs w:val="24"/>
              </w:rPr>
            </w:pPr>
            <w:r>
              <w:t>–</w:t>
            </w:r>
            <w:r>
              <w:rPr>
                <w:sz w:val="14"/>
                <w:szCs w:val="14"/>
              </w:rPr>
              <w:t xml:space="preserve">  </w:t>
            </w:r>
            <w:r>
              <w:t>powierzchnie obrabiane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line="210" w:lineRule="atLeast"/>
              <w:jc w:val="center"/>
              <w:rPr>
                <w:sz w:val="24"/>
                <w:szCs w:val="24"/>
              </w:rPr>
            </w:pPr>
            <w:r>
              <w:t>± 5</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line="210" w:lineRule="atLeast"/>
              <w:jc w:val="center"/>
              <w:rPr>
                <w:sz w:val="24"/>
                <w:szCs w:val="24"/>
              </w:rPr>
            </w:pPr>
            <w:r>
              <w:t>± 5</w:t>
            </w:r>
          </w:p>
        </w:tc>
      </w:tr>
      <w:tr w:rsidR="00A4008A" w:rsidTr="00697F9A">
        <w:trPr>
          <w:trHeight w:val="4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ind w:left="133" w:hanging="133"/>
              <w:rPr>
                <w:sz w:val="24"/>
                <w:szCs w:val="24"/>
              </w:rPr>
            </w:pPr>
            <w:r>
              <w:t>c) powierzchni czołowych krawężników prostych, w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100" w:afterAutospacing="1"/>
              <w:jc w:val="center"/>
              <w:rPr>
                <w:sz w:val="24"/>
                <w:szCs w:val="24"/>
              </w:rPr>
            </w:pPr>
            <w:r>
              <w:t>ciosane</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100" w:afterAutospacing="1"/>
              <w:rPr>
                <w:sz w:val="24"/>
                <w:szCs w:val="24"/>
              </w:rPr>
            </w:pPr>
            <w:r>
              <w:t>obrabiane</w:t>
            </w:r>
          </w:p>
        </w:tc>
      </w:tr>
      <w:tr w:rsidR="00A4008A" w:rsidTr="00697F9A">
        <w:trPr>
          <w:trHeight w:val="37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prostoliniowość krawędzi równoległych do powierzchni górnej</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100" w:afterAutospacing="1"/>
              <w:jc w:val="center"/>
              <w:rPr>
                <w:sz w:val="24"/>
                <w:szCs w:val="24"/>
              </w:rPr>
            </w:pPr>
            <w:r>
              <w:t>± 6</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3</w:t>
            </w:r>
          </w:p>
        </w:tc>
      </w:tr>
      <w:tr w:rsidR="00A4008A" w:rsidTr="00697F9A">
        <w:trPr>
          <w:trHeight w:val="37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prostoliniowość krawędzi prostopadłych do powierzchni górnej, 3 mm  od góry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6</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3</w:t>
            </w:r>
          </w:p>
        </w:tc>
      </w:tr>
      <w:tr w:rsidR="00A4008A" w:rsidTr="00697F9A">
        <w:trPr>
          <w:trHeight w:val="46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prostopadłość pomiędzy powierzchniami górną  i czołową, gdy tworzą one kąt prosty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10</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7</w:t>
            </w:r>
          </w:p>
        </w:tc>
      </w:tr>
      <w:tr w:rsidR="00A4008A" w:rsidTr="00697F9A">
        <w:trPr>
          <w:trHeight w:val="24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nierówności górnej powierzchni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10</w:t>
            </w:r>
          </w:p>
        </w:tc>
        <w:tc>
          <w:tcPr>
            <w:tcW w:w="1006" w:type="dxa"/>
            <w:gridSpan w:val="2"/>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5</w:t>
            </w:r>
          </w:p>
        </w:tc>
      </w:tr>
      <w:tr w:rsidR="00A4008A" w:rsidTr="00697F9A">
        <w:trPr>
          <w:trHeight w:val="45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prostopadłość pomiędzy powierzchnią górną i powierzchnią tylną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60" w:after="100" w:afterAutospacing="1"/>
              <w:jc w:val="center"/>
              <w:rPr>
                <w:sz w:val="24"/>
                <w:szCs w:val="24"/>
              </w:rPr>
            </w:pPr>
            <w:r>
              <w:t>wszystkie krawężniki ± 5</w:t>
            </w:r>
          </w:p>
        </w:tc>
      </w:tr>
      <w:tr w:rsidR="00A4008A" w:rsidTr="00697F9A">
        <w:trPr>
          <w:trHeight w:val="67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ind w:left="130" w:hanging="130"/>
              <w:rPr>
                <w:sz w:val="24"/>
                <w:szCs w:val="24"/>
              </w:rPr>
            </w:pPr>
            <w:r>
              <w:t>d) promień krawężników łukowych z powierzchnią</w:t>
            </w:r>
            <w:r>
              <w:br/>
              <w:t>ciosaną lub obrabianą, w porównaniu z</w:t>
            </w:r>
            <w:r>
              <w:br/>
              <w:t>powierzchnią po obróbce mechanicznej</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single" w:sz="4" w:space="0" w:color="auto"/>
              <w:left w:val="single" w:sz="4" w:space="0" w:color="auto"/>
              <w:bottom w:val="nil"/>
              <w:right w:val="single" w:sz="4" w:space="0" w:color="auto"/>
            </w:tcBorders>
            <w:noWrap/>
            <w:hideMark/>
          </w:tcPr>
          <w:p w:rsidR="00A4008A" w:rsidRDefault="00A4008A" w:rsidP="00697F9A">
            <w:pPr>
              <w:spacing w:before="60" w:after="100" w:afterAutospacing="1"/>
              <w:jc w:val="center"/>
              <w:rPr>
                <w:sz w:val="24"/>
                <w:szCs w:val="24"/>
              </w:rPr>
            </w:pPr>
            <w:r>
              <w:t>2% wartości zadeklarowanej</w:t>
            </w:r>
          </w:p>
        </w:tc>
      </w:tr>
      <w:tr w:rsidR="00A4008A" w:rsidTr="00697F9A">
        <w:trPr>
          <w:trHeight w:val="46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ind w:left="130" w:hanging="130"/>
              <w:rPr>
                <w:sz w:val="24"/>
                <w:szCs w:val="24"/>
              </w:rPr>
            </w:pPr>
            <w:r>
              <w:t>e) nierówności (wypukłości i wklęsłości)</w:t>
            </w:r>
            <w:r>
              <w:br/>
              <w:t>powierzchni czołowej, w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jc w:val="center"/>
              <w:rPr>
                <w:sz w:val="24"/>
                <w:szCs w:val="24"/>
              </w:rPr>
            </w:pPr>
            <w:r>
              <w:t> </w:t>
            </w:r>
          </w:p>
        </w:tc>
      </w:tr>
      <w:tr w:rsidR="00A4008A" w:rsidTr="00697F9A">
        <w:trPr>
          <w:trHeight w:val="21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line="210" w:lineRule="atLeast"/>
              <w:ind w:left="170" w:hanging="170"/>
              <w:rPr>
                <w:sz w:val="24"/>
                <w:szCs w:val="24"/>
              </w:rPr>
            </w:pPr>
            <w:r>
              <w:t>–</w:t>
            </w:r>
            <w:r>
              <w:rPr>
                <w:sz w:val="14"/>
                <w:szCs w:val="14"/>
              </w:rPr>
              <w:t xml:space="preserve">  </w:t>
            </w:r>
            <w:r>
              <w:t>ciosanej</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line="210" w:lineRule="atLeast"/>
              <w:jc w:val="center"/>
              <w:rPr>
                <w:sz w:val="24"/>
                <w:szCs w:val="24"/>
              </w:rPr>
            </w:pPr>
            <w:r>
              <w:t>+ 10,     – 15</w:t>
            </w:r>
          </w:p>
        </w:tc>
      </w:tr>
      <w:tr w:rsidR="00A4008A" w:rsidTr="00697F9A">
        <w:trPr>
          <w:trHeight w:val="24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z grubą fakturą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jc w:val="center"/>
              <w:rPr>
                <w:sz w:val="24"/>
                <w:szCs w:val="24"/>
              </w:rPr>
            </w:pPr>
            <w:r>
              <w:t>+   5,     – 10</w:t>
            </w:r>
          </w:p>
        </w:tc>
      </w:tr>
      <w:tr w:rsidR="00A4008A" w:rsidTr="00697F9A">
        <w:trPr>
          <w:trHeight w:val="40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single" w:sz="4" w:space="0" w:color="auto"/>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z drobną fakturą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   3,     –   3</w:t>
            </w:r>
          </w:p>
        </w:tc>
      </w:tr>
      <w:tr w:rsidR="00A4008A" w:rsidTr="00697F9A">
        <w:tc>
          <w:tcPr>
            <w:tcW w:w="488"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w:t>
            </w:r>
          </w:p>
        </w:tc>
        <w:tc>
          <w:tcPr>
            <w:tcW w:w="4263"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Odporność na zamrażanie/rozmrażanie, przy liczbie cykli 48, dla klasy 1 (W przypadkach szczególnych zastosowań – norma dopuszcza inne rodzaje badań)</w:t>
            </w:r>
          </w:p>
        </w:tc>
        <w:tc>
          <w:tcPr>
            <w:tcW w:w="151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PN-EN 12371 [8]</w:t>
            </w:r>
          </w:p>
        </w:tc>
        <w:tc>
          <w:tcPr>
            <w:tcW w:w="2806" w:type="dxa"/>
            <w:gridSpan w:val="4"/>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Odporne  (≤  20%  zmiany wytrzymałości na zginanie)</w:t>
            </w:r>
          </w:p>
        </w:tc>
      </w:tr>
      <w:tr w:rsidR="00A4008A" w:rsidTr="00697F9A">
        <w:trPr>
          <w:trHeight w:val="705"/>
        </w:trPr>
        <w:tc>
          <w:tcPr>
            <w:tcW w:w="488" w:type="dxa"/>
            <w:vMerge w:val="restart"/>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w:t>
            </w:r>
          </w:p>
        </w:tc>
        <w:tc>
          <w:tcPr>
            <w:tcW w:w="4263"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 xml:space="preserve">Wytrzymałość na zginanie, w </w:t>
            </w:r>
            <w:proofErr w:type="spellStart"/>
            <w:r>
              <w:t>MPa</w:t>
            </w:r>
            <w:proofErr w:type="spellEnd"/>
            <w:r>
              <w:t>, powinna być zadeklarowana przez producenta, przy czym dla zastosowań na:</w:t>
            </w:r>
          </w:p>
        </w:tc>
        <w:tc>
          <w:tcPr>
            <w:tcW w:w="151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PN-EN 12372 [9],</w:t>
            </w:r>
          </w:p>
          <w:p w:rsidR="00A4008A" w:rsidRDefault="00A4008A" w:rsidP="00697F9A">
            <w:pPr>
              <w:spacing w:before="100" w:beforeAutospacing="1" w:after="100" w:afterAutospacing="1"/>
              <w:jc w:val="center"/>
              <w:rPr>
                <w:sz w:val="24"/>
                <w:szCs w:val="24"/>
              </w:rPr>
            </w:pPr>
            <w:r>
              <w:t xml:space="preserve">PN-EN 1343, </w:t>
            </w:r>
          </w:p>
        </w:tc>
        <w:tc>
          <w:tcPr>
            <w:tcW w:w="2806" w:type="dxa"/>
            <w:gridSpan w:val="4"/>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pPr>
            <w:r>
              <w:t xml:space="preserve">Zalecone minimalne obciążenie niszczące, w </w:t>
            </w:r>
            <w:proofErr w:type="spellStart"/>
            <w:r>
              <w:t>kN</w:t>
            </w:r>
            <w:proofErr w:type="spellEnd"/>
          </w:p>
          <w:p w:rsidR="00A4008A" w:rsidRDefault="00A4008A" w:rsidP="00697F9A">
            <w:pPr>
              <w:spacing w:before="100" w:beforeAutospacing="1" w:after="100" w:afterAutospacing="1"/>
              <w:rPr>
                <w:sz w:val="24"/>
                <w:szCs w:val="24"/>
              </w:rPr>
            </w:pPr>
            <w:r>
              <w:t> </w:t>
            </w:r>
          </w:p>
        </w:tc>
      </w:tr>
      <w:tr w:rsidR="00A4008A" w:rsidTr="00697F9A">
        <w:trPr>
          <w:trHeight w:val="22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single" w:sz="4" w:space="0" w:color="auto"/>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line="225" w:lineRule="atLeast"/>
              <w:ind w:left="170" w:hanging="170"/>
              <w:rPr>
                <w:sz w:val="24"/>
                <w:szCs w:val="24"/>
              </w:rPr>
            </w:pPr>
            <w:r>
              <w:t>–</w:t>
            </w:r>
            <w:r>
              <w:rPr>
                <w:sz w:val="14"/>
                <w:szCs w:val="14"/>
              </w:rPr>
              <w:t xml:space="preserve">  </w:t>
            </w:r>
            <w:r>
              <w:t>obszarach ruchu pieszego i rowerowego</w:t>
            </w:r>
          </w:p>
        </w:tc>
        <w:tc>
          <w:tcPr>
            <w:tcW w:w="1515" w:type="dxa"/>
            <w:vMerge w:val="restart"/>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line="225" w:lineRule="atLeast"/>
              <w:jc w:val="center"/>
              <w:rPr>
                <w:sz w:val="24"/>
                <w:szCs w:val="24"/>
              </w:rPr>
            </w:pPr>
            <w:r>
              <w:t>zał. B [7]</w:t>
            </w:r>
          </w:p>
        </w:tc>
        <w:tc>
          <w:tcPr>
            <w:tcW w:w="2806" w:type="dxa"/>
            <w:gridSpan w:val="4"/>
            <w:tcBorders>
              <w:top w:val="single" w:sz="4" w:space="0" w:color="auto"/>
              <w:left w:val="single" w:sz="4" w:space="0" w:color="auto"/>
              <w:bottom w:val="nil"/>
              <w:right w:val="single" w:sz="4" w:space="0" w:color="auto"/>
            </w:tcBorders>
            <w:noWrap/>
            <w:hideMark/>
          </w:tcPr>
          <w:p w:rsidR="00A4008A" w:rsidRDefault="00A4008A" w:rsidP="00697F9A">
            <w:pPr>
              <w:spacing w:before="100" w:beforeAutospacing="1" w:after="100" w:afterAutospacing="1" w:line="225" w:lineRule="atLeast"/>
              <w:rPr>
                <w:sz w:val="24"/>
                <w:szCs w:val="24"/>
              </w:rPr>
            </w:pPr>
            <w:r>
              <w:t>3,5</w:t>
            </w:r>
          </w:p>
        </w:tc>
      </w:tr>
      <w:tr w:rsidR="00A4008A" w:rsidTr="00697F9A">
        <w:trPr>
          <w:trHeight w:val="69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obszarach dostępnych dla lekkich pojazdów i motocykli i sporadycznie dla samochodów; wjazd do garaży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nil"/>
              <w:right w:val="single" w:sz="4" w:space="0" w:color="auto"/>
            </w:tcBorders>
            <w:noWrap/>
            <w:hideMark/>
          </w:tcPr>
          <w:p w:rsidR="00A4008A" w:rsidRDefault="00A4008A" w:rsidP="00697F9A">
            <w:pPr>
              <w:spacing w:before="60" w:after="100" w:afterAutospacing="1"/>
              <w:rPr>
                <w:sz w:val="24"/>
                <w:szCs w:val="24"/>
              </w:rPr>
            </w:pPr>
            <w:r>
              <w:t>6,0</w:t>
            </w:r>
          </w:p>
        </w:tc>
      </w:tr>
      <w:tr w:rsidR="00A4008A" w:rsidTr="00697F9A">
        <w:trPr>
          <w:trHeight w:val="7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terenach spacerowych, placach targowych, sporadycznie użytkowanych przez pojazdy dostawcze i pogotowia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rPr>
                <w:sz w:val="24"/>
                <w:szCs w:val="24"/>
              </w:rPr>
            </w:pPr>
            <w:r>
              <w:t>9,0</w:t>
            </w:r>
          </w:p>
        </w:tc>
      </w:tr>
      <w:tr w:rsidR="00A4008A" w:rsidTr="00697F9A">
        <w:trPr>
          <w:trHeight w:val="46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nil"/>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obszarach ruchu pieszego często używanych przez samochody ciężarowe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nil"/>
              <w:right w:val="single" w:sz="4" w:space="0" w:color="auto"/>
            </w:tcBorders>
            <w:noWrap/>
            <w:hideMark/>
          </w:tcPr>
          <w:p w:rsidR="00A4008A" w:rsidRDefault="00A4008A" w:rsidP="00697F9A">
            <w:pPr>
              <w:spacing w:before="100" w:beforeAutospacing="1" w:after="100" w:afterAutospacing="1"/>
              <w:rPr>
                <w:sz w:val="24"/>
                <w:szCs w:val="24"/>
              </w:rPr>
            </w:pPr>
            <w:r>
              <w:t>14,0</w:t>
            </w:r>
          </w:p>
        </w:tc>
      </w:tr>
      <w:tr w:rsidR="00A4008A" w:rsidTr="00697F9A">
        <w:trPr>
          <w:trHeight w:val="40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4263" w:type="dxa"/>
            <w:tcBorders>
              <w:top w:val="nil"/>
              <w:left w:val="single" w:sz="4" w:space="0" w:color="auto"/>
              <w:bottom w:val="single" w:sz="4" w:space="0" w:color="auto"/>
              <w:right w:val="single" w:sz="4" w:space="0" w:color="auto"/>
            </w:tcBorders>
            <w:noWrap/>
            <w:hideMark/>
          </w:tcPr>
          <w:p w:rsidR="00A4008A" w:rsidRDefault="00A4008A" w:rsidP="00697F9A">
            <w:pPr>
              <w:tabs>
                <w:tab w:val="num" w:pos="170"/>
              </w:tabs>
              <w:spacing w:before="100" w:beforeAutospacing="1" w:after="100" w:afterAutospacing="1"/>
              <w:ind w:left="170" w:hanging="170"/>
              <w:rPr>
                <w:sz w:val="24"/>
                <w:szCs w:val="24"/>
              </w:rPr>
            </w:pPr>
            <w:r>
              <w:t>–</w:t>
            </w:r>
            <w:r>
              <w:rPr>
                <w:sz w:val="14"/>
                <w:szCs w:val="14"/>
              </w:rPr>
              <w:t xml:space="preserve">  </w:t>
            </w:r>
            <w:r>
              <w:t>drogach i ulicach, stacjach benzynowych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2806" w:type="dxa"/>
            <w:gridSpan w:val="4"/>
            <w:tcBorders>
              <w:top w:val="nil"/>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25,0</w:t>
            </w:r>
          </w:p>
        </w:tc>
      </w:tr>
      <w:tr w:rsidR="00A4008A" w:rsidTr="00697F9A">
        <w:tc>
          <w:tcPr>
            <w:tcW w:w="488"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4</w:t>
            </w:r>
          </w:p>
        </w:tc>
        <w:tc>
          <w:tcPr>
            <w:tcW w:w="4263"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Wygląd</w:t>
            </w:r>
          </w:p>
        </w:tc>
        <w:tc>
          <w:tcPr>
            <w:tcW w:w="151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PN-EN 1343 [7]</w:t>
            </w:r>
          </w:p>
        </w:tc>
        <w:tc>
          <w:tcPr>
            <w:tcW w:w="2806" w:type="dxa"/>
            <w:gridSpan w:val="4"/>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pPr>
            <w:r>
              <w:t xml:space="preserve">1. Próbka odniesienia powinna </w:t>
            </w:r>
            <w:proofErr w:type="spellStart"/>
            <w:r>
              <w:t>poka-zywać</w:t>
            </w:r>
            <w:proofErr w:type="spellEnd"/>
            <w:r>
              <w:t xml:space="preserve"> wygląd gotowego wyrobu oraz dawać przybliżone pojęcie w odniesieniu do barwy, wzoru </w:t>
            </w:r>
            <w:proofErr w:type="spellStart"/>
            <w:r>
              <w:t>uży-lenia</w:t>
            </w:r>
            <w:proofErr w:type="spellEnd"/>
            <w:r>
              <w:t xml:space="preserve">, struktury i wykończenia powierzchni </w:t>
            </w:r>
          </w:p>
          <w:p w:rsidR="00A4008A" w:rsidRDefault="00A4008A" w:rsidP="00697F9A">
            <w:pPr>
              <w:spacing w:before="100" w:beforeAutospacing="1" w:after="100" w:afterAutospacing="1"/>
            </w:pPr>
            <w:r>
              <w:t xml:space="preserve">2. Nasiąkliwość (w % masy), badana wg PN-EN 13755 [12], powinna być zadeklarowana przez producenta (np. 0,5÷3,0%) </w:t>
            </w:r>
          </w:p>
          <w:p w:rsidR="00A4008A" w:rsidRDefault="00A4008A" w:rsidP="00697F9A">
            <w:pPr>
              <w:spacing w:before="100" w:beforeAutospacing="1" w:after="100" w:afterAutospacing="1"/>
            </w:pPr>
            <w:r>
              <w:t xml:space="preserve">3. Opis petrograficzny, wg PN-EN 12407 [10], powinien być </w:t>
            </w:r>
            <w:proofErr w:type="spellStart"/>
            <w:r>
              <w:t>dostar-czony</w:t>
            </w:r>
            <w:proofErr w:type="spellEnd"/>
            <w:r>
              <w:t xml:space="preserve"> przez producenta </w:t>
            </w:r>
          </w:p>
          <w:p w:rsidR="00A4008A" w:rsidRDefault="00A4008A" w:rsidP="00697F9A">
            <w:pPr>
              <w:spacing w:before="100" w:beforeAutospacing="1" w:after="100" w:afterAutospacing="1"/>
              <w:rPr>
                <w:sz w:val="24"/>
                <w:szCs w:val="24"/>
              </w:rPr>
            </w:pPr>
            <w:r>
              <w:t xml:space="preserve">4. Chemiczna obróbka </w:t>
            </w:r>
            <w:r>
              <w:lastRenderedPageBreak/>
              <w:t>powierzchni – stwierdzenie producenta/dostawcy czy wyrób był jej poddany i jaki był rodzaj obróbki</w:t>
            </w:r>
          </w:p>
        </w:tc>
      </w:tr>
      <w:tr w:rsidR="00A4008A" w:rsidTr="00697F9A">
        <w:tc>
          <w:tcPr>
            <w:tcW w:w="488" w:type="dxa"/>
            <w:tcBorders>
              <w:top w:val="nil"/>
              <w:left w:val="nil"/>
              <w:bottom w:val="nil"/>
              <w:right w:val="nil"/>
            </w:tcBorders>
            <w:vAlign w:val="center"/>
            <w:hideMark/>
          </w:tcPr>
          <w:p w:rsidR="00A4008A" w:rsidRDefault="00A4008A" w:rsidP="00697F9A">
            <w:pPr>
              <w:rPr>
                <w:sz w:val="1"/>
                <w:szCs w:val="24"/>
              </w:rPr>
            </w:pPr>
          </w:p>
        </w:tc>
        <w:tc>
          <w:tcPr>
            <w:tcW w:w="4263" w:type="dxa"/>
            <w:tcBorders>
              <w:top w:val="nil"/>
              <w:left w:val="nil"/>
              <w:bottom w:val="nil"/>
              <w:right w:val="nil"/>
            </w:tcBorders>
            <w:vAlign w:val="center"/>
            <w:hideMark/>
          </w:tcPr>
          <w:p w:rsidR="00A4008A" w:rsidRDefault="00A4008A" w:rsidP="00697F9A">
            <w:pPr>
              <w:rPr>
                <w:sz w:val="1"/>
                <w:szCs w:val="24"/>
              </w:rPr>
            </w:pPr>
          </w:p>
        </w:tc>
        <w:tc>
          <w:tcPr>
            <w:tcW w:w="1515" w:type="dxa"/>
            <w:tcBorders>
              <w:top w:val="nil"/>
              <w:left w:val="nil"/>
              <w:bottom w:val="nil"/>
              <w:right w:val="nil"/>
            </w:tcBorders>
            <w:vAlign w:val="center"/>
            <w:hideMark/>
          </w:tcPr>
          <w:p w:rsidR="00A4008A" w:rsidRDefault="00A4008A" w:rsidP="00697F9A">
            <w:pPr>
              <w:rPr>
                <w:sz w:val="1"/>
                <w:szCs w:val="24"/>
              </w:rPr>
            </w:pPr>
          </w:p>
        </w:tc>
        <w:tc>
          <w:tcPr>
            <w:tcW w:w="1052" w:type="dxa"/>
            <w:tcBorders>
              <w:top w:val="nil"/>
              <w:left w:val="nil"/>
              <w:bottom w:val="nil"/>
              <w:right w:val="nil"/>
            </w:tcBorders>
            <w:vAlign w:val="center"/>
            <w:hideMark/>
          </w:tcPr>
          <w:p w:rsidR="00A4008A" w:rsidRDefault="00A4008A" w:rsidP="00697F9A">
            <w:pPr>
              <w:rPr>
                <w:sz w:val="1"/>
                <w:szCs w:val="24"/>
              </w:rPr>
            </w:pPr>
          </w:p>
        </w:tc>
        <w:tc>
          <w:tcPr>
            <w:tcW w:w="748" w:type="dxa"/>
            <w:tcBorders>
              <w:top w:val="nil"/>
              <w:left w:val="nil"/>
              <w:bottom w:val="nil"/>
              <w:right w:val="nil"/>
            </w:tcBorders>
            <w:vAlign w:val="center"/>
            <w:hideMark/>
          </w:tcPr>
          <w:p w:rsidR="00A4008A" w:rsidRDefault="00A4008A" w:rsidP="00697F9A">
            <w:pPr>
              <w:rPr>
                <w:sz w:val="1"/>
                <w:szCs w:val="24"/>
              </w:rPr>
            </w:pPr>
          </w:p>
        </w:tc>
        <w:tc>
          <w:tcPr>
            <w:tcW w:w="442" w:type="dxa"/>
            <w:tcBorders>
              <w:top w:val="nil"/>
              <w:left w:val="nil"/>
              <w:bottom w:val="nil"/>
              <w:right w:val="nil"/>
            </w:tcBorders>
            <w:vAlign w:val="center"/>
            <w:hideMark/>
          </w:tcPr>
          <w:p w:rsidR="00A4008A" w:rsidRDefault="00A4008A" w:rsidP="00697F9A">
            <w:pPr>
              <w:rPr>
                <w:sz w:val="1"/>
                <w:szCs w:val="24"/>
              </w:rPr>
            </w:pPr>
          </w:p>
        </w:tc>
        <w:tc>
          <w:tcPr>
            <w:tcW w:w="564" w:type="dxa"/>
            <w:tcBorders>
              <w:top w:val="nil"/>
              <w:left w:val="nil"/>
              <w:bottom w:val="nil"/>
              <w:right w:val="nil"/>
            </w:tcBorders>
            <w:vAlign w:val="center"/>
            <w:hideMark/>
          </w:tcPr>
          <w:p w:rsidR="00A4008A" w:rsidRDefault="00A4008A" w:rsidP="00697F9A">
            <w:pPr>
              <w:rPr>
                <w:sz w:val="1"/>
                <w:szCs w:val="24"/>
              </w:rPr>
            </w:pPr>
          </w:p>
        </w:tc>
      </w:tr>
    </w:tbl>
    <w:p w:rsidR="00A4008A" w:rsidRDefault="00A4008A" w:rsidP="00A4008A">
      <w:pPr>
        <w:spacing w:before="100" w:beforeAutospacing="1" w:after="100" w:afterAutospacing="1"/>
      </w:pPr>
      <w:r>
        <w:t> Krawężniki mogą być przechowywane na składowiskach otwartych, posegregowane wg typów, rodzajów, odmian i wielkości. Krawężniki należy układać na powierzchniach spodu, w szeregu, na podkładkach drewnianych. Dopuszcza się składowanie krawężników prostych w kilku warstwach, przy zastosowaniu drewnianych podkładek pomiędzy poszczególnymi warstwami, przy czym suma wysokości warstw nie powinna przekraczać 1,2 m.</w:t>
      </w:r>
    </w:p>
    <w:p w:rsidR="00A4008A" w:rsidRDefault="00A4008A" w:rsidP="00A4008A">
      <w:pPr>
        <w:pStyle w:val="Nagwek2"/>
      </w:pPr>
      <w:r>
        <w:t>2.5. Beton na ławę</w:t>
      </w:r>
    </w:p>
    <w:p w:rsidR="00A4008A" w:rsidRDefault="00A4008A" w:rsidP="00A4008A">
      <w:pPr>
        <w:spacing w:before="100" w:beforeAutospacing="1" w:after="100" w:afterAutospacing="1"/>
      </w:pPr>
      <w:r>
        <w:t>Do wykonania ław pod ściek i krawężnik można stosować beton klasy C12/15 według PN-EN 206-1 [3].</w:t>
      </w:r>
    </w:p>
    <w:p w:rsidR="00A4008A" w:rsidRDefault="00A4008A" w:rsidP="00A4008A">
      <w:pPr>
        <w:pStyle w:val="Nagwek2"/>
        <w:ind w:left="426" w:hanging="426"/>
      </w:pPr>
      <w:r>
        <w:t>2.6. Materiały na podsypkę oraz do wypełnienia spoin i szczelin w ścieku i krawężnikach</w:t>
      </w:r>
    </w:p>
    <w:p w:rsidR="00A4008A" w:rsidRDefault="00A4008A" w:rsidP="00A4008A">
      <w:pPr>
        <w:spacing w:before="100" w:beforeAutospacing="1" w:after="100" w:afterAutospacing="1"/>
      </w:pPr>
      <w:r>
        <w:t>Jeśli dokumentacja projektowa nie ustala inaczej, to należy stosować następujące materiały:</w:t>
      </w:r>
    </w:p>
    <w:p w:rsidR="00A4008A" w:rsidRDefault="00A4008A" w:rsidP="00A4008A">
      <w:pPr>
        <w:spacing w:before="100" w:beforeAutospacing="1" w:after="100" w:afterAutospacing="1"/>
      </w:pPr>
      <w:r>
        <w:t>a)</w:t>
      </w:r>
      <w:r w:rsidRPr="00BF1E03">
        <w:t xml:space="preserve">    </w:t>
      </w:r>
      <w:r>
        <w:t xml:space="preserve">na podsypkę cementowo-piaskową  </w:t>
      </w:r>
      <w:r w:rsidRPr="00BF1E03">
        <w:t xml:space="preserve">-      </w:t>
      </w:r>
      <w:r>
        <w:t>mieszankę cementu i piasku w stosunku 1:4 z piasku naturalnego spełniającego wymagania PN-EN 13242 [11], cementu powszechnego użytku spełniającego wymagania PN-EN 197-1  [2] i wody odpowiadającej wymaganiom  PN-EN 1008  [4],</w:t>
      </w:r>
    </w:p>
    <w:p w:rsidR="00A4008A" w:rsidRDefault="00A4008A" w:rsidP="00A4008A">
      <w:pPr>
        <w:spacing w:before="100" w:beforeAutospacing="1" w:after="100" w:afterAutospacing="1"/>
      </w:pPr>
      <w:r>
        <w:t>b)</w:t>
      </w:r>
      <w:r w:rsidRPr="00BF1E03">
        <w:t xml:space="preserve">    </w:t>
      </w:r>
      <w:r>
        <w:t xml:space="preserve">do wypełniania spoin  </w:t>
      </w:r>
      <w:r w:rsidRPr="00BF1E03">
        <w:t xml:space="preserve">-      </w:t>
      </w:r>
      <w:r>
        <w:t xml:space="preserve">zaprawę cementowo-piaskową 1:2 spełniającą wymagania wg </w:t>
      </w:r>
      <w:proofErr w:type="spellStart"/>
      <w:r>
        <w:t>pktu</w:t>
      </w:r>
      <w:proofErr w:type="spellEnd"/>
      <w:r>
        <w:t xml:space="preserve"> a), </w:t>
      </w:r>
    </w:p>
    <w:p w:rsidR="00A4008A" w:rsidRDefault="00A4008A" w:rsidP="00A4008A">
      <w:pPr>
        <w:spacing w:before="100" w:beforeAutospacing="1" w:after="100" w:afterAutospacing="1"/>
      </w:pPr>
      <w:r>
        <w:t>c)</w:t>
      </w:r>
      <w:r w:rsidRPr="00BF1E03">
        <w:t xml:space="preserve">     </w:t>
      </w:r>
      <w:r>
        <w:t xml:space="preserve">do wypełniania szczelin dylatacyjnych </w:t>
      </w:r>
      <w:r w:rsidRPr="00BF1E03">
        <w:t xml:space="preserve">-      </w:t>
      </w:r>
      <w:r>
        <w:t xml:space="preserve">do wypełnienia górnej części szczeliny dylatacyjnej należy stosować drogowe zalewy kauczukowo-asfaltowe lub syntetyczne masy uszczelniające (np. poliuretanowe, poliwinylowe itp.), spełniające wymagania norm PN-EN 14188-1 [13] i PN-EN 14188-2 [14], </w:t>
      </w:r>
      <w:r w:rsidRPr="00BF1E03">
        <w:t xml:space="preserve">-      </w:t>
      </w:r>
      <w:r>
        <w:t xml:space="preserve">do wypełnienia dolnej części szczeliny dylatacyjnej należy stosować wilgotną mieszankę cementowo-piaskową 1:8 z materiałów spełniających wymagania wg </w:t>
      </w:r>
      <w:proofErr w:type="spellStart"/>
      <w:r>
        <w:t>pktu</w:t>
      </w:r>
      <w:proofErr w:type="spellEnd"/>
      <w:r>
        <w:t xml:space="preserve"> a)  lub inny materiał zaakceptowany przez Inżyniera.</w:t>
      </w:r>
    </w:p>
    <w:p w:rsidR="00A4008A" w:rsidRDefault="00A4008A" w:rsidP="00A4008A">
      <w:pPr>
        <w:spacing w:before="100" w:beforeAutospacing="1" w:after="100" w:afterAutospacing="1"/>
      </w:pPr>
      <w:r>
        <w:t xml:space="preserve">Składowanie kruszywa, nie przeznaczonego do bezpośredniego wbudowania po dostarczeniu na budowę, powinno odbywać się na podłożu równym, utwardzonym i dobrze odwodnionym, przy zabezpieczeniu kruszywa przed zanieczyszczeniem i zmieszaniem z innymi materiałami kamiennymi. Cement w workach, co najmniej trzywarstwowych, o masie np. 50 kg, można przechowywać do: a) 10 dni w miejscach zadaszonych na otwartym terenie o podłożu twardym i suchym, b) terminu trwałości, podanego przez producenta, w pomieszczeniach o szczelnym dachu i ścianach oraz podłogach suchych i czystych. Cement dostarczony na paletach magazynuje się razem z paletami, z dopuszczalną wysokością 3 szt. palet. Cement </w:t>
      </w:r>
      <w:proofErr w:type="spellStart"/>
      <w:r>
        <w:t>niespaletowany</w:t>
      </w:r>
      <w:proofErr w:type="spellEnd"/>
      <w:r>
        <w:t xml:space="preserve"> układa się w stosy płaskie o liczbie warstw 12 (dla worków trzywarstwowych). Cement dostarczany luzem przechowuje się w magazynach specjalnych (zbiornikach stalowych, betonowych), przystosowanych do pneumatycznego załadowania i wyładowania.</w:t>
      </w:r>
    </w:p>
    <w:p w:rsidR="00A4008A" w:rsidRDefault="00A4008A" w:rsidP="00A4008A">
      <w:pPr>
        <w:pStyle w:val="Nagwek1"/>
      </w:pPr>
      <w:bookmarkStart w:id="5" w:name="_Toc141072305"/>
      <w:bookmarkStart w:id="6" w:name="_Toc266695141"/>
      <w:r>
        <w:t>3. SPRZĘT</w:t>
      </w:r>
      <w:bookmarkEnd w:id="5"/>
      <w:bookmarkEnd w:id="6"/>
    </w:p>
    <w:p w:rsidR="00A4008A" w:rsidRDefault="00A4008A" w:rsidP="00A4008A">
      <w:pPr>
        <w:pStyle w:val="Nagwek2"/>
      </w:pPr>
      <w:r>
        <w:t>3.1. Ogólne wymagania dotyczące sprzętu</w:t>
      </w:r>
    </w:p>
    <w:p w:rsidR="00A4008A" w:rsidRDefault="00A4008A" w:rsidP="00A4008A">
      <w:pPr>
        <w:tabs>
          <w:tab w:val="right" w:leader="dot" w:pos="-1985"/>
          <w:tab w:val="left" w:pos="284"/>
        </w:tabs>
        <w:spacing w:before="100" w:beforeAutospacing="1" w:after="100" w:afterAutospacing="1"/>
      </w:pPr>
      <w:r>
        <w:t xml:space="preserve">Ogólne wymagania dotyczące sprzętu podano w ST D-M-00.00.00 „Wymagania ogólne” [1] </w:t>
      </w:r>
      <w:proofErr w:type="spellStart"/>
      <w:r>
        <w:t>pkt</w:t>
      </w:r>
      <w:proofErr w:type="spellEnd"/>
      <w:r>
        <w:t xml:space="preserve"> 3.</w:t>
      </w:r>
    </w:p>
    <w:p w:rsidR="00A4008A" w:rsidRDefault="00A4008A" w:rsidP="00A4008A">
      <w:pPr>
        <w:pStyle w:val="Nagwek2"/>
      </w:pPr>
      <w:r>
        <w:t>3.2. Sprzęt do wykonania robót</w:t>
      </w:r>
    </w:p>
    <w:p w:rsidR="00A4008A" w:rsidRDefault="00A4008A" w:rsidP="00A4008A">
      <w:pPr>
        <w:tabs>
          <w:tab w:val="right" w:leader="dot" w:pos="-1985"/>
          <w:tab w:val="left" w:pos="284"/>
        </w:tabs>
        <w:spacing w:before="100" w:beforeAutospacing="1" w:after="100" w:afterAutospacing="1"/>
      </w:pPr>
      <w:r>
        <w:t>Przy wykonywaniu robót Wykonawca w zależności od potrzeb, powinien wykazać się możliwością korzystania ze sprzętu dostosowanego do przyjętej metody robót, jak:</w:t>
      </w:r>
    </w:p>
    <w:p w:rsidR="00A4008A" w:rsidRDefault="00A4008A" w:rsidP="00A4008A">
      <w:pPr>
        <w:tabs>
          <w:tab w:val="right" w:leader="dot" w:pos="-1985"/>
          <w:tab w:val="left" w:pos="284"/>
        </w:tabs>
        <w:spacing w:before="100" w:beforeAutospacing="1" w:after="100" w:afterAutospacing="1"/>
        <w:ind w:left="284" w:hanging="284"/>
      </w:pPr>
      <w:r>
        <w:t>–</w:t>
      </w:r>
      <w:r>
        <w:rPr>
          <w:sz w:val="14"/>
          <w:szCs w:val="14"/>
        </w:rPr>
        <w:t xml:space="preserve">      </w:t>
      </w:r>
      <w:r>
        <w:t>betoniarki do wytwarzania betonu, zapraw i podsypki cementowo-piaskowej,</w:t>
      </w:r>
    </w:p>
    <w:p w:rsidR="00A4008A" w:rsidRDefault="00A4008A" w:rsidP="00A4008A">
      <w:pPr>
        <w:tabs>
          <w:tab w:val="right" w:leader="dot" w:pos="-1985"/>
          <w:tab w:val="left" w:pos="284"/>
        </w:tabs>
        <w:spacing w:before="100" w:beforeAutospacing="1" w:after="100" w:afterAutospacing="1"/>
        <w:ind w:left="284" w:hanging="284"/>
      </w:pPr>
      <w:r>
        <w:t>–</w:t>
      </w:r>
      <w:r>
        <w:rPr>
          <w:sz w:val="14"/>
          <w:szCs w:val="14"/>
        </w:rPr>
        <w:t xml:space="preserve">      </w:t>
      </w:r>
      <w:r>
        <w:t>wibratory do betonu,</w:t>
      </w:r>
    </w:p>
    <w:p w:rsidR="00A4008A" w:rsidRDefault="00A4008A" w:rsidP="00A4008A">
      <w:pPr>
        <w:tabs>
          <w:tab w:val="right" w:leader="dot" w:pos="-1985"/>
          <w:tab w:val="left" w:pos="284"/>
        </w:tabs>
        <w:spacing w:before="100" w:beforeAutospacing="1" w:after="100" w:afterAutospacing="1"/>
        <w:ind w:left="284" w:hanging="284"/>
      </w:pPr>
      <w:r>
        <w:t>–</w:t>
      </w:r>
      <w:r>
        <w:rPr>
          <w:sz w:val="14"/>
          <w:szCs w:val="14"/>
        </w:rPr>
        <w:t xml:space="preserve">      </w:t>
      </w:r>
      <w:r>
        <w:t>zagęszczarki wibracyjne płytowe zwykłe oraz z wykładziną elastomerową do zagęszczania powierzchni ścieku z betonowych kostek brukowych,</w:t>
      </w:r>
    </w:p>
    <w:p w:rsidR="00A4008A" w:rsidRDefault="00A4008A" w:rsidP="00A4008A">
      <w:pPr>
        <w:tabs>
          <w:tab w:val="right" w:leader="dot" w:pos="-1985"/>
          <w:tab w:val="left" w:pos="284"/>
        </w:tabs>
        <w:spacing w:before="100" w:beforeAutospacing="1" w:after="100" w:afterAutospacing="1"/>
        <w:ind w:left="284" w:hanging="284"/>
      </w:pPr>
      <w:r>
        <w:t>–</w:t>
      </w:r>
      <w:r>
        <w:rPr>
          <w:sz w:val="14"/>
          <w:szCs w:val="14"/>
        </w:rPr>
        <w:t xml:space="preserve">      </w:t>
      </w:r>
      <w:r>
        <w:t>ubijaki ręczne,</w:t>
      </w:r>
    </w:p>
    <w:p w:rsidR="00A4008A" w:rsidRDefault="00A4008A" w:rsidP="00A4008A">
      <w:pPr>
        <w:tabs>
          <w:tab w:val="right" w:leader="dot" w:pos="-1985"/>
          <w:tab w:val="left" w:pos="284"/>
        </w:tabs>
        <w:spacing w:before="100" w:beforeAutospacing="1" w:after="100" w:afterAutospacing="1"/>
        <w:ind w:left="284" w:hanging="284"/>
      </w:pPr>
      <w:r>
        <w:t>–</w:t>
      </w:r>
      <w:r>
        <w:rPr>
          <w:sz w:val="14"/>
          <w:szCs w:val="14"/>
        </w:rPr>
        <w:t xml:space="preserve">      </w:t>
      </w:r>
      <w:r>
        <w:t>sprzęt do wypełniania szczelin dylatacyjnych,</w:t>
      </w:r>
    </w:p>
    <w:p w:rsidR="00A4008A" w:rsidRDefault="00A4008A" w:rsidP="00A4008A">
      <w:pPr>
        <w:tabs>
          <w:tab w:val="right" w:leader="dot" w:pos="-1985"/>
          <w:tab w:val="left" w:pos="284"/>
        </w:tabs>
        <w:spacing w:before="100" w:beforeAutospacing="1" w:after="100" w:afterAutospacing="1"/>
        <w:ind w:left="284" w:hanging="284"/>
      </w:pPr>
      <w:r>
        <w:lastRenderedPageBreak/>
        <w:t>–</w:t>
      </w:r>
      <w:r>
        <w:rPr>
          <w:sz w:val="14"/>
          <w:szCs w:val="14"/>
        </w:rPr>
        <w:t xml:space="preserve">      </w:t>
      </w:r>
      <w:r>
        <w:t>sprzęt drobny.</w:t>
      </w:r>
    </w:p>
    <w:p w:rsidR="00A4008A" w:rsidRDefault="00A4008A" w:rsidP="00A4008A">
      <w:pPr>
        <w:tabs>
          <w:tab w:val="right" w:leader="dot" w:pos="-1985"/>
          <w:tab w:val="left" w:pos="284"/>
        </w:tabs>
        <w:spacing w:before="100" w:beforeAutospacing="1" w:after="100" w:afterAutospacing="1"/>
      </w:pPr>
      <w:r>
        <w:t>Sprzęt powinien odpowiadać wymaganiom określonym w dokumentacji projektowej, ST, instrukcjach producentów lub propozycji Wykonawcy i powinien być zaakceptowany przez Inżyniera.</w:t>
      </w:r>
    </w:p>
    <w:p w:rsidR="00A4008A" w:rsidRDefault="00A4008A" w:rsidP="00A4008A">
      <w:pPr>
        <w:pStyle w:val="Nagwek1"/>
      </w:pPr>
      <w:bookmarkStart w:id="7" w:name="_4._TRANSPORT_1"/>
      <w:bookmarkStart w:id="8" w:name="_Toc141072306"/>
      <w:bookmarkStart w:id="9" w:name="_Toc266695142"/>
      <w:bookmarkEnd w:id="7"/>
      <w:r>
        <w:t>4. TRANSPORT</w:t>
      </w:r>
      <w:bookmarkEnd w:id="8"/>
      <w:bookmarkEnd w:id="9"/>
    </w:p>
    <w:p w:rsidR="00A4008A" w:rsidRDefault="00A4008A" w:rsidP="00A4008A">
      <w:pPr>
        <w:pStyle w:val="Nagwek2"/>
      </w:pPr>
      <w:r>
        <w:t>4.1. Ogólne wymagania dotyczące transportu</w:t>
      </w:r>
    </w:p>
    <w:p w:rsidR="00A4008A" w:rsidRDefault="00A4008A" w:rsidP="00A4008A">
      <w:pPr>
        <w:tabs>
          <w:tab w:val="right" w:leader="dot" w:pos="-1985"/>
          <w:tab w:val="left" w:pos="284"/>
        </w:tabs>
        <w:spacing w:before="100" w:beforeAutospacing="1" w:after="100" w:afterAutospacing="1"/>
      </w:pPr>
      <w:r>
        <w:t xml:space="preserve">Ogólne wymagania dotyczące transportu podano w ST D-M-00.00.00 „Wymagania ogólne” [1], </w:t>
      </w:r>
      <w:proofErr w:type="spellStart"/>
      <w:r>
        <w:t>pkt</w:t>
      </w:r>
      <w:proofErr w:type="spellEnd"/>
      <w:r>
        <w:t xml:space="preserve"> 4.</w:t>
      </w:r>
    </w:p>
    <w:p w:rsidR="00A4008A" w:rsidRDefault="00A4008A" w:rsidP="00A4008A">
      <w:pPr>
        <w:pStyle w:val="Nagwek2"/>
      </w:pPr>
      <w:r>
        <w:t>4.2. Transport materiałów</w:t>
      </w:r>
    </w:p>
    <w:p w:rsidR="00A4008A" w:rsidRDefault="00A4008A" w:rsidP="00A4008A">
      <w:pPr>
        <w:spacing w:before="100" w:beforeAutospacing="1" w:after="100" w:afterAutospacing="1"/>
      </w:pPr>
      <w:r>
        <w:t xml:space="preserve">Betonowe kostki brukowe mogą być przewożone na paletach, zabezpieczone przed przemieszczaniem się i uszkodzeniem. Krawężniki mogą być przewożone dowolnymi środkami transportowymi, zabezpieczone przed przemieszczaniem się i uszkodzeniem. Krawężniki betonowe należy układać w pozycji pionowej z nachyleniem w kierunku jazdy. Krawężniki kamienne należy układać na podkładkach drewnianych, rzędami, długością w kierunku jazdy środka transportowego. Krawężniki powinny być zabezpieczone przed przemieszczaniem się i uszkodzeniem w czasie transportu. Cement w workach może być przewożony samochodami krytymi, wagonami towarowymi i innymi środkami transportu, w sposób nie powodujący uszkodzeń opakowania. Worki przewożone na paletach układa się po 5 warstw worków, po 4 szt. w warstwie. Worki </w:t>
      </w:r>
      <w:proofErr w:type="spellStart"/>
      <w:r>
        <w:t>niespaletowane</w:t>
      </w:r>
      <w:proofErr w:type="spellEnd"/>
      <w:r>
        <w:t xml:space="preserve"> układa się na płask, przylegające do siebie, w równej wysokości do 10 warstw.  Zalewę lub masy uszczelniające do szczelin dylatacyjnych można przewozić dowolnymi środkami transportu w fabrycznie zamkniętych pojemnikach lub opakowaniach, chroniących je przed zanieczyszczeniem.</w:t>
      </w:r>
    </w:p>
    <w:p w:rsidR="00A4008A" w:rsidRDefault="00A4008A" w:rsidP="00A4008A">
      <w:pPr>
        <w:pStyle w:val="Nagwek1"/>
      </w:pPr>
      <w:bookmarkStart w:id="10" w:name="_Toc120590625"/>
      <w:bookmarkStart w:id="11" w:name="_Toc141072307"/>
      <w:bookmarkStart w:id="12" w:name="_Toc266695143"/>
      <w:r>
        <w:t xml:space="preserve">5. </w:t>
      </w:r>
      <w:bookmarkEnd w:id="10"/>
      <w:bookmarkEnd w:id="11"/>
      <w:bookmarkEnd w:id="12"/>
      <w:r>
        <w:t>WYKONANIE ROBÓT</w:t>
      </w:r>
    </w:p>
    <w:p w:rsidR="00A4008A" w:rsidRDefault="00A4008A" w:rsidP="00A4008A">
      <w:pPr>
        <w:pStyle w:val="Nagwek2"/>
      </w:pPr>
      <w:r>
        <w:t>5.1. Ogólne zasady wykonania robót</w:t>
      </w:r>
    </w:p>
    <w:p w:rsidR="00A4008A" w:rsidRDefault="00A4008A" w:rsidP="00A4008A">
      <w:pPr>
        <w:spacing w:before="100" w:beforeAutospacing="1" w:after="100" w:afterAutospacing="1"/>
      </w:pPr>
      <w:r>
        <w:t xml:space="preserve">Ogólne zasady wykonania robót podano w ST D-M-00.00.00 „Wymagania ogólne” [1], </w:t>
      </w:r>
      <w:proofErr w:type="spellStart"/>
      <w:r>
        <w:t>pkt</w:t>
      </w:r>
      <w:proofErr w:type="spellEnd"/>
      <w:r>
        <w:t xml:space="preserve"> 5.</w:t>
      </w:r>
    </w:p>
    <w:p w:rsidR="00A4008A" w:rsidRDefault="00A4008A" w:rsidP="00A4008A">
      <w:pPr>
        <w:pStyle w:val="Nagwek2"/>
      </w:pPr>
      <w:r>
        <w:t>5.2. Zasady wykonywania robót</w:t>
      </w:r>
    </w:p>
    <w:p w:rsidR="00A4008A" w:rsidRDefault="00A4008A" w:rsidP="00A4008A">
      <w:pPr>
        <w:spacing w:before="100" w:beforeAutospacing="1" w:after="100" w:afterAutospacing="1"/>
      </w:pPr>
      <w:r>
        <w:t>Sposób wykonania robót powinien być zgodny z dokumentacją projektową, sztuką budowlaną i ST. W przypadku braku wystarczających danych można korzystać z ustaleń podanych w niniejszej specyfikacji oraz z informacji podanych w załącznikach. Podstawowe czynności przy wykonywaniu robót obejmują:</w:t>
      </w:r>
    </w:p>
    <w:p w:rsidR="00A4008A" w:rsidRDefault="00A4008A" w:rsidP="00A4008A">
      <w:pPr>
        <w:spacing w:before="100" w:beforeAutospacing="1" w:after="100" w:afterAutospacing="1"/>
        <w:ind w:left="283" w:hanging="283"/>
      </w:pPr>
      <w:r>
        <w:t xml:space="preserve">1. </w:t>
      </w:r>
      <w:r>
        <w:rPr>
          <w:sz w:val="14"/>
          <w:szCs w:val="14"/>
        </w:rPr>
        <w:t xml:space="preserve">   </w:t>
      </w:r>
      <w:r>
        <w:t xml:space="preserve">roboty przygotowawcze, </w:t>
      </w:r>
    </w:p>
    <w:p w:rsidR="00A4008A" w:rsidRDefault="00A4008A" w:rsidP="00A4008A">
      <w:pPr>
        <w:spacing w:before="100" w:beforeAutospacing="1" w:after="100" w:afterAutospacing="1"/>
        <w:ind w:left="283" w:hanging="283"/>
      </w:pPr>
      <w:r>
        <w:t xml:space="preserve">2. </w:t>
      </w:r>
      <w:r>
        <w:rPr>
          <w:sz w:val="14"/>
          <w:szCs w:val="14"/>
        </w:rPr>
        <w:t xml:space="preserve">   </w:t>
      </w:r>
      <w:r>
        <w:t>wykonanie ławy,</w:t>
      </w:r>
    </w:p>
    <w:p w:rsidR="00A4008A" w:rsidRDefault="00A4008A" w:rsidP="00A4008A">
      <w:pPr>
        <w:spacing w:before="100" w:beforeAutospacing="1" w:after="100" w:afterAutospacing="1"/>
        <w:ind w:left="283" w:hanging="283"/>
      </w:pPr>
      <w:r>
        <w:t xml:space="preserve">3. </w:t>
      </w:r>
      <w:r>
        <w:rPr>
          <w:sz w:val="14"/>
          <w:szCs w:val="14"/>
        </w:rPr>
        <w:t xml:space="preserve">   </w:t>
      </w:r>
      <w:r>
        <w:t>ustawienie krawężnika,</w:t>
      </w:r>
    </w:p>
    <w:p w:rsidR="00A4008A" w:rsidRDefault="00A4008A" w:rsidP="00A4008A">
      <w:pPr>
        <w:spacing w:before="100" w:beforeAutospacing="1" w:after="100" w:afterAutospacing="1"/>
        <w:ind w:left="283" w:hanging="283"/>
      </w:pPr>
      <w:r>
        <w:t xml:space="preserve">4. </w:t>
      </w:r>
      <w:r>
        <w:rPr>
          <w:sz w:val="14"/>
          <w:szCs w:val="14"/>
        </w:rPr>
        <w:t xml:space="preserve">   </w:t>
      </w:r>
      <w:r>
        <w:t>ułożenie ścieku,</w:t>
      </w:r>
    </w:p>
    <w:p w:rsidR="00A4008A" w:rsidRDefault="00A4008A" w:rsidP="00A4008A">
      <w:pPr>
        <w:spacing w:before="100" w:beforeAutospacing="1" w:after="100" w:afterAutospacing="1"/>
        <w:ind w:left="283" w:hanging="283"/>
      </w:pPr>
      <w:r>
        <w:t xml:space="preserve">5. </w:t>
      </w:r>
      <w:r>
        <w:rPr>
          <w:sz w:val="14"/>
          <w:szCs w:val="14"/>
        </w:rPr>
        <w:t xml:space="preserve">   </w:t>
      </w:r>
      <w:r>
        <w:t>roboty wykończeniowe.</w:t>
      </w:r>
    </w:p>
    <w:p w:rsidR="00A4008A" w:rsidRDefault="00A4008A" w:rsidP="00A4008A">
      <w:pPr>
        <w:pStyle w:val="Nagwek2"/>
      </w:pPr>
      <w:r>
        <w:t>5.3. Roboty przygotowawcze</w:t>
      </w:r>
    </w:p>
    <w:p w:rsidR="00A4008A" w:rsidRDefault="00A4008A" w:rsidP="00A4008A">
      <w:pPr>
        <w:spacing w:before="100" w:beforeAutospacing="1" w:after="100" w:afterAutospacing="1"/>
      </w:pPr>
      <w:r>
        <w:t>Przed przystąpieniem do robót należy, na podstawie dokumentacji projektowej,  ST lub wskazań Inżyniera:</w:t>
      </w:r>
    </w:p>
    <w:p w:rsidR="00A4008A" w:rsidRDefault="00A4008A" w:rsidP="00A4008A">
      <w:pPr>
        <w:tabs>
          <w:tab w:val="num" w:pos="284"/>
        </w:tabs>
        <w:spacing w:before="100" w:beforeAutospacing="1" w:after="100" w:afterAutospacing="1"/>
        <w:ind w:left="284" w:hanging="284"/>
      </w:pPr>
      <w:r>
        <w:t>–</w:t>
      </w:r>
      <w:r>
        <w:rPr>
          <w:sz w:val="14"/>
          <w:szCs w:val="14"/>
        </w:rPr>
        <w:t xml:space="preserve">      </w:t>
      </w:r>
      <w:r>
        <w:t>ustalić lokalizację robót,</w:t>
      </w:r>
    </w:p>
    <w:p w:rsidR="00A4008A" w:rsidRDefault="00A4008A" w:rsidP="00A4008A">
      <w:pPr>
        <w:tabs>
          <w:tab w:val="num" w:pos="284"/>
        </w:tabs>
        <w:spacing w:before="100" w:beforeAutospacing="1" w:after="100" w:afterAutospacing="1"/>
        <w:ind w:left="284" w:hanging="284"/>
      </w:pPr>
      <w:r>
        <w:t>–</w:t>
      </w:r>
      <w:r>
        <w:rPr>
          <w:sz w:val="14"/>
          <w:szCs w:val="14"/>
        </w:rPr>
        <w:t xml:space="preserve">      </w:t>
      </w:r>
      <w:r>
        <w:t>ustalić dane niezbędne do szczegółowego wytyczenia robót oraz ustalenia danych wysokościowych,</w:t>
      </w:r>
    </w:p>
    <w:p w:rsidR="00A4008A" w:rsidRDefault="00A4008A" w:rsidP="00A4008A">
      <w:pPr>
        <w:tabs>
          <w:tab w:val="num" w:pos="284"/>
        </w:tabs>
        <w:spacing w:before="100" w:beforeAutospacing="1" w:after="100" w:afterAutospacing="1"/>
        <w:ind w:left="284" w:hanging="284"/>
      </w:pPr>
      <w:r>
        <w:t>–</w:t>
      </w:r>
      <w:r>
        <w:rPr>
          <w:sz w:val="14"/>
          <w:szCs w:val="14"/>
        </w:rPr>
        <w:t xml:space="preserve">      </w:t>
      </w:r>
      <w:r>
        <w:t xml:space="preserve">usunąć przeszkody, </w:t>
      </w:r>
    </w:p>
    <w:p w:rsidR="00A4008A" w:rsidRDefault="00A4008A" w:rsidP="00A4008A">
      <w:pPr>
        <w:tabs>
          <w:tab w:val="num" w:pos="284"/>
        </w:tabs>
        <w:spacing w:before="100" w:beforeAutospacing="1" w:after="100" w:afterAutospacing="1"/>
        <w:ind w:left="284" w:hanging="284"/>
      </w:pPr>
      <w:r>
        <w:t>–</w:t>
      </w:r>
      <w:r>
        <w:rPr>
          <w:sz w:val="14"/>
          <w:szCs w:val="14"/>
        </w:rPr>
        <w:t xml:space="preserve">      </w:t>
      </w:r>
      <w:r>
        <w:t>zgromadzić wszystkie materiały potrzebne do rozpoczęcia  robót.</w:t>
      </w:r>
    </w:p>
    <w:p w:rsidR="00A4008A" w:rsidRDefault="00A4008A" w:rsidP="00A4008A">
      <w:pPr>
        <w:pStyle w:val="Nagwek2"/>
      </w:pPr>
      <w:r>
        <w:lastRenderedPageBreak/>
        <w:t>5.4. Wykonanie ławy</w:t>
      </w:r>
    </w:p>
    <w:p w:rsidR="00A4008A" w:rsidRDefault="00A4008A" w:rsidP="00A4008A">
      <w:pPr>
        <w:spacing w:before="100" w:beforeAutospacing="1" w:after="100" w:afterAutospacing="1"/>
      </w:pPr>
      <w:r>
        <w:t xml:space="preserve">Wykop pod ławę powinien odpowiadać wymiarom ławy w planie z uwzględnieniem w szerokości dna wykopu konstrukcji szalunku. Wskaźnik zagęszczenia dna wykonanego koryta pod ławę powinien wynosić co najmniej 0,97 według normalnej metody </w:t>
      </w:r>
      <w:proofErr w:type="spellStart"/>
      <w:r>
        <w:t>Proctora</w:t>
      </w:r>
      <w:proofErr w:type="spellEnd"/>
      <w:r>
        <w:t>. Ławę betonową należy wykonać w szalowaniu. Beton rozścielony w szalowaniu powinien być wyrównany warstwami. Beton powinien odpowiadać wymaganiom określonym w punkcie 2.5. Co 50 m należy stosować w ławie szczeliny dylatacyjne, wypełnione zalewami określonymi w punkcie 2.6 c).</w:t>
      </w:r>
    </w:p>
    <w:p w:rsidR="00A4008A" w:rsidRDefault="00A4008A" w:rsidP="00A4008A">
      <w:pPr>
        <w:pStyle w:val="Nagwek2"/>
      </w:pPr>
      <w:r>
        <w:t>5.5. Ustawienie krawężników</w:t>
      </w:r>
    </w:p>
    <w:p w:rsidR="00A4008A" w:rsidRDefault="00A4008A" w:rsidP="00A4008A">
      <w:pPr>
        <w:spacing w:before="100" w:beforeAutospacing="1" w:after="100" w:afterAutospacing="1"/>
      </w:pPr>
      <w:r>
        <w:t xml:space="preserve">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w:t>
      </w:r>
      <w:proofErr w:type="spellStart"/>
      <w:r>
        <w:t>cm</w:t>
      </w:r>
      <w:proofErr w:type="spellEnd"/>
      <w:r>
        <w:t xml:space="preserve">. Zewnętrzna ściana krawężnika od strony chodnika powinna być po ustawieniu krawężnika obsypana piaskiem, żwirem, tłuczniem lub miejscowym gruntem przepuszczalnym, starannie ubitym. Ustawianie krawężników na ławie betonowej wykonuje się  na podsypce cementowo-piaskowej, określonej w punkcie 2.6 a) grubości określonej w dokumentacji projektowej (np. od 3 do 5 cm po zagęszczeniu). Spoiny krawężników nie powinny przekraczać szerokości 1 </w:t>
      </w:r>
      <w:proofErr w:type="spellStart"/>
      <w:r>
        <w:t>cm</w:t>
      </w:r>
      <w:proofErr w:type="spellEnd"/>
      <w:r>
        <w:t>. Spoiny należy wypełnić zaprawą cementowo-piaskową, określoną w punkcie 2.6 b). Spoiny krawężników przed zalaniem zaprawą należy oczyścić i zmyć wodą. Dla zabezpieczenia przed wpływami temperatury, co 50 m   nad szczeliną dylatacyjną ławy, należy szczelinę wypełnić zalewą określoną w punkcie 2.6 c).</w:t>
      </w:r>
    </w:p>
    <w:p w:rsidR="00A4008A" w:rsidRDefault="00A4008A" w:rsidP="00A4008A">
      <w:pPr>
        <w:pStyle w:val="Nagwek2"/>
      </w:pPr>
      <w:r>
        <w:t>5.6. Ułożenie ścieku</w:t>
      </w:r>
    </w:p>
    <w:p w:rsidR="00A4008A" w:rsidRDefault="00A4008A" w:rsidP="00A4008A">
      <w:pPr>
        <w:spacing w:before="100" w:beforeAutospacing="1" w:after="100" w:afterAutospacing="1"/>
      </w:pPr>
      <w:r>
        <w:t xml:space="preserve">Przed ułożeniem ścieku należy krawędź jezdni posmarować asfaltową masą zalewową grubości 1÷2 </w:t>
      </w:r>
      <w:proofErr w:type="spellStart"/>
      <w:r>
        <w:t>cm</w:t>
      </w:r>
      <w:proofErr w:type="spellEnd"/>
      <w:r>
        <w:t xml:space="preserve">. Ściek układa się na uprzednio przygotowanej podsypce cementowo-piaskowej, odpowiadającej wymaganiom punktu 2.6 a). Jeśli dokumentacja projektowa lub ST nie ustala inaczej, to grubość podsypki powinna wynosić po zagęszczeniu 3÷5 </w:t>
      </w:r>
      <w:proofErr w:type="spellStart"/>
      <w:r>
        <w:t>cm</w:t>
      </w:r>
      <w:proofErr w:type="spellEnd"/>
      <w:r>
        <w:t xml:space="preserve">. Dopuszczalne odchyłki od przyjętej grubości podsypki nie powinny przekraczać ± 1 </w:t>
      </w:r>
      <w:proofErr w:type="spellStart"/>
      <w:r>
        <w:t>cm</w:t>
      </w:r>
      <w:proofErr w:type="spellEnd"/>
      <w:r>
        <w:t>. Podsypkę rozściela się i zagęszcza się zagęszczarkami wibracyjnymi. Ułożenie ścieku z betonowej kostki brukowej na podsypce cementowo-piaskowej zaleca się wykonywać przy temperaturze otoczenia nie niższej niż +5</w:t>
      </w:r>
      <w:r>
        <w:rPr>
          <w:vertAlign w:val="superscript"/>
        </w:rPr>
        <w:t>o</w:t>
      </w:r>
      <w:r>
        <w:t>C. Dopuszcza się wykonanie robót jeśli w ciągu dnia temperatura utrzymuje się w granicach od 0</w:t>
      </w:r>
      <w:r>
        <w:rPr>
          <w:vertAlign w:val="superscript"/>
        </w:rPr>
        <w:t>o</w:t>
      </w:r>
      <w:r>
        <w:t>C do +5</w:t>
      </w:r>
      <w:r>
        <w:rPr>
          <w:vertAlign w:val="superscript"/>
        </w:rPr>
        <w:t>o</w:t>
      </w:r>
      <w:r>
        <w:t xml:space="preserve">C, przy czym jeśli w nocy spodziewane są przymrozki, kostkę należy zabezpieczyć materiałami o złym przewodnictwie ciepła (np. matami ze słomy, papą itp.). Układanie kostek w ścieku powinni wykonywać przyuczeni brukarze. Kostkę układa się   około 1,5 cm wyżej od projektowanej niwelety, ponieważ po procesie ubijania podsypka zagęszcza się. Ubicie kostek należy przeprowadzić za pomocą zagęszczarki wibracyjnej (płytowej) z osłoną z tworzywa sztucznego. Po ubiciu wszystkie kostki uszkodzone (np. pęknięte) należy wymienić na kostki całe. Elementy ścieku położone obok urządzeń infrastruktury technicznej (np. kratek ściekowych) powinny trwale wystawać od 3 mm do 5 mm powyżej powierzchni tych urządzeń. Szerokość spoin pomiędzy betonowymi kostkami brukowymi powinna wynosić od 3 mm do 5 </w:t>
      </w:r>
      <w:proofErr w:type="spellStart"/>
      <w:r>
        <w:t>mm</w:t>
      </w:r>
      <w:proofErr w:type="spellEnd"/>
      <w:r>
        <w:t>. Po ułożeniu kostek spoiny należy wypełnić zaprawą cementowo-piaskową, spełniającą wymagania punktu 2.6 b). Szczeliny powinny być wypełnione trwale zalewami określonymi w punkcie 2.6 c). Chcąc ograniczyć okres wykonywania robót, można używać cementu o wysokiej wytrzymałości wczesnej do podsypki cementowo-piaskowej i wypełnienia spoin zaprawą cementowo-piaskową. Po wypełnieniu spoin zaprawą, powierzchnię ścieku należy starannie oczyścić.</w:t>
      </w:r>
    </w:p>
    <w:p w:rsidR="00A4008A" w:rsidRDefault="00A4008A" w:rsidP="00A4008A">
      <w:pPr>
        <w:pStyle w:val="Nagwek2"/>
      </w:pPr>
      <w:r>
        <w:t>5.6. Roboty wykończeniowe</w:t>
      </w:r>
    </w:p>
    <w:p w:rsidR="00A4008A" w:rsidRDefault="00A4008A" w:rsidP="00A4008A">
      <w:pPr>
        <w:spacing w:before="100" w:beforeAutospacing="1" w:after="100" w:afterAutospacing="1"/>
      </w:pPr>
      <w:r>
        <w:t>Roboty wykończeniowe powinny być zgodne z dokumentacją projektową, sztuka budowlaną i ST. Do robót wykończeniowych należą prace związane z dostosowaniem wykonanych robót do istniejących warunków terenowych, takie jak:</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 xml:space="preserve">odtworzenie elementów czasowo usuniętych, </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roboty porządkujące otoczenie terenu robót.</w:t>
      </w:r>
    </w:p>
    <w:p w:rsidR="00A4008A" w:rsidRDefault="00A4008A" w:rsidP="00A4008A">
      <w:pPr>
        <w:pStyle w:val="Nagwek1"/>
      </w:pPr>
      <w:bookmarkStart w:id="13" w:name="_Toc120590626"/>
      <w:bookmarkStart w:id="14" w:name="_Toc141072308"/>
      <w:bookmarkStart w:id="15" w:name="_Toc266695144"/>
      <w:r>
        <w:t>6. KONTROLA JAKOŚCI ROBÓT</w:t>
      </w:r>
      <w:bookmarkEnd w:id="13"/>
      <w:bookmarkEnd w:id="14"/>
      <w:bookmarkEnd w:id="15"/>
    </w:p>
    <w:p w:rsidR="00A4008A" w:rsidRDefault="00A4008A" w:rsidP="00A4008A">
      <w:pPr>
        <w:pStyle w:val="Nagwek2"/>
      </w:pPr>
      <w:r>
        <w:t>6.1. Ogólne zasady kontroli jakości robót</w:t>
      </w:r>
    </w:p>
    <w:p w:rsidR="00A4008A" w:rsidRDefault="00A4008A" w:rsidP="00A4008A">
      <w:pPr>
        <w:spacing w:before="100" w:beforeAutospacing="1" w:after="100" w:afterAutospacing="1"/>
      </w:pPr>
      <w:r>
        <w:t xml:space="preserve">Ogólne zasady kontroli jakości robót podano w ST D-M-00.00.00 „Wymagania ogólne” [1], </w:t>
      </w:r>
      <w:proofErr w:type="spellStart"/>
      <w:r>
        <w:t>pkt</w:t>
      </w:r>
      <w:proofErr w:type="spellEnd"/>
      <w:r>
        <w:t xml:space="preserve"> 6.</w:t>
      </w:r>
    </w:p>
    <w:p w:rsidR="00A4008A" w:rsidRDefault="00A4008A" w:rsidP="00A4008A">
      <w:pPr>
        <w:pStyle w:val="Nagwek2"/>
      </w:pPr>
      <w:r>
        <w:t>6.2. Badania przed przystąpieniem do robót</w:t>
      </w:r>
    </w:p>
    <w:p w:rsidR="00A4008A" w:rsidRDefault="00A4008A" w:rsidP="00A4008A">
      <w:pPr>
        <w:spacing w:before="100" w:beforeAutospacing="1" w:after="100" w:afterAutospacing="1"/>
      </w:pPr>
      <w:r>
        <w:t>Przed przystąpieniem do robót Wykonawca powinien:</w:t>
      </w:r>
    </w:p>
    <w:p w:rsidR="00A4008A" w:rsidRDefault="00A4008A" w:rsidP="00A4008A">
      <w:pPr>
        <w:spacing w:before="100" w:beforeAutospacing="1" w:after="100" w:afterAutospacing="1"/>
        <w:ind w:left="283" w:hanging="283"/>
      </w:pPr>
      <w:r>
        <w:rPr>
          <w:rFonts w:ascii="Symbol" w:eastAsia="Symbol" w:hAnsi="Symbol" w:cs="Symbol"/>
        </w:rPr>
        <w:lastRenderedPageBreak/>
        <w:t></w:t>
      </w:r>
      <w:r>
        <w:rPr>
          <w:rFonts w:eastAsia="Symbol"/>
          <w:sz w:val="14"/>
          <w:szCs w:val="14"/>
        </w:rPr>
        <w:t xml:space="preserve">      </w:t>
      </w:r>
      <w: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ew. wykonać własne badania właściwości materiałów przeznaczonych do wykonania robót, określone przez Inżyniera,</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sprawdzić cechy zewnętrzne gotowych materiałów prefabrykowanych.</w:t>
      </w:r>
    </w:p>
    <w:p w:rsidR="00A4008A" w:rsidRDefault="00A4008A" w:rsidP="00A4008A">
      <w:pPr>
        <w:spacing w:before="100" w:beforeAutospacing="1" w:after="100" w:afterAutospacing="1"/>
      </w:pPr>
      <w:r>
        <w:t>Wszystkie dokumenty oraz wyniki badań Wykonawca przedstawia Inżynierowi do akceptacji.</w:t>
      </w:r>
    </w:p>
    <w:p w:rsidR="00A4008A" w:rsidRDefault="00A4008A" w:rsidP="00A4008A">
      <w:pPr>
        <w:pStyle w:val="Nagwek2"/>
      </w:pPr>
      <w:r>
        <w:t>6.3. Badania w czasie robót</w:t>
      </w:r>
    </w:p>
    <w:p w:rsidR="00A4008A" w:rsidRDefault="00A4008A" w:rsidP="00A4008A">
      <w:pPr>
        <w:spacing w:before="100" w:beforeAutospacing="1" w:after="120"/>
      </w:pPr>
      <w:r>
        <w:t>Częstotliwość oraz zakres badań i pomiarów, które należy wykonać w czasie robót podaje tablica 4.</w:t>
      </w:r>
    </w:p>
    <w:p w:rsidR="00A4008A" w:rsidRDefault="00A4008A" w:rsidP="00A4008A">
      <w:pPr>
        <w:spacing w:before="100" w:beforeAutospacing="1" w:after="120"/>
      </w:pPr>
      <w:r>
        <w:t>Tablica 4. Częstotliwość oraz zakres badań i pomiarów w czasie robót</w:t>
      </w:r>
    </w:p>
    <w:tbl>
      <w:tblPr>
        <w:tblW w:w="7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496"/>
        <w:gridCol w:w="3260"/>
        <w:gridCol w:w="1417"/>
        <w:gridCol w:w="2268"/>
      </w:tblGrid>
      <w:tr w:rsidR="00A4008A" w:rsidTr="00697F9A">
        <w:tc>
          <w:tcPr>
            <w:tcW w:w="496" w:type="dxa"/>
            <w:tcBorders>
              <w:top w:val="single" w:sz="6" w:space="0" w:color="auto"/>
              <w:left w:val="single" w:sz="6" w:space="0" w:color="auto"/>
              <w:bottom w:val="single" w:sz="4" w:space="0" w:color="auto"/>
              <w:right w:val="single" w:sz="6" w:space="0" w:color="auto"/>
            </w:tcBorders>
            <w:noWrap/>
            <w:hideMark/>
          </w:tcPr>
          <w:p w:rsidR="00A4008A" w:rsidRDefault="00A4008A" w:rsidP="00697F9A">
            <w:pPr>
              <w:spacing w:before="120" w:after="100" w:afterAutospacing="1"/>
              <w:jc w:val="center"/>
              <w:rPr>
                <w:sz w:val="24"/>
                <w:szCs w:val="24"/>
              </w:rPr>
            </w:pPr>
            <w:r>
              <w:t>Lp.</w:t>
            </w:r>
          </w:p>
        </w:tc>
        <w:tc>
          <w:tcPr>
            <w:tcW w:w="3260" w:type="dxa"/>
            <w:tcBorders>
              <w:top w:val="single" w:sz="6" w:space="0" w:color="auto"/>
              <w:left w:val="single" w:sz="6" w:space="0" w:color="auto"/>
              <w:bottom w:val="single" w:sz="4" w:space="0" w:color="auto"/>
              <w:right w:val="single" w:sz="6" w:space="0" w:color="auto"/>
            </w:tcBorders>
            <w:noWrap/>
            <w:hideMark/>
          </w:tcPr>
          <w:p w:rsidR="00A4008A" w:rsidRDefault="00A4008A" w:rsidP="00697F9A">
            <w:pPr>
              <w:spacing w:before="120" w:after="100" w:afterAutospacing="1"/>
              <w:jc w:val="center"/>
              <w:rPr>
                <w:sz w:val="24"/>
                <w:szCs w:val="24"/>
              </w:rPr>
            </w:pPr>
            <w:r>
              <w:t>Wyszczególnienie badań i pomiarów</w:t>
            </w:r>
          </w:p>
        </w:tc>
        <w:tc>
          <w:tcPr>
            <w:tcW w:w="1417" w:type="dxa"/>
            <w:tcBorders>
              <w:top w:val="single" w:sz="6" w:space="0" w:color="auto"/>
              <w:left w:val="single" w:sz="6" w:space="0" w:color="auto"/>
              <w:bottom w:val="single" w:sz="4" w:space="0" w:color="auto"/>
              <w:right w:val="single" w:sz="6" w:space="0" w:color="auto"/>
            </w:tcBorders>
            <w:noWrap/>
            <w:hideMark/>
          </w:tcPr>
          <w:p w:rsidR="00A4008A" w:rsidRDefault="00A4008A" w:rsidP="00697F9A">
            <w:pPr>
              <w:spacing w:before="100" w:beforeAutospacing="1" w:after="100" w:afterAutospacing="1"/>
              <w:jc w:val="center"/>
              <w:rPr>
                <w:sz w:val="24"/>
                <w:szCs w:val="24"/>
              </w:rPr>
            </w:pPr>
            <w:r>
              <w:t>Częstotliwość badań</w:t>
            </w:r>
          </w:p>
        </w:tc>
        <w:tc>
          <w:tcPr>
            <w:tcW w:w="2268" w:type="dxa"/>
            <w:tcBorders>
              <w:top w:val="single" w:sz="6" w:space="0" w:color="auto"/>
              <w:left w:val="single" w:sz="6" w:space="0" w:color="auto"/>
              <w:bottom w:val="single" w:sz="4" w:space="0" w:color="auto"/>
              <w:right w:val="single" w:sz="6" w:space="0" w:color="auto"/>
            </w:tcBorders>
            <w:noWrap/>
            <w:hideMark/>
          </w:tcPr>
          <w:p w:rsidR="00A4008A" w:rsidRDefault="00A4008A" w:rsidP="00697F9A">
            <w:pPr>
              <w:spacing w:before="120" w:after="100" w:afterAutospacing="1"/>
              <w:jc w:val="center"/>
              <w:rPr>
                <w:sz w:val="24"/>
                <w:szCs w:val="24"/>
              </w:rPr>
            </w:pPr>
            <w:r>
              <w:t>Wartości dopuszczalne</w:t>
            </w:r>
          </w:p>
        </w:tc>
      </w:tr>
      <w:tr w:rsidR="00A4008A" w:rsidTr="00697F9A">
        <w:tc>
          <w:tcPr>
            <w:tcW w:w="496" w:type="dxa"/>
            <w:tcBorders>
              <w:top w:val="single" w:sz="4" w:space="0" w:color="auto"/>
              <w:left w:val="single" w:sz="6" w:space="0" w:color="auto"/>
              <w:bottom w:val="single" w:sz="6" w:space="0" w:color="auto"/>
              <w:right w:val="single" w:sz="6" w:space="0" w:color="auto"/>
            </w:tcBorders>
            <w:noWrap/>
            <w:hideMark/>
          </w:tcPr>
          <w:p w:rsidR="00A4008A" w:rsidRDefault="00A4008A" w:rsidP="00697F9A">
            <w:pPr>
              <w:spacing w:before="100" w:beforeAutospacing="1" w:after="100" w:afterAutospacing="1"/>
              <w:jc w:val="center"/>
              <w:rPr>
                <w:sz w:val="24"/>
                <w:szCs w:val="24"/>
              </w:rPr>
            </w:pPr>
            <w:r>
              <w:t>1</w:t>
            </w:r>
          </w:p>
        </w:tc>
        <w:tc>
          <w:tcPr>
            <w:tcW w:w="3260" w:type="dxa"/>
            <w:tcBorders>
              <w:top w:val="single" w:sz="4" w:space="0" w:color="auto"/>
              <w:left w:val="single" w:sz="6" w:space="0" w:color="auto"/>
              <w:bottom w:val="single" w:sz="6" w:space="0" w:color="auto"/>
              <w:right w:val="single" w:sz="6" w:space="0" w:color="auto"/>
            </w:tcBorders>
            <w:noWrap/>
            <w:hideMark/>
          </w:tcPr>
          <w:p w:rsidR="00A4008A" w:rsidRDefault="00A4008A" w:rsidP="00697F9A">
            <w:pPr>
              <w:spacing w:before="100" w:beforeAutospacing="1" w:after="100" w:afterAutospacing="1"/>
              <w:rPr>
                <w:sz w:val="24"/>
                <w:szCs w:val="24"/>
              </w:rPr>
            </w:pPr>
            <w:r>
              <w:t>Lokalizacja i zgodność granic terenu robót z dokumentacją projektową</w:t>
            </w:r>
          </w:p>
        </w:tc>
        <w:tc>
          <w:tcPr>
            <w:tcW w:w="1417" w:type="dxa"/>
            <w:tcBorders>
              <w:top w:val="single" w:sz="4" w:space="0" w:color="auto"/>
              <w:left w:val="single" w:sz="6" w:space="0" w:color="auto"/>
              <w:bottom w:val="single" w:sz="6" w:space="0" w:color="auto"/>
              <w:right w:val="single" w:sz="6" w:space="0" w:color="auto"/>
            </w:tcBorders>
            <w:noWrap/>
            <w:hideMark/>
          </w:tcPr>
          <w:p w:rsidR="00A4008A" w:rsidRDefault="00A4008A" w:rsidP="00697F9A">
            <w:pPr>
              <w:spacing w:before="120" w:after="100" w:afterAutospacing="1"/>
              <w:jc w:val="center"/>
              <w:rPr>
                <w:sz w:val="24"/>
                <w:szCs w:val="24"/>
              </w:rPr>
            </w:pPr>
            <w:r>
              <w:t>1 raz</w:t>
            </w:r>
          </w:p>
        </w:tc>
        <w:tc>
          <w:tcPr>
            <w:tcW w:w="2268" w:type="dxa"/>
            <w:tcBorders>
              <w:top w:val="single" w:sz="4" w:space="0" w:color="auto"/>
              <w:left w:val="single" w:sz="6" w:space="0" w:color="auto"/>
              <w:bottom w:val="single" w:sz="6" w:space="0" w:color="auto"/>
              <w:right w:val="single" w:sz="6" w:space="0" w:color="auto"/>
            </w:tcBorders>
            <w:noWrap/>
            <w:hideMark/>
          </w:tcPr>
          <w:p w:rsidR="00A4008A" w:rsidRDefault="00A4008A" w:rsidP="00697F9A">
            <w:pPr>
              <w:spacing w:before="100" w:beforeAutospacing="1" w:after="100" w:afterAutospacing="1"/>
              <w:jc w:val="center"/>
              <w:rPr>
                <w:sz w:val="24"/>
                <w:szCs w:val="24"/>
              </w:rPr>
            </w:pPr>
            <w:r>
              <w:t xml:space="preserve">Wg </w:t>
            </w:r>
            <w:proofErr w:type="spellStart"/>
            <w:r>
              <w:t>pktu</w:t>
            </w:r>
            <w:proofErr w:type="spellEnd"/>
            <w:r>
              <w:t xml:space="preserve"> 5 i dokumentacji projektowej</w:t>
            </w:r>
          </w:p>
        </w:tc>
      </w:tr>
      <w:tr w:rsidR="00A4008A" w:rsidTr="00697F9A">
        <w:tc>
          <w:tcPr>
            <w:tcW w:w="496"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2</w:t>
            </w:r>
          </w:p>
        </w:tc>
        <w:tc>
          <w:tcPr>
            <w:tcW w:w="3260"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rPr>
                <w:sz w:val="24"/>
                <w:szCs w:val="24"/>
              </w:rPr>
            </w:pPr>
            <w:r>
              <w:t>Roboty przygotowawcze</w:t>
            </w:r>
          </w:p>
        </w:tc>
        <w:tc>
          <w:tcPr>
            <w:tcW w:w="1417"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1 raz</w:t>
            </w:r>
          </w:p>
        </w:tc>
        <w:tc>
          <w:tcPr>
            <w:tcW w:w="2268"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 xml:space="preserve">Wg </w:t>
            </w:r>
            <w:proofErr w:type="spellStart"/>
            <w:r>
              <w:t>pktu</w:t>
            </w:r>
            <w:proofErr w:type="spellEnd"/>
            <w:r>
              <w:t xml:space="preserve"> 5.3</w:t>
            </w:r>
          </w:p>
        </w:tc>
      </w:tr>
      <w:tr w:rsidR="00A4008A" w:rsidTr="00697F9A">
        <w:tc>
          <w:tcPr>
            <w:tcW w:w="496"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3</w:t>
            </w:r>
          </w:p>
        </w:tc>
        <w:tc>
          <w:tcPr>
            <w:tcW w:w="3260"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rPr>
                <w:sz w:val="24"/>
                <w:szCs w:val="24"/>
              </w:rPr>
            </w:pPr>
            <w:r>
              <w:t>Wykonanie ławy betonowej</w:t>
            </w:r>
          </w:p>
        </w:tc>
        <w:tc>
          <w:tcPr>
            <w:tcW w:w="1417"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Ocena ciągła</w:t>
            </w:r>
          </w:p>
        </w:tc>
        <w:tc>
          <w:tcPr>
            <w:tcW w:w="2268"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 xml:space="preserve">Wg </w:t>
            </w:r>
            <w:proofErr w:type="spellStart"/>
            <w:r>
              <w:t>pktu</w:t>
            </w:r>
            <w:proofErr w:type="spellEnd"/>
            <w:r>
              <w:t xml:space="preserve"> 5.4</w:t>
            </w:r>
          </w:p>
        </w:tc>
      </w:tr>
      <w:tr w:rsidR="00A4008A" w:rsidTr="00697F9A">
        <w:tc>
          <w:tcPr>
            <w:tcW w:w="496"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4</w:t>
            </w:r>
          </w:p>
        </w:tc>
        <w:tc>
          <w:tcPr>
            <w:tcW w:w="3260"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rPr>
                <w:sz w:val="24"/>
                <w:szCs w:val="24"/>
              </w:rPr>
            </w:pPr>
            <w:r>
              <w:t>Ustawienie krawężników</w:t>
            </w:r>
          </w:p>
        </w:tc>
        <w:tc>
          <w:tcPr>
            <w:tcW w:w="1417"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Jw.</w:t>
            </w:r>
          </w:p>
        </w:tc>
        <w:tc>
          <w:tcPr>
            <w:tcW w:w="2268"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 xml:space="preserve">Wg </w:t>
            </w:r>
            <w:proofErr w:type="spellStart"/>
            <w:r>
              <w:t>pktu</w:t>
            </w:r>
            <w:proofErr w:type="spellEnd"/>
            <w:r>
              <w:t xml:space="preserve"> 5.5</w:t>
            </w:r>
          </w:p>
        </w:tc>
      </w:tr>
      <w:tr w:rsidR="00A4008A" w:rsidTr="00697F9A">
        <w:tc>
          <w:tcPr>
            <w:tcW w:w="496"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5</w:t>
            </w:r>
          </w:p>
        </w:tc>
        <w:tc>
          <w:tcPr>
            <w:tcW w:w="3260"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rPr>
                <w:sz w:val="24"/>
                <w:szCs w:val="24"/>
              </w:rPr>
            </w:pPr>
            <w:r>
              <w:t>Ułożenie ścieku</w:t>
            </w:r>
          </w:p>
        </w:tc>
        <w:tc>
          <w:tcPr>
            <w:tcW w:w="1417"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Jw.</w:t>
            </w:r>
          </w:p>
        </w:tc>
        <w:tc>
          <w:tcPr>
            <w:tcW w:w="2268"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 xml:space="preserve">Wg </w:t>
            </w:r>
            <w:proofErr w:type="spellStart"/>
            <w:r>
              <w:t>pktu</w:t>
            </w:r>
            <w:proofErr w:type="spellEnd"/>
            <w:r>
              <w:t xml:space="preserve"> 5.6</w:t>
            </w:r>
          </w:p>
        </w:tc>
      </w:tr>
      <w:tr w:rsidR="00A4008A" w:rsidTr="00697F9A">
        <w:tc>
          <w:tcPr>
            <w:tcW w:w="496"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6</w:t>
            </w:r>
          </w:p>
        </w:tc>
        <w:tc>
          <w:tcPr>
            <w:tcW w:w="3260"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rPr>
                <w:sz w:val="24"/>
                <w:szCs w:val="24"/>
              </w:rPr>
            </w:pPr>
            <w:r>
              <w:t>Wykonanie robót wykończeniowych</w:t>
            </w:r>
          </w:p>
        </w:tc>
        <w:tc>
          <w:tcPr>
            <w:tcW w:w="1417"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Ocena ciągła</w:t>
            </w:r>
          </w:p>
        </w:tc>
        <w:tc>
          <w:tcPr>
            <w:tcW w:w="2268" w:type="dxa"/>
            <w:tcBorders>
              <w:top w:val="single" w:sz="6" w:space="0" w:color="auto"/>
              <w:left w:val="single" w:sz="6" w:space="0" w:color="auto"/>
              <w:bottom w:val="single" w:sz="6" w:space="0" w:color="auto"/>
              <w:right w:val="single" w:sz="6" w:space="0" w:color="auto"/>
            </w:tcBorders>
            <w:noWrap/>
            <w:hideMark/>
          </w:tcPr>
          <w:p w:rsidR="00A4008A" w:rsidRDefault="00A4008A" w:rsidP="00697F9A">
            <w:pPr>
              <w:spacing w:before="60" w:after="60"/>
              <w:jc w:val="center"/>
              <w:rPr>
                <w:sz w:val="24"/>
                <w:szCs w:val="24"/>
              </w:rPr>
            </w:pPr>
            <w:r>
              <w:t xml:space="preserve">Wg </w:t>
            </w:r>
            <w:proofErr w:type="spellStart"/>
            <w:r>
              <w:t>pktu</w:t>
            </w:r>
            <w:proofErr w:type="spellEnd"/>
            <w:r>
              <w:t xml:space="preserve"> 5.7</w:t>
            </w:r>
          </w:p>
        </w:tc>
      </w:tr>
    </w:tbl>
    <w:p w:rsidR="00A4008A" w:rsidRDefault="00A4008A" w:rsidP="00A4008A">
      <w:pPr>
        <w:pStyle w:val="Nagwek2"/>
      </w:pPr>
      <w:r>
        <w:t>6.4. Sprawdzenie wykonania elementów ścieku</w:t>
      </w:r>
    </w:p>
    <w:p w:rsidR="00A4008A" w:rsidRDefault="00A4008A" w:rsidP="00A4008A">
      <w:pPr>
        <w:spacing w:before="100" w:beforeAutospacing="1" w:after="100" w:afterAutospacing="1"/>
      </w:pPr>
      <w:r>
        <w:t>W czasie robót związanych z wykonaniem ścieku należy sprawdzać w sposób podany w punktach 6.5, 6.6 i 6.7 poszczególne elementy robót.</w:t>
      </w:r>
    </w:p>
    <w:p w:rsidR="00A4008A" w:rsidRDefault="00A4008A" w:rsidP="00A4008A">
      <w:pPr>
        <w:pStyle w:val="Nagwek2"/>
      </w:pPr>
      <w:r>
        <w:t>6.5. Sprawdzenie wykonania ławy</w:t>
      </w:r>
    </w:p>
    <w:p w:rsidR="00A4008A" w:rsidRDefault="00A4008A" w:rsidP="00A4008A">
      <w:pPr>
        <w:spacing w:before="100" w:beforeAutospacing="1" w:after="100" w:afterAutospacing="1"/>
      </w:pPr>
      <w:r>
        <w:t>Przy wykonywaniu ławy, badaniu podlegają:</w:t>
      </w:r>
    </w:p>
    <w:p w:rsidR="00A4008A" w:rsidRDefault="00A4008A" w:rsidP="00A4008A">
      <w:pPr>
        <w:spacing w:before="100" w:beforeAutospacing="1" w:after="100" w:afterAutospacing="1"/>
        <w:ind w:left="283" w:hanging="283"/>
      </w:pPr>
      <w:r>
        <w:t>a)</w:t>
      </w:r>
      <w:r>
        <w:rPr>
          <w:sz w:val="14"/>
          <w:szCs w:val="14"/>
        </w:rPr>
        <w:t xml:space="preserve">    </w:t>
      </w:r>
      <w:r>
        <w:t xml:space="preserve">linia ławy w planie, która może się różnić od projektowanego kierunku o </w:t>
      </w:r>
      <w:r>
        <w:sym w:font="Symbol" w:char="00B1"/>
      </w:r>
      <w:r>
        <w:t xml:space="preserve"> 2 cm na każde 100 m ławy,</w:t>
      </w:r>
    </w:p>
    <w:p w:rsidR="00A4008A" w:rsidRDefault="00A4008A" w:rsidP="00A4008A">
      <w:pPr>
        <w:spacing w:before="100" w:beforeAutospacing="1" w:after="100" w:afterAutospacing="1"/>
        <w:ind w:left="283" w:hanging="283"/>
      </w:pPr>
      <w:r>
        <w:t>b)</w:t>
      </w:r>
      <w:r>
        <w:rPr>
          <w:sz w:val="14"/>
          <w:szCs w:val="14"/>
        </w:rPr>
        <w:t xml:space="preserve">    </w:t>
      </w:r>
      <w:r>
        <w:t xml:space="preserve">niweleta górnej powierzchni ławy, która może się różnić od niwelety projektowanej o  </w:t>
      </w:r>
      <w:r>
        <w:sym w:font="Symbol" w:char="00B1"/>
      </w:r>
      <w:r>
        <w:t xml:space="preserve"> 1 cm na każde 100 m ławy,</w:t>
      </w:r>
    </w:p>
    <w:p w:rsidR="00A4008A" w:rsidRDefault="00A4008A" w:rsidP="00A4008A">
      <w:pPr>
        <w:spacing w:before="100" w:beforeAutospacing="1" w:after="100" w:afterAutospacing="1"/>
        <w:ind w:left="283" w:hanging="283"/>
      </w:pPr>
      <w:r>
        <w:t>c)</w:t>
      </w:r>
      <w:r>
        <w:rPr>
          <w:sz w:val="14"/>
          <w:szCs w:val="14"/>
        </w:rPr>
        <w:t xml:space="preserve">     </w:t>
      </w:r>
      <w:r>
        <w:t>wymiary i równość ławy, sprawdzane w dwóch dowolnie wybranych punktach na każde 100 m ławy, przy czym dopuszczalne tolerancje wynoszą dla:</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 xml:space="preserve">wysokości (grubości) ławy  </w:t>
      </w:r>
      <w:r>
        <w:sym w:font="Symbol" w:char="00B1"/>
      </w:r>
      <w:r>
        <w:t xml:space="preserve"> 10% wysokości projektowanej,</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 xml:space="preserve">szerokości górnej powierzchni ławy  </w:t>
      </w:r>
      <w:r>
        <w:sym w:font="Symbol" w:char="00B1"/>
      </w:r>
      <w:r>
        <w:t xml:space="preserve"> 10% szerokości projektowanej,</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równości górnej powierzchni ławy 1 cm prześwitu pomiędzy powierzchnią ławy a przyłożoną czterometrową łatą.</w:t>
      </w:r>
    </w:p>
    <w:p w:rsidR="00A4008A" w:rsidRDefault="00A4008A" w:rsidP="00A4008A">
      <w:pPr>
        <w:pStyle w:val="Nagwek2"/>
      </w:pPr>
      <w:r>
        <w:t>6.6. Sprawdzenie ustawienia krawężnika</w:t>
      </w:r>
    </w:p>
    <w:p w:rsidR="00A4008A" w:rsidRDefault="00A4008A" w:rsidP="00A4008A">
      <w:pPr>
        <w:spacing w:before="100" w:beforeAutospacing="1" w:after="100" w:afterAutospacing="1"/>
      </w:pPr>
      <w:r>
        <w:t>Przy ustawianiu krawężnika, badaniu podlegają:</w:t>
      </w:r>
    </w:p>
    <w:p w:rsidR="00A4008A" w:rsidRDefault="00A4008A" w:rsidP="00A4008A">
      <w:pPr>
        <w:spacing w:before="100" w:beforeAutospacing="1" w:after="100" w:afterAutospacing="1"/>
        <w:ind w:left="283" w:hanging="283"/>
      </w:pPr>
      <w:r>
        <w:t>a)</w:t>
      </w:r>
      <w:r>
        <w:rPr>
          <w:sz w:val="14"/>
          <w:szCs w:val="14"/>
        </w:rPr>
        <w:t xml:space="preserve">    </w:t>
      </w:r>
      <w:r>
        <w:t xml:space="preserve">linia krawężnika w planie, która może się różnić o </w:t>
      </w:r>
      <w:r>
        <w:sym w:font="Symbol" w:char="00B1"/>
      </w:r>
      <w:r>
        <w:t xml:space="preserve"> 1 cm od linii projektowanej na każde 100 m ustawionego krawężnika,</w:t>
      </w:r>
    </w:p>
    <w:p w:rsidR="00A4008A" w:rsidRDefault="00A4008A" w:rsidP="00A4008A">
      <w:pPr>
        <w:spacing w:before="100" w:beforeAutospacing="1" w:after="100" w:afterAutospacing="1"/>
        <w:ind w:left="283" w:hanging="283"/>
      </w:pPr>
      <w:r>
        <w:t>b)</w:t>
      </w:r>
      <w:r>
        <w:rPr>
          <w:sz w:val="14"/>
          <w:szCs w:val="14"/>
        </w:rPr>
        <w:t xml:space="preserve">    </w:t>
      </w:r>
      <w:r>
        <w:t xml:space="preserve">niweleta krawężnika, która może się różnić od niwelety projektowanej o </w:t>
      </w:r>
      <w:r>
        <w:sym w:font="Symbol" w:char="00B1"/>
      </w:r>
      <w:r>
        <w:t xml:space="preserve"> 1 cm na każde 100 m ustawionego krawężnika,</w:t>
      </w:r>
    </w:p>
    <w:p w:rsidR="00A4008A" w:rsidRDefault="00A4008A" w:rsidP="00A4008A">
      <w:pPr>
        <w:spacing w:before="100" w:beforeAutospacing="1" w:after="100" w:afterAutospacing="1"/>
        <w:ind w:left="283" w:hanging="283"/>
      </w:pPr>
      <w:r>
        <w:lastRenderedPageBreak/>
        <w:t>c)</w:t>
      </w:r>
      <w:r>
        <w:rPr>
          <w:sz w:val="14"/>
          <w:szCs w:val="14"/>
        </w:rPr>
        <w:t xml:space="preserve">     </w:t>
      </w:r>
      <w:r>
        <w:t>równość górnej powierzchni krawężnika, sprawdzana w dwóch dowolnie wybranych punktach na każde 100 m długości, która może wykazywać prześwit nie większy niż 1 cm pomiędzy powierzchnią krawężnika a przyłożoną czterometrową łatą,</w:t>
      </w:r>
    </w:p>
    <w:p w:rsidR="00A4008A" w:rsidRDefault="00A4008A" w:rsidP="00A4008A">
      <w:pPr>
        <w:spacing w:before="100" w:beforeAutospacing="1" w:after="100" w:afterAutospacing="1"/>
        <w:ind w:left="283" w:hanging="283"/>
      </w:pPr>
      <w:r>
        <w:t>d)</w:t>
      </w:r>
      <w:r>
        <w:rPr>
          <w:sz w:val="14"/>
          <w:szCs w:val="14"/>
        </w:rPr>
        <w:t xml:space="preserve">    </w:t>
      </w:r>
      <w:r>
        <w:t>wypełnienie spoin, sprawdzane na każdych 10 metrach ustawionego krawężnika, przy czym wymagane jest całkowite wypełnienie badanej spoiny,</w:t>
      </w:r>
    </w:p>
    <w:p w:rsidR="00A4008A" w:rsidRDefault="00A4008A" w:rsidP="00A4008A">
      <w:pPr>
        <w:spacing w:before="100" w:beforeAutospacing="1" w:after="100" w:afterAutospacing="1"/>
        <w:ind w:left="283" w:hanging="283"/>
      </w:pPr>
      <w:r>
        <w:t>e)</w:t>
      </w:r>
      <w:r>
        <w:rPr>
          <w:sz w:val="14"/>
          <w:szCs w:val="14"/>
        </w:rPr>
        <w:t xml:space="preserve">     </w:t>
      </w:r>
      <w:r>
        <w:t xml:space="preserve">szerokość spoin, sprawdzana na każdych 10 metrach ustawionego krawężnika, która nie może być większa od 1 </w:t>
      </w:r>
      <w:proofErr w:type="spellStart"/>
      <w:r>
        <w:t>cm</w:t>
      </w:r>
      <w:proofErr w:type="spellEnd"/>
      <w:r>
        <w:t>.</w:t>
      </w:r>
    </w:p>
    <w:p w:rsidR="00A4008A" w:rsidRDefault="00A4008A" w:rsidP="00A4008A">
      <w:pPr>
        <w:pStyle w:val="Nagwek2"/>
      </w:pPr>
      <w:r>
        <w:t>6.7. Sprawdzenie wykonania ścieku z betonowej kostki brukowej</w:t>
      </w:r>
    </w:p>
    <w:p w:rsidR="00A4008A" w:rsidRDefault="00A4008A" w:rsidP="00A4008A">
      <w:pPr>
        <w:spacing w:before="100" w:beforeAutospacing="1" w:after="100" w:afterAutospacing="1"/>
      </w:pPr>
      <w:r>
        <w:t>Przy wykonaniu ścieku, badaniu podlegają:</w:t>
      </w:r>
    </w:p>
    <w:p w:rsidR="00A4008A" w:rsidRDefault="00A4008A" w:rsidP="00A4008A">
      <w:pPr>
        <w:spacing w:before="100" w:beforeAutospacing="1" w:after="100" w:afterAutospacing="1"/>
        <w:ind w:left="283" w:hanging="283"/>
      </w:pPr>
      <w:r>
        <w:t>a)</w:t>
      </w:r>
      <w:r>
        <w:rPr>
          <w:sz w:val="14"/>
          <w:szCs w:val="14"/>
        </w:rPr>
        <w:t xml:space="preserve">    </w:t>
      </w:r>
      <w:r>
        <w:t xml:space="preserve">niweleta ścieku, która może różnić się od niwelety projektowanej o </w:t>
      </w:r>
      <w:r>
        <w:sym w:font="Symbol" w:char="00B1"/>
      </w:r>
      <w:r>
        <w:t xml:space="preserve"> 1 cm na każde     100 m wykonanego ścieku,</w:t>
      </w:r>
    </w:p>
    <w:p w:rsidR="00A4008A" w:rsidRDefault="00A4008A" w:rsidP="00A4008A">
      <w:pPr>
        <w:spacing w:before="100" w:beforeAutospacing="1" w:after="100" w:afterAutospacing="1"/>
        <w:ind w:left="283" w:hanging="283"/>
      </w:pPr>
      <w:r>
        <w:t>b)</w:t>
      </w:r>
      <w:r>
        <w:rPr>
          <w:sz w:val="14"/>
          <w:szCs w:val="14"/>
        </w:rPr>
        <w:t xml:space="preserve">    </w:t>
      </w:r>
      <w:r>
        <w:t>równość podłużna ścieku, sprawdzana w dwóch dowolnie wybranych punktach na każde 100 m długości, która może wykazywać prześwit nie większy niż 0,8 cm pomiędzy powierzchnią ścieku a łatą czterometrową,</w:t>
      </w:r>
    </w:p>
    <w:p w:rsidR="00A4008A" w:rsidRDefault="00A4008A" w:rsidP="00A4008A">
      <w:pPr>
        <w:spacing w:before="100" w:beforeAutospacing="1" w:after="100" w:afterAutospacing="1"/>
        <w:ind w:left="283" w:hanging="283"/>
      </w:pPr>
      <w:r>
        <w:t>c)</w:t>
      </w:r>
      <w:r>
        <w:rPr>
          <w:sz w:val="14"/>
          <w:szCs w:val="14"/>
        </w:rPr>
        <w:t xml:space="preserve">     </w:t>
      </w:r>
      <w:r>
        <w:t xml:space="preserve">wypełnienie spoin, wykonane zgodnie z </w:t>
      </w:r>
      <w:proofErr w:type="spellStart"/>
      <w:r>
        <w:t>pkt</w:t>
      </w:r>
      <w:proofErr w:type="spellEnd"/>
      <w:r>
        <w:t xml:space="preserve"> 5, sprawdzane na każdych 10 metrach wykonanego ścieku, przy czym wymagane jest całkowite wypełnienie badanej spoiny,</w:t>
      </w:r>
    </w:p>
    <w:p w:rsidR="00A4008A" w:rsidRDefault="00A4008A" w:rsidP="00A4008A">
      <w:pPr>
        <w:spacing w:before="100" w:beforeAutospacing="1" w:after="100" w:afterAutospacing="1"/>
        <w:ind w:left="283" w:hanging="283"/>
      </w:pPr>
      <w:r>
        <w:t>d)</w:t>
      </w:r>
      <w:r>
        <w:rPr>
          <w:sz w:val="14"/>
          <w:szCs w:val="14"/>
        </w:rPr>
        <w:t xml:space="preserve">    </w:t>
      </w:r>
      <w:r>
        <w:t xml:space="preserve">grubość podsypki, sprawdzana co 100 m, która może się różnić od grubości projektowanej o </w:t>
      </w:r>
      <w:r>
        <w:sym w:font="Symbol" w:char="00B1"/>
      </w:r>
      <w:r>
        <w:t xml:space="preserve"> 1 </w:t>
      </w:r>
      <w:proofErr w:type="spellStart"/>
      <w:r>
        <w:t>cm</w:t>
      </w:r>
      <w:proofErr w:type="spellEnd"/>
      <w:r>
        <w:t>.</w:t>
      </w:r>
    </w:p>
    <w:p w:rsidR="00A4008A" w:rsidRDefault="00A4008A" w:rsidP="00A4008A">
      <w:pPr>
        <w:pStyle w:val="Nagwek1"/>
      </w:pPr>
      <w:bookmarkStart w:id="16" w:name="_Toc141072309"/>
      <w:bookmarkStart w:id="17" w:name="_Toc266695145"/>
      <w:r>
        <w:t>7. OBMIAR ROBÓT</w:t>
      </w:r>
      <w:bookmarkEnd w:id="16"/>
      <w:bookmarkEnd w:id="17"/>
    </w:p>
    <w:p w:rsidR="00A4008A" w:rsidRDefault="00A4008A" w:rsidP="00A4008A">
      <w:pPr>
        <w:pStyle w:val="Nagwek2"/>
      </w:pPr>
      <w:r>
        <w:t>7.1. Ogólne zasady obmiaru robót</w:t>
      </w:r>
    </w:p>
    <w:p w:rsidR="00A4008A" w:rsidRDefault="00A4008A" w:rsidP="00A4008A">
      <w:pPr>
        <w:spacing w:before="100" w:beforeAutospacing="1" w:after="100" w:afterAutospacing="1"/>
      </w:pPr>
      <w:r>
        <w:t xml:space="preserve">Ogólne zasady obmiaru robót podano w ST D-M-00.00.00 „Wymagania ogólne” [1], </w:t>
      </w:r>
      <w:proofErr w:type="spellStart"/>
      <w:r>
        <w:t>pkt</w:t>
      </w:r>
      <w:proofErr w:type="spellEnd"/>
      <w:r>
        <w:t xml:space="preserve"> 7.</w:t>
      </w:r>
    </w:p>
    <w:p w:rsidR="00A4008A" w:rsidRDefault="00A4008A" w:rsidP="00A4008A">
      <w:pPr>
        <w:pStyle w:val="Nagwek2"/>
      </w:pPr>
      <w:r>
        <w:t>7.2. Jednostka obmiarowa</w:t>
      </w:r>
    </w:p>
    <w:p w:rsidR="00A4008A" w:rsidRDefault="00A4008A" w:rsidP="00A4008A">
      <w:pPr>
        <w:spacing w:before="100" w:beforeAutospacing="1" w:after="100" w:afterAutospacing="1"/>
      </w:pPr>
      <w:r>
        <w:t>Jednostką obmiarową jest m (metr) wykonanego ścieku.</w:t>
      </w:r>
    </w:p>
    <w:p w:rsidR="00A4008A" w:rsidRDefault="00A4008A" w:rsidP="00A4008A">
      <w:pPr>
        <w:pStyle w:val="Nagwek1"/>
      </w:pPr>
      <w:bookmarkStart w:id="18" w:name="_Toc141072310"/>
      <w:bookmarkStart w:id="19" w:name="_Toc266695146"/>
      <w:r>
        <w:t>8. ODBIÓR ROBÓT</w:t>
      </w:r>
      <w:bookmarkEnd w:id="18"/>
      <w:bookmarkEnd w:id="19"/>
    </w:p>
    <w:p w:rsidR="00A4008A" w:rsidRDefault="00A4008A" w:rsidP="00A4008A">
      <w:pPr>
        <w:pStyle w:val="Nagwek2"/>
      </w:pPr>
      <w:r>
        <w:t>8.1. Ogólne zasady odbioru robót</w:t>
      </w:r>
    </w:p>
    <w:p w:rsidR="00A4008A" w:rsidRDefault="00A4008A" w:rsidP="00A4008A">
      <w:pPr>
        <w:spacing w:before="100" w:beforeAutospacing="1" w:after="100" w:afterAutospacing="1"/>
      </w:pPr>
      <w:r>
        <w:t xml:space="preserve">Ogólne zasady odbioru robót podano w ST D-M-00.00.00 „Wymagania ogólne” [1], </w:t>
      </w:r>
      <w:proofErr w:type="spellStart"/>
      <w:r>
        <w:t>pkt</w:t>
      </w:r>
      <w:proofErr w:type="spellEnd"/>
      <w:r>
        <w:t xml:space="preserve"> 8.</w:t>
      </w:r>
    </w:p>
    <w:p w:rsidR="00A4008A" w:rsidRDefault="00A4008A" w:rsidP="00A4008A">
      <w:pPr>
        <w:spacing w:before="100" w:beforeAutospacing="1" w:after="100" w:afterAutospacing="1"/>
      </w:pPr>
      <w:r>
        <w:t xml:space="preserve">Roboty uznaje się za wykonane zgodnie z dokumentacją projektową, ST  i wymaganiami Inżyniera, jeżeli wszystkie pomiary i badania z zachowaniem tolerancji wg </w:t>
      </w:r>
      <w:proofErr w:type="spellStart"/>
      <w:r>
        <w:t>pktu</w:t>
      </w:r>
      <w:proofErr w:type="spellEnd"/>
      <w:r>
        <w:t xml:space="preserve"> 6 dały wyniki pozytywne.</w:t>
      </w:r>
    </w:p>
    <w:p w:rsidR="00A4008A" w:rsidRDefault="00A4008A" w:rsidP="00A4008A">
      <w:pPr>
        <w:pStyle w:val="Nagwek2"/>
      </w:pPr>
      <w:r>
        <w:t>8.2. Odbiór robót zanikających i ulegających zakryciu</w:t>
      </w:r>
    </w:p>
    <w:p w:rsidR="00A4008A" w:rsidRDefault="00A4008A" w:rsidP="00A4008A">
      <w:pPr>
        <w:spacing w:before="100" w:beforeAutospacing="1" w:after="100" w:afterAutospacing="1"/>
      </w:pPr>
      <w:r>
        <w:t>Odbiorowi robót zanikających i ulegających zakryciu podlegają:</w:t>
      </w:r>
    </w:p>
    <w:p w:rsidR="00A4008A" w:rsidRDefault="00A4008A" w:rsidP="00A4008A">
      <w:pPr>
        <w:spacing w:before="100" w:beforeAutospacing="1" w:after="100" w:afterAutospacing="1"/>
        <w:ind w:left="283" w:hanging="283"/>
      </w:pPr>
      <w:r>
        <w:rPr>
          <w:rFonts w:ascii="Symbol" w:hAnsi="Symbol"/>
        </w:rPr>
        <w:t></w:t>
      </w:r>
      <w:r>
        <w:rPr>
          <w:sz w:val="14"/>
          <w:szCs w:val="14"/>
        </w:rPr>
        <w:t xml:space="preserve">      </w:t>
      </w:r>
      <w:r>
        <w:t>wykop pod ławę,</w:t>
      </w:r>
    </w:p>
    <w:p w:rsidR="00A4008A" w:rsidRDefault="00A4008A" w:rsidP="00A4008A">
      <w:pPr>
        <w:spacing w:before="100" w:beforeAutospacing="1" w:after="100" w:afterAutospacing="1"/>
        <w:ind w:left="283" w:hanging="283"/>
      </w:pPr>
      <w:r>
        <w:rPr>
          <w:rFonts w:ascii="Symbol" w:hAnsi="Symbol"/>
        </w:rPr>
        <w:t></w:t>
      </w:r>
      <w:r>
        <w:rPr>
          <w:sz w:val="14"/>
          <w:szCs w:val="14"/>
        </w:rPr>
        <w:t xml:space="preserve">      </w:t>
      </w:r>
      <w:r>
        <w:t>wykonana ława,</w:t>
      </w:r>
    </w:p>
    <w:p w:rsidR="00A4008A" w:rsidRDefault="00A4008A" w:rsidP="00A4008A">
      <w:pPr>
        <w:spacing w:before="100" w:beforeAutospacing="1" w:after="100" w:afterAutospacing="1"/>
        <w:ind w:left="283" w:hanging="283"/>
      </w:pPr>
      <w:r>
        <w:rPr>
          <w:rFonts w:ascii="Symbol" w:hAnsi="Symbol"/>
        </w:rPr>
        <w:t></w:t>
      </w:r>
      <w:r>
        <w:rPr>
          <w:sz w:val="14"/>
          <w:szCs w:val="14"/>
        </w:rPr>
        <w:t xml:space="preserve">      </w:t>
      </w:r>
      <w:r>
        <w:t>wykonane podsypki.</w:t>
      </w:r>
    </w:p>
    <w:p w:rsidR="00A4008A" w:rsidRDefault="00A4008A" w:rsidP="00A4008A">
      <w:pPr>
        <w:spacing w:before="100" w:beforeAutospacing="1" w:after="100" w:afterAutospacing="1"/>
      </w:pPr>
      <w:r>
        <w:t xml:space="preserve">Odbiór tych robót powinien być zgodny z wymaganiami </w:t>
      </w:r>
      <w:proofErr w:type="spellStart"/>
      <w:r>
        <w:t>pktu</w:t>
      </w:r>
      <w:proofErr w:type="spellEnd"/>
      <w:r>
        <w:t xml:space="preserve"> 8.2 ST D-M-00.00.00 „Wymagania ogólne” [1] oraz niniejszej ST.</w:t>
      </w:r>
    </w:p>
    <w:p w:rsidR="00A4008A" w:rsidRDefault="00A4008A" w:rsidP="00A4008A">
      <w:pPr>
        <w:pStyle w:val="Nagwek1"/>
      </w:pPr>
      <w:bookmarkStart w:id="20" w:name="_Toc141072311"/>
      <w:bookmarkStart w:id="21" w:name="_Toc266695147"/>
      <w:r>
        <w:t>9. PODSTAWA PŁATNOŚCI</w:t>
      </w:r>
      <w:bookmarkEnd w:id="20"/>
      <w:bookmarkEnd w:id="21"/>
    </w:p>
    <w:p w:rsidR="00A4008A" w:rsidRDefault="00A4008A" w:rsidP="00A4008A">
      <w:pPr>
        <w:pStyle w:val="Nagwek2"/>
      </w:pPr>
      <w:r>
        <w:t>9.1. Ogólne ustalenia dotyczące podstawy płatności</w:t>
      </w:r>
    </w:p>
    <w:p w:rsidR="00A4008A" w:rsidRDefault="00A4008A" w:rsidP="00A4008A">
      <w:pPr>
        <w:spacing w:before="100" w:beforeAutospacing="1" w:after="100" w:afterAutospacing="1"/>
      </w:pPr>
      <w:r>
        <w:t xml:space="preserve">Ogólne ustalenia dotyczące podstawy płatności podano w ST D-M-00.00.00  „Wymagania ogólne” [1], </w:t>
      </w:r>
      <w:proofErr w:type="spellStart"/>
      <w:r>
        <w:t>pkt</w:t>
      </w:r>
      <w:proofErr w:type="spellEnd"/>
      <w:r>
        <w:t xml:space="preserve"> 9.</w:t>
      </w:r>
    </w:p>
    <w:p w:rsidR="00A4008A" w:rsidRDefault="00A4008A" w:rsidP="00A4008A">
      <w:pPr>
        <w:pStyle w:val="Nagwek2"/>
      </w:pPr>
      <w:r>
        <w:lastRenderedPageBreak/>
        <w:t>9.2. Cena jednostki obmiarowej</w:t>
      </w:r>
    </w:p>
    <w:p w:rsidR="00A4008A" w:rsidRDefault="00A4008A" w:rsidP="00D11821">
      <w:pPr>
        <w:spacing w:before="100" w:beforeAutospacing="1" w:after="100" w:afterAutospacing="1"/>
        <w:jc w:val="left"/>
      </w:pPr>
      <w:r>
        <w:t>Cena wykonania 1 m ścieku z betonowej kostki brukowej obejmuje:</w:t>
      </w:r>
      <w:r w:rsidR="00D11821">
        <w:br/>
      </w:r>
      <w:r>
        <w:t>–</w:t>
      </w:r>
      <w:r>
        <w:rPr>
          <w:sz w:val="14"/>
          <w:szCs w:val="14"/>
        </w:rPr>
        <w:t xml:space="preserve">      </w:t>
      </w:r>
      <w:r>
        <w:t>prace pomiarowe i roboty przygotowawcze,</w:t>
      </w:r>
      <w:r w:rsidR="00D11821">
        <w:br/>
      </w:r>
      <w:r>
        <w:t>–</w:t>
      </w:r>
      <w:r>
        <w:rPr>
          <w:sz w:val="14"/>
          <w:szCs w:val="14"/>
        </w:rPr>
        <w:t xml:space="preserve">      </w:t>
      </w:r>
      <w:r>
        <w:t>oznakowanie robót,</w:t>
      </w:r>
      <w:r w:rsidR="00D11821">
        <w:br/>
      </w:r>
      <w:r>
        <w:t>–</w:t>
      </w:r>
      <w:r>
        <w:rPr>
          <w:sz w:val="14"/>
          <w:szCs w:val="14"/>
        </w:rPr>
        <w:t xml:space="preserve">      </w:t>
      </w:r>
      <w:r>
        <w:t>przygotowanie podłoża,</w:t>
      </w:r>
      <w:r w:rsidR="00D11821">
        <w:br/>
      </w:r>
      <w:r>
        <w:t>–</w:t>
      </w:r>
      <w:r>
        <w:rPr>
          <w:sz w:val="14"/>
          <w:szCs w:val="14"/>
        </w:rPr>
        <w:t xml:space="preserve">      </w:t>
      </w:r>
      <w:r>
        <w:t>dostarczenie materiałów i sprzętu,</w:t>
      </w:r>
      <w:r w:rsidR="00D11821">
        <w:br/>
      </w:r>
      <w:r>
        <w:t>–</w:t>
      </w:r>
      <w:r>
        <w:rPr>
          <w:sz w:val="14"/>
          <w:szCs w:val="14"/>
        </w:rPr>
        <w:t xml:space="preserve">      </w:t>
      </w:r>
      <w:r>
        <w:t>wykonanie koryta pod ściek,</w:t>
      </w:r>
      <w:r w:rsidR="00D11821">
        <w:br/>
      </w:r>
      <w:r>
        <w:t>–</w:t>
      </w:r>
      <w:r>
        <w:rPr>
          <w:sz w:val="14"/>
          <w:szCs w:val="14"/>
        </w:rPr>
        <w:t xml:space="preserve">      </w:t>
      </w:r>
      <w:r>
        <w:t>wykonanie ławy betonowej,</w:t>
      </w:r>
      <w:r w:rsidR="00D11821">
        <w:br/>
      </w:r>
      <w:r>
        <w:t>–</w:t>
      </w:r>
      <w:r>
        <w:rPr>
          <w:sz w:val="14"/>
          <w:szCs w:val="14"/>
        </w:rPr>
        <w:t xml:space="preserve">      </w:t>
      </w:r>
      <w:r>
        <w:t>wykonanie podsypek cementowo-piaskowych,</w:t>
      </w:r>
      <w:r w:rsidR="00D11821">
        <w:br/>
      </w:r>
      <w:r>
        <w:t>–</w:t>
      </w:r>
      <w:r>
        <w:rPr>
          <w:sz w:val="14"/>
          <w:szCs w:val="14"/>
        </w:rPr>
        <w:t xml:space="preserve">      </w:t>
      </w:r>
      <w:r>
        <w:t>ustawienie krawężników z zalaniem spoin,</w:t>
      </w:r>
      <w:r w:rsidR="00D11821">
        <w:br/>
      </w:r>
      <w:r>
        <w:t>–</w:t>
      </w:r>
      <w:r>
        <w:rPr>
          <w:sz w:val="14"/>
          <w:szCs w:val="14"/>
        </w:rPr>
        <w:t xml:space="preserve">      </w:t>
      </w:r>
      <w:r>
        <w:t>wykonanie ścieku z betonowej kostki brukowej według wymagań dokumentacji projektowej, ST i specyfikacji technicznej,</w:t>
      </w:r>
      <w:r w:rsidR="00D11821">
        <w:br/>
      </w:r>
      <w:r>
        <w:t>–</w:t>
      </w:r>
      <w:r>
        <w:rPr>
          <w:sz w:val="14"/>
          <w:szCs w:val="14"/>
        </w:rPr>
        <w:t xml:space="preserve">      </w:t>
      </w:r>
      <w:r>
        <w:t>przeprowadzenie pomiarów i badań wymaganych w specyfikacji technicznej,</w:t>
      </w:r>
      <w:r w:rsidR="00D11821">
        <w:br/>
      </w:r>
      <w:r>
        <w:t>–</w:t>
      </w:r>
      <w:r>
        <w:rPr>
          <w:sz w:val="14"/>
          <w:szCs w:val="14"/>
        </w:rPr>
        <w:t xml:space="preserve">      </w:t>
      </w:r>
      <w:r>
        <w:t>odwiezienie sprzętu.</w:t>
      </w:r>
    </w:p>
    <w:p w:rsidR="00A4008A" w:rsidRDefault="00A4008A" w:rsidP="00A4008A">
      <w:pPr>
        <w:pStyle w:val="Nagwek2"/>
      </w:pPr>
      <w:r>
        <w:t>9.3. Sposób rozliczenia robót tymczasowych i prac towarzyszących</w:t>
      </w:r>
    </w:p>
    <w:p w:rsidR="00A4008A" w:rsidRDefault="00A4008A" w:rsidP="00A4008A">
      <w:pPr>
        <w:spacing w:before="100" w:beforeAutospacing="1" w:after="100" w:afterAutospacing="1"/>
      </w:pPr>
      <w:r>
        <w:t>Cena wykonania robót określonych niniejszą ST obejmuje:</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roboty tymczasowe, które są potrzebne do wykonania robót podstawowych, ale nie są przekazywane Zamawiającemu i są usuwane po wykonaniu robót podstawowych,</w:t>
      </w:r>
    </w:p>
    <w:p w:rsidR="00A4008A" w:rsidRDefault="00A4008A" w:rsidP="00A4008A">
      <w:pPr>
        <w:spacing w:before="100" w:beforeAutospacing="1" w:after="100" w:afterAutospacing="1"/>
        <w:ind w:left="283" w:hanging="283"/>
      </w:pPr>
      <w:r>
        <w:rPr>
          <w:rFonts w:ascii="Symbol" w:eastAsia="Symbol" w:hAnsi="Symbol" w:cs="Symbol"/>
        </w:rPr>
        <w:t></w:t>
      </w:r>
      <w:r>
        <w:rPr>
          <w:rFonts w:eastAsia="Symbol"/>
          <w:sz w:val="14"/>
          <w:szCs w:val="14"/>
        </w:rPr>
        <w:t xml:space="preserve">      </w:t>
      </w:r>
      <w:r>
        <w:t>prace towarzyszące, które są niezbędne do wykonania robót podstawowych, niezaliczane do robót tymczasowych, jak geodezyjne wytyczenie robót itd.</w:t>
      </w:r>
    </w:p>
    <w:p w:rsidR="00A4008A" w:rsidRDefault="00A4008A" w:rsidP="00A4008A">
      <w:pPr>
        <w:pStyle w:val="Nagwek1"/>
      </w:pPr>
      <w:bookmarkStart w:id="22" w:name="_Toc113935596"/>
      <w:bookmarkStart w:id="23" w:name="_Toc115670890"/>
      <w:bookmarkStart w:id="24" w:name="_Toc120590630"/>
      <w:bookmarkStart w:id="25" w:name="_Toc141072312"/>
      <w:bookmarkStart w:id="26" w:name="_Toc266695148"/>
      <w:r>
        <w:t xml:space="preserve">10. </w:t>
      </w:r>
      <w:bookmarkEnd w:id="22"/>
      <w:bookmarkEnd w:id="23"/>
      <w:bookmarkEnd w:id="24"/>
      <w:bookmarkEnd w:id="25"/>
      <w:bookmarkEnd w:id="26"/>
      <w:r>
        <w:t>PRZEPISY ZWIĄZANE</w:t>
      </w:r>
    </w:p>
    <w:p w:rsidR="00A4008A" w:rsidRDefault="00A4008A" w:rsidP="00A4008A">
      <w:pPr>
        <w:pStyle w:val="Nagwek2"/>
      </w:pPr>
      <w:r>
        <w:t>10.1. Specyfikacje techniczne (ST)</w:t>
      </w:r>
    </w:p>
    <w:tbl>
      <w:tblPr>
        <w:tblW w:w="0" w:type="auto"/>
        <w:tblCellMar>
          <w:left w:w="70" w:type="dxa"/>
          <w:right w:w="70" w:type="dxa"/>
        </w:tblCellMar>
        <w:tblLook w:val="04A0"/>
      </w:tblPr>
      <w:tblGrid>
        <w:gridCol w:w="637"/>
        <w:gridCol w:w="1843"/>
        <w:gridCol w:w="7159"/>
      </w:tblGrid>
      <w:tr w:rsidR="00A4008A" w:rsidTr="00697F9A">
        <w:tc>
          <w:tcPr>
            <w:tcW w:w="637" w:type="dxa"/>
            <w:hideMark/>
          </w:tcPr>
          <w:p w:rsidR="00A4008A" w:rsidRDefault="00A4008A" w:rsidP="00697F9A">
            <w:pPr>
              <w:spacing w:before="100" w:beforeAutospacing="1" w:after="100" w:afterAutospacing="1"/>
              <w:jc w:val="right"/>
              <w:rPr>
                <w:sz w:val="24"/>
                <w:szCs w:val="24"/>
              </w:rPr>
            </w:pPr>
            <w:r>
              <w:t>1.</w:t>
            </w:r>
          </w:p>
        </w:tc>
        <w:tc>
          <w:tcPr>
            <w:tcW w:w="1843" w:type="dxa"/>
            <w:hideMark/>
          </w:tcPr>
          <w:p w:rsidR="00A4008A" w:rsidRDefault="00A4008A" w:rsidP="00697F9A">
            <w:pPr>
              <w:spacing w:before="100" w:beforeAutospacing="1" w:after="100" w:afterAutospacing="1"/>
              <w:rPr>
                <w:sz w:val="24"/>
                <w:szCs w:val="24"/>
              </w:rPr>
            </w:pPr>
            <w:r>
              <w:t>D-M-00.00.00</w:t>
            </w:r>
          </w:p>
        </w:tc>
        <w:tc>
          <w:tcPr>
            <w:tcW w:w="7159" w:type="dxa"/>
            <w:hideMark/>
          </w:tcPr>
          <w:p w:rsidR="00A4008A" w:rsidRDefault="00A4008A" w:rsidP="00697F9A">
            <w:pPr>
              <w:spacing w:before="100" w:beforeAutospacing="1" w:after="100" w:afterAutospacing="1"/>
              <w:rPr>
                <w:sz w:val="24"/>
                <w:szCs w:val="24"/>
              </w:rPr>
            </w:pPr>
            <w:r>
              <w:t>Wymagania ogólne</w:t>
            </w:r>
          </w:p>
        </w:tc>
      </w:tr>
    </w:tbl>
    <w:p w:rsidR="00A4008A" w:rsidRDefault="00A4008A" w:rsidP="00A4008A">
      <w:pPr>
        <w:pStyle w:val="Nagwek2"/>
      </w:pPr>
      <w:r>
        <w:t>10.2. Normy</w:t>
      </w:r>
    </w:p>
    <w:tbl>
      <w:tblPr>
        <w:tblW w:w="9639" w:type="dxa"/>
        <w:tblLook w:val="01E0"/>
      </w:tblPr>
      <w:tblGrid>
        <w:gridCol w:w="675"/>
        <w:gridCol w:w="1843"/>
        <w:gridCol w:w="7121"/>
      </w:tblGrid>
      <w:tr w:rsidR="00A4008A" w:rsidTr="00697F9A">
        <w:tc>
          <w:tcPr>
            <w:tcW w:w="675" w:type="dxa"/>
            <w:hideMark/>
          </w:tcPr>
          <w:p w:rsidR="00A4008A" w:rsidRDefault="00A4008A" w:rsidP="00697F9A">
            <w:pPr>
              <w:spacing w:before="100" w:beforeAutospacing="1" w:after="100" w:afterAutospacing="1"/>
              <w:jc w:val="right"/>
              <w:rPr>
                <w:sz w:val="24"/>
                <w:szCs w:val="24"/>
              </w:rPr>
            </w:pPr>
            <w:r>
              <w:t>2.</w:t>
            </w:r>
          </w:p>
        </w:tc>
        <w:tc>
          <w:tcPr>
            <w:tcW w:w="1843" w:type="dxa"/>
            <w:hideMark/>
          </w:tcPr>
          <w:p w:rsidR="00A4008A" w:rsidRDefault="00A4008A" w:rsidP="00697F9A">
            <w:pPr>
              <w:spacing w:before="100" w:beforeAutospacing="1" w:after="100" w:afterAutospacing="1"/>
              <w:rPr>
                <w:sz w:val="24"/>
                <w:szCs w:val="24"/>
              </w:rPr>
            </w:pPr>
            <w:r>
              <w:t>PN-EN 197-1</w:t>
            </w:r>
          </w:p>
        </w:tc>
        <w:tc>
          <w:tcPr>
            <w:tcW w:w="7121" w:type="dxa"/>
            <w:hideMark/>
          </w:tcPr>
          <w:p w:rsidR="00A4008A" w:rsidRDefault="00A4008A" w:rsidP="00697F9A">
            <w:pPr>
              <w:spacing w:before="100" w:beforeAutospacing="1" w:after="100" w:afterAutospacing="1"/>
              <w:rPr>
                <w:sz w:val="24"/>
                <w:szCs w:val="24"/>
              </w:rPr>
            </w:pPr>
            <w:r>
              <w:t>Cement - Część 1: Skład, wymagania i kryteria zgodności dotyczące cementu powszechnego użytku</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3.</w:t>
            </w:r>
          </w:p>
        </w:tc>
        <w:tc>
          <w:tcPr>
            <w:tcW w:w="1843" w:type="dxa"/>
            <w:hideMark/>
          </w:tcPr>
          <w:p w:rsidR="00A4008A" w:rsidRDefault="00A4008A" w:rsidP="00697F9A">
            <w:pPr>
              <w:spacing w:before="100" w:beforeAutospacing="1" w:after="100" w:afterAutospacing="1"/>
              <w:rPr>
                <w:sz w:val="24"/>
                <w:szCs w:val="24"/>
              </w:rPr>
            </w:pPr>
            <w:r>
              <w:t>PN-EN 206-1</w:t>
            </w:r>
          </w:p>
        </w:tc>
        <w:tc>
          <w:tcPr>
            <w:tcW w:w="7121" w:type="dxa"/>
            <w:hideMark/>
          </w:tcPr>
          <w:p w:rsidR="00A4008A" w:rsidRDefault="00A4008A" w:rsidP="00697F9A">
            <w:pPr>
              <w:spacing w:before="100" w:beforeAutospacing="1" w:after="100" w:afterAutospacing="1"/>
              <w:rPr>
                <w:sz w:val="24"/>
                <w:szCs w:val="24"/>
              </w:rPr>
            </w:pPr>
            <w:r>
              <w:t>Beton - Część 1: Wymagania, właściwości, produkcja i zgodność (W okresie przejściowym można stosować PN-B-06250:1988 Beton zwykły)</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4.</w:t>
            </w:r>
          </w:p>
        </w:tc>
        <w:tc>
          <w:tcPr>
            <w:tcW w:w="1843" w:type="dxa"/>
            <w:hideMark/>
          </w:tcPr>
          <w:p w:rsidR="00A4008A" w:rsidRDefault="00A4008A" w:rsidP="00697F9A">
            <w:pPr>
              <w:spacing w:before="100" w:beforeAutospacing="1" w:after="100" w:afterAutospacing="1"/>
              <w:rPr>
                <w:sz w:val="24"/>
                <w:szCs w:val="24"/>
              </w:rPr>
            </w:pPr>
            <w:r>
              <w:t>PN-EN 1008</w:t>
            </w:r>
          </w:p>
        </w:tc>
        <w:tc>
          <w:tcPr>
            <w:tcW w:w="7121" w:type="dxa"/>
            <w:hideMark/>
          </w:tcPr>
          <w:p w:rsidR="00A4008A" w:rsidRDefault="00A4008A" w:rsidP="00697F9A">
            <w:pPr>
              <w:spacing w:before="100" w:beforeAutospacing="1" w:after="100" w:afterAutospacing="1"/>
              <w:rPr>
                <w:sz w:val="24"/>
                <w:szCs w:val="24"/>
              </w:rPr>
            </w:pPr>
            <w:r>
              <w:t xml:space="preserve">Woda </w:t>
            </w:r>
            <w:proofErr w:type="spellStart"/>
            <w:r>
              <w:t>zarobowa</w:t>
            </w:r>
            <w:proofErr w:type="spellEnd"/>
            <w:r>
              <w:t xml:space="preserve"> do betonu - Specyfikacja pobierania próbek, badanie i ocena przydatności wody </w:t>
            </w:r>
            <w:proofErr w:type="spellStart"/>
            <w:r>
              <w:t>zarobowej</w:t>
            </w:r>
            <w:proofErr w:type="spellEnd"/>
            <w:r>
              <w:t xml:space="preserve"> do betonu, w tym wody odzyskanej z procesów produkcji betonu</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5.</w:t>
            </w:r>
          </w:p>
        </w:tc>
        <w:tc>
          <w:tcPr>
            <w:tcW w:w="1843" w:type="dxa"/>
            <w:hideMark/>
          </w:tcPr>
          <w:p w:rsidR="00A4008A" w:rsidRDefault="00A4008A" w:rsidP="00697F9A">
            <w:pPr>
              <w:spacing w:before="100" w:beforeAutospacing="1" w:after="100" w:afterAutospacing="1"/>
              <w:rPr>
                <w:sz w:val="24"/>
                <w:szCs w:val="24"/>
              </w:rPr>
            </w:pPr>
            <w:r>
              <w:t>PN-EN 1338</w:t>
            </w:r>
          </w:p>
        </w:tc>
        <w:tc>
          <w:tcPr>
            <w:tcW w:w="7121" w:type="dxa"/>
            <w:hideMark/>
          </w:tcPr>
          <w:p w:rsidR="00A4008A" w:rsidRDefault="00A4008A" w:rsidP="00697F9A">
            <w:pPr>
              <w:spacing w:before="100" w:beforeAutospacing="1" w:after="100" w:afterAutospacing="1"/>
              <w:rPr>
                <w:sz w:val="24"/>
                <w:szCs w:val="24"/>
              </w:rPr>
            </w:pPr>
            <w:r>
              <w:t>Betonowe kostki brukowe –  Wymagania i metody badań</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6.</w:t>
            </w:r>
          </w:p>
        </w:tc>
        <w:tc>
          <w:tcPr>
            <w:tcW w:w="1843" w:type="dxa"/>
            <w:hideMark/>
          </w:tcPr>
          <w:p w:rsidR="00A4008A" w:rsidRDefault="00A4008A" w:rsidP="00697F9A">
            <w:pPr>
              <w:spacing w:before="100" w:beforeAutospacing="1" w:after="100" w:afterAutospacing="1"/>
              <w:rPr>
                <w:sz w:val="24"/>
                <w:szCs w:val="24"/>
              </w:rPr>
            </w:pPr>
            <w:r>
              <w:t>PN-EN 1340</w:t>
            </w:r>
          </w:p>
        </w:tc>
        <w:tc>
          <w:tcPr>
            <w:tcW w:w="7121" w:type="dxa"/>
            <w:hideMark/>
          </w:tcPr>
          <w:p w:rsidR="00A4008A" w:rsidRDefault="00A4008A" w:rsidP="00697F9A">
            <w:pPr>
              <w:spacing w:before="100" w:beforeAutospacing="1" w:after="100" w:afterAutospacing="1"/>
              <w:rPr>
                <w:sz w:val="24"/>
                <w:szCs w:val="24"/>
              </w:rPr>
            </w:pPr>
            <w:r>
              <w:t>Krawężniki betonowe – Wymagania i metody badań</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7.</w:t>
            </w:r>
          </w:p>
        </w:tc>
        <w:tc>
          <w:tcPr>
            <w:tcW w:w="1843" w:type="dxa"/>
            <w:hideMark/>
          </w:tcPr>
          <w:p w:rsidR="00A4008A" w:rsidRDefault="00A4008A" w:rsidP="00697F9A">
            <w:pPr>
              <w:spacing w:before="100" w:beforeAutospacing="1" w:after="100" w:afterAutospacing="1"/>
              <w:rPr>
                <w:sz w:val="24"/>
                <w:szCs w:val="24"/>
              </w:rPr>
            </w:pPr>
            <w:r>
              <w:t>PN-EN 1343</w:t>
            </w:r>
          </w:p>
        </w:tc>
        <w:tc>
          <w:tcPr>
            <w:tcW w:w="7121" w:type="dxa"/>
            <w:hideMark/>
          </w:tcPr>
          <w:p w:rsidR="00A4008A" w:rsidRDefault="00A4008A" w:rsidP="00697F9A">
            <w:pPr>
              <w:spacing w:before="100" w:beforeAutospacing="1" w:after="100" w:afterAutospacing="1"/>
              <w:rPr>
                <w:sz w:val="24"/>
                <w:szCs w:val="24"/>
              </w:rPr>
            </w:pPr>
            <w:r>
              <w:t>Krawężniki z kamienia naturalnego do zewnętrznych nawierzchni drogowych –  Wymagania i metody badań</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8.</w:t>
            </w:r>
          </w:p>
        </w:tc>
        <w:tc>
          <w:tcPr>
            <w:tcW w:w="1843" w:type="dxa"/>
            <w:hideMark/>
          </w:tcPr>
          <w:p w:rsidR="00A4008A" w:rsidRDefault="00A4008A" w:rsidP="00697F9A">
            <w:pPr>
              <w:spacing w:before="100" w:beforeAutospacing="1" w:after="100" w:afterAutospacing="1"/>
              <w:rPr>
                <w:sz w:val="24"/>
                <w:szCs w:val="24"/>
              </w:rPr>
            </w:pPr>
            <w:r>
              <w:t>PN-EN 12371</w:t>
            </w:r>
          </w:p>
        </w:tc>
        <w:tc>
          <w:tcPr>
            <w:tcW w:w="7121" w:type="dxa"/>
            <w:hideMark/>
          </w:tcPr>
          <w:p w:rsidR="00A4008A" w:rsidRDefault="00A4008A" w:rsidP="00697F9A">
            <w:pPr>
              <w:spacing w:before="100" w:beforeAutospacing="1" w:after="100" w:afterAutospacing="1"/>
              <w:ind w:right="160"/>
              <w:rPr>
                <w:sz w:val="24"/>
                <w:szCs w:val="24"/>
              </w:rPr>
            </w:pPr>
            <w:r>
              <w:t>Metody badań kamienia naturalnego – Oznaczanie mrozoodporności</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9.</w:t>
            </w:r>
          </w:p>
        </w:tc>
        <w:tc>
          <w:tcPr>
            <w:tcW w:w="1843" w:type="dxa"/>
            <w:hideMark/>
          </w:tcPr>
          <w:p w:rsidR="00A4008A" w:rsidRDefault="00A4008A" w:rsidP="00697F9A">
            <w:pPr>
              <w:spacing w:before="100" w:beforeAutospacing="1" w:after="100" w:afterAutospacing="1"/>
              <w:rPr>
                <w:sz w:val="24"/>
                <w:szCs w:val="24"/>
              </w:rPr>
            </w:pPr>
            <w:r>
              <w:t>PN-EN 12372</w:t>
            </w:r>
          </w:p>
        </w:tc>
        <w:tc>
          <w:tcPr>
            <w:tcW w:w="7121" w:type="dxa"/>
            <w:hideMark/>
          </w:tcPr>
          <w:p w:rsidR="00A4008A" w:rsidRDefault="00A4008A" w:rsidP="00697F9A">
            <w:pPr>
              <w:spacing w:before="100" w:beforeAutospacing="1" w:after="100" w:afterAutospacing="1"/>
              <w:rPr>
                <w:sz w:val="24"/>
                <w:szCs w:val="24"/>
              </w:rPr>
            </w:pPr>
            <w:r>
              <w:t>Metody badań kamienia naturalnego – Oznaczanie wytrzymałości na zginanie pod działaniem siły skupionej</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10.</w:t>
            </w:r>
          </w:p>
        </w:tc>
        <w:tc>
          <w:tcPr>
            <w:tcW w:w="1843" w:type="dxa"/>
            <w:hideMark/>
          </w:tcPr>
          <w:p w:rsidR="00A4008A" w:rsidRDefault="00A4008A" w:rsidP="00697F9A">
            <w:pPr>
              <w:spacing w:before="100" w:beforeAutospacing="1" w:after="100" w:afterAutospacing="1"/>
              <w:rPr>
                <w:sz w:val="24"/>
                <w:szCs w:val="24"/>
              </w:rPr>
            </w:pPr>
            <w:r>
              <w:t xml:space="preserve">PN-EN 12407 </w:t>
            </w:r>
          </w:p>
        </w:tc>
        <w:tc>
          <w:tcPr>
            <w:tcW w:w="7121" w:type="dxa"/>
            <w:hideMark/>
          </w:tcPr>
          <w:p w:rsidR="00A4008A" w:rsidRDefault="00A4008A" w:rsidP="00697F9A">
            <w:pPr>
              <w:spacing w:before="100" w:beforeAutospacing="1" w:after="100" w:afterAutospacing="1"/>
              <w:rPr>
                <w:sz w:val="24"/>
                <w:szCs w:val="24"/>
              </w:rPr>
            </w:pPr>
            <w:r>
              <w:t>Metody badań kamienia naturalnego – Badania petrograficzne</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11.</w:t>
            </w:r>
          </w:p>
        </w:tc>
        <w:tc>
          <w:tcPr>
            <w:tcW w:w="1843" w:type="dxa"/>
            <w:hideMark/>
          </w:tcPr>
          <w:p w:rsidR="00A4008A" w:rsidRDefault="00A4008A" w:rsidP="00697F9A">
            <w:pPr>
              <w:spacing w:before="100" w:beforeAutospacing="1" w:after="100" w:afterAutospacing="1"/>
              <w:rPr>
                <w:sz w:val="24"/>
                <w:szCs w:val="24"/>
              </w:rPr>
            </w:pPr>
            <w:r>
              <w:t>PN-EN 13242</w:t>
            </w:r>
          </w:p>
        </w:tc>
        <w:tc>
          <w:tcPr>
            <w:tcW w:w="7121" w:type="dxa"/>
            <w:hideMark/>
          </w:tcPr>
          <w:p w:rsidR="00A4008A" w:rsidRDefault="00A4008A" w:rsidP="00697F9A">
            <w:pPr>
              <w:spacing w:before="100" w:beforeAutospacing="1" w:after="100" w:afterAutospacing="1"/>
              <w:rPr>
                <w:sz w:val="24"/>
                <w:szCs w:val="24"/>
              </w:rPr>
            </w:pPr>
            <w:r>
              <w:t>Kruszywa dla niezwiązanych i związanych hydraulicznie materiałów stosowanych w obiektach budowlanych i budownictwie drogowym (W okresie przejściowym można stosować PN-B-11111:1996 Kruszywa mineralne. Kruszywa naturalne do nawierzchni drogowych. Żwir i mieszanka, PN-B-11112:1996 Kruszywa mineralne. Kruszywo łamane do nawierzchni drogowych, PN-B-11113:1996 Kruszywa mineralne. Kruszywa naturalne do nawierzchni drogowych. Piasek)</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12.</w:t>
            </w:r>
          </w:p>
        </w:tc>
        <w:tc>
          <w:tcPr>
            <w:tcW w:w="1843" w:type="dxa"/>
            <w:hideMark/>
          </w:tcPr>
          <w:p w:rsidR="00A4008A" w:rsidRDefault="00A4008A" w:rsidP="00697F9A">
            <w:pPr>
              <w:spacing w:before="100" w:beforeAutospacing="1" w:after="100" w:afterAutospacing="1"/>
              <w:rPr>
                <w:sz w:val="24"/>
                <w:szCs w:val="24"/>
              </w:rPr>
            </w:pPr>
            <w:r>
              <w:t>PN-EN 13755</w:t>
            </w:r>
          </w:p>
        </w:tc>
        <w:tc>
          <w:tcPr>
            <w:tcW w:w="7121" w:type="dxa"/>
            <w:hideMark/>
          </w:tcPr>
          <w:p w:rsidR="00A4008A" w:rsidRDefault="00A4008A" w:rsidP="00697F9A">
            <w:pPr>
              <w:spacing w:before="100" w:beforeAutospacing="1" w:after="100" w:afterAutospacing="1"/>
              <w:rPr>
                <w:sz w:val="24"/>
                <w:szCs w:val="24"/>
              </w:rPr>
            </w:pPr>
            <w:r>
              <w:t>Metody badań kamienia naturalnego – Oznaczanie nasiąkliwości przy ciśnieniu atmosferycznym</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13.</w:t>
            </w:r>
          </w:p>
        </w:tc>
        <w:tc>
          <w:tcPr>
            <w:tcW w:w="1843" w:type="dxa"/>
            <w:hideMark/>
          </w:tcPr>
          <w:p w:rsidR="00A4008A" w:rsidRDefault="00A4008A" w:rsidP="00697F9A">
            <w:pPr>
              <w:spacing w:before="100" w:beforeAutospacing="1" w:after="100" w:afterAutospacing="1"/>
              <w:rPr>
                <w:sz w:val="24"/>
                <w:szCs w:val="24"/>
              </w:rPr>
            </w:pPr>
            <w:r>
              <w:t>PN-EN 14188-1</w:t>
            </w:r>
          </w:p>
        </w:tc>
        <w:tc>
          <w:tcPr>
            <w:tcW w:w="7121" w:type="dxa"/>
            <w:hideMark/>
          </w:tcPr>
          <w:p w:rsidR="00A4008A" w:rsidRDefault="00A4008A" w:rsidP="00697F9A">
            <w:pPr>
              <w:spacing w:before="100" w:beforeAutospacing="1" w:after="100" w:afterAutospacing="1"/>
              <w:rPr>
                <w:sz w:val="24"/>
                <w:szCs w:val="24"/>
              </w:rPr>
            </w:pPr>
            <w:r>
              <w:t>Wypełniacze szczelin i zalewy – Część 1: Specyfikacja zalew na gorąco</w:t>
            </w:r>
          </w:p>
        </w:tc>
      </w:tr>
      <w:tr w:rsidR="00A4008A" w:rsidTr="00697F9A">
        <w:tc>
          <w:tcPr>
            <w:tcW w:w="675" w:type="dxa"/>
            <w:hideMark/>
          </w:tcPr>
          <w:p w:rsidR="00A4008A" w:rsidRDefault="00A4008A" w:rsidP="00697F9A">
            <w:pPr>
              <w:spacing w:before="100" w:beforeAutospacing="1" w:after="100" w:afterAutospacing="1"/>
              <w:jc w:val="right"/>
              <w:rPr>
                <w:sz w:val="24"/>
                <w:szCs w:val="24"/>
              </w:rPr>
            </w:pPr>
            <w:r>
              <w:t>14.</w:t>
            </w:r>
          </w:p>
        </w:tc>
        <w:tc>
          <w:tcPr>
            <w:tcW w:w="1843" w:type="dxa"/>
            <w:hideMark/>
          </w:tcPr>
          <w:p w:rsidR="00A4008A" w:rsidRDefault="00A4008A" w:rsidP="00697F9A">
            <w:pPr>
              <w:spacing w:before="100" w:beforeAutospacing="1" w:after="100" w:afterAutospacing="1"/>
              <w:rPr>
                <w:sz w:val="24"/>
                <w:szCs w:val="24"/>
              </w:rPr>
            </w:pPr>
            <w:r>
              <w:t>PN-EN 14188-2</w:t>
            </w:r>
          </w:p>
        </w:tc>
        <w:tc>
          <w:tcPr>
            <w:tcW w:w="7121" w:type="dxa"/>
            <w:hideMark/>
          </w:tcPr>
          <w:p w:rsidR="00A4008A" w:rsidRDefault="00A4008A" w:rsidP="00697F9A">
            <w:pPr>
              <w:spacing w:before="100" w:beforeAutospacing="1" w:after="100" w:afterAutospacing="1"/>
              <w:rPr>
                <w:sz w:val="24"/>
                <w:szCs w:val="24"/>
              </w:rPr>
            </w:pPr>
            <w:r>
              <w:t>Wypełniacze szczelin i zalewy – Część 1: Specyfikacja zalew na zimno</w:t>
            </w:r>
          </w:p>
        </w:tc>
      </w:tr>
    </w:tbl>
    <w:p w:rsidR="00A4008A" w:rsidRDefault="00A4008A" w:rsidP="00A4008A">
      <w:pPr>
        <w:spacing w:before="100" w:beforeAutospacing="1" w:after="100" w:afterAutospacing="1"/>
      </w:pPr>
      <w:r>
        <w:t> </w:t>
      </w:r>
      <w:bookmarkStart w:id="27" w:name="_Toc266695149"/>
      <w:r>
        <w:t>11. ZAŁĄCZNIKI</w:t>
      </w:r>
      <w:bookmarkEnd w:id="27"/>
    </w:p>
    <w:p w:rsidR="00D11821" w:rsidRDefault="00D11821" w:rsidP="00A4008A">
      <w:pPr>
        <w:spacing w:after="120"/>
        <w:ind w:left="851" w:hanging="851"/>
        <w:rPr>
          <w:b/>
        </w:rPr>
      </w:pPr>
    </w:p>
    <w:p w:rsidR="00D11821" w:rsidRDefault="00D11821" w:rsidP="00A4008A">
      <w:pPr>
        <w:spacing w:after="120"/>
        <w:ind w:left="851" w:hanging="851"/>
        <w:rPr>
          <w:b/>
        </w:rPr>
      </w:pPr>
    </w:p>
    <w:p w:rsidR="00A4008A" w:rsidRDefault="00A4008A" w:rsidP="00A4008A">
      <w:pPr>
        <w:spacing w:after="120"/>
        <w:ind w:left="851" w:hanging="851"/>
      </w:pPr>
      <w:r>
        <w:rPr>
          <w:b/>
        </w:rPr>
        <w:lastRenderedPageBreak/>
        <w:t>ZAŁĄCZNIK 1</w:t>
      </w:r>
    </w:p>
    <w:p w:rsidR="00A4008A" w:rsidRDefault="00A4008A" w:rsidP="00A4008A">
      <w:pPr>
        <w:spacing w:before="100" w:beforeAutospacing="1" w:after="100" w:afterAutospacing="1"/>
        <w:ind w:left="851" w:hanging="851"/>
      </w:pPr>
      <w:r>
        <w:rPr>
          <w:b/>
        </w:rPr>
        <w:t>STOSOWANIE  ŚCIEKÓW  ULICZNYCH</w:t>
      </w:r>
    </w:p>
    <w:p w:rsidR="00A4008A" w:rsidRDefault="00A4008A" w:rsidP="00A4008A">
      <w:pPr>
        <w:spacing w:before="100" w:beforeAutospacing="1" w:after="100" w:afterAutospacing="1"/>
        <w:ind w:left="851" w:hanging="851"/>
      </w:pPr>
      <w:r>
        <w:t>(wg PN-S-02204:1997 Drogi samochodowe. Odwodnienie dróg) </w:t>
      </w:r>
    </w:p>
    <w:p w:rsidR="00A4008A" w:rsidRDefault="00A4008A" w:rsidP="00D11821">
      <w:pPr>
        <w:pStyle w:val="Nagwek2"/>
      </w:pPr>
      <w:r>
        <w:t>1.1. Zastosowanie ścieków ulicznych</w:t>
      </w:r>
    </w:p>
    <w:p w:rsidR="00A4008A" w:rsidRDefault="00A4008A" w:rsidP="00D11821">
      <w:pPr>
        <w:spacing w:before="100" w:beforeAutospacing="1" w:after="100" w:afterAutospacing="1"/>
      </w:pPr>
      <w:r>
        <w:t>Ścieki uliczne stosuje się jako standardowe rozwiązanie odwodnienia szczelnych nawierzchni dróg na obszarach zabudowanych, przy czym:</w:t>
      </w:r>
    </w:p>
    <w:p w:rsidR="00A4008A" w:rsidRDefault="00A4008A" w:rsidP="00D11821">
      <w:pPr>
        <w:tabs>
          <w:tab w:val="num" w:pos="397"/>
        </w:tabs>
        <w:spacing w:before="100" w:beforeAutospacing="1" w:after="100" w:afterAutospacing="1"/>
        <w:ind w:left="397" w:hanging="397"/>
      </w:pPr>
      <w:r>
        <w:t>–</w:t>
      </w:r>
      <w:r>
        <w:rPr>
          <w:sz w:val="14"/>
          <w:szCs w:val="14"/>
        </w:rPr>
        <w:t xml:space="preserve">          </w:t>
      </w:r>
      <w:r>
        <w:t xml:space="preserve">w przekrojach ulicznych lokalizuje się je przy krawędzi jezdni jako ścieki </w:t>
      </w:r>
      <w:proofErr w:type="spellStart"/>
      <w:r>
        <w:t>przykrawężnikowe</w:t>
      </w:r>
      <w:proofErr w:type="spellEnd"/>
      <w:r>
        <w:t>,</w:t>
      </w:r>
    </w:p>
    <w:p w:rsidR="00A4008A" w:rsidRDefault="00A4008A" w:rsidP="00D11821">
      <w:pPr>
        <w:tabs>
          <w:tab w:val="num" w:pos="397"/>
        </w:tabs>
        <w:spacing w:before="100" w:beforeAutospacing="1" w:after="100" w:afterAutospacing="1"/>
        <w:ind w:left="397" w:hanging="397"/>
      </w:pPr>
      <w:r>
        <w:t>–</w:t>
      </w:r>
      <w:r>
        <w:rPr>
          <w:sz w:val="14"/>
          <w:szCs w:val="14"/>
        </w:rPr>
        <w:t xml:space="preserve">          </w:t>
      </w:r>
      <w:r>
        <w:t xml:space="preserve">na placach postojowych lokalizuje się je przy zewnętrznej ich krawędzi jako ścieki </w:t>
      </w:r>
      <w:proofErr w:type="spellStart"/>
      <w:r>
        <w:t>przykrawężnikowe</w:t>
      </w:r>
      <w:proofErr w:type="spellEnd"/>
      <w:r>
        <w:t xml:space="preserve"> lub z dala od tej krawędzi jako ścieki nawierzchniowe (</w:t>
      </w:r>
      <w:proofErr w:type="spellStart"/>
      <w:r>
        <w:t>międzyjezdniowe</w:t>
      </w:r>
      <w:proofErr w:type="spellEnd"/>
      <w:r>
        <w:t>).</w:t>
      </w:r>
    </w:p>
    <w:p w:rsidR="00A4008A" w:rsidRDefault="00A4008A" w:rsidP="00D11821">
      <w:pPr>
        <w:pStyle w:val="Nagwek2"/>
      </w:pPr>
      <w:r>
        <w:t xml:space="preserve">1.2. Konstrukcja ścieków </w:t>
      </w:r>
      <w:proofErr w:type="spellStart"/>
      <w:r>
        <w:t>przykrawężnikowych</w:t>
      </w:r>
      <w:proofErr w:type="spellEnd"/>
      <w:r>
        <w:t xml:space="preserve"> i </w:t>
      </w:r>
      <w:proofErr w:type="spellStart"/>
      <w:r>
        <w:t>międzyjezdniowych</w:t>
      </w:r>
      <w:proofErr w:type="spellEnd"/>
    </w:p>
    <w:p w:rsidR="00A4008A" w:rsidRDefault="00A4008A" w:rsidP="00D11821">
      <w:pPr>
        <w:spacing w:before="100" w:beforeAutospacing="1" w:after="100" w:afterAutospacing="1"/>
      </w:pPr>
      <w:r>
        <w:t xml:space="preserve">Ścieki </w:t>
      </w:r>
      <w:proofErr w:type="spellStart"/>
      <w:r>
        <w:t>przykrawężnikowe</w:t>
      </w:r>
      <w:proofErr w:type="spellEnd"/>
      <w:r>
        <w:t xml:space="preserve"> wykonuje się z materiału nienasiąkliwego w kształcie:</w:t>
      </w:r>
    </w:p>
    <w:p w:rsidR="00A4008A" w:rsidRDefault="00A4008A" w:rsidP="00D11821">
      <w:pPr>
        <w:tabs>
          <w:tab w:val="num" w:pos="397"/>
        </w:tabs>
        <w:spacing w:before="100" w:beforeAutospacing="1" w:after="100" w:afterAutospacing="1"/>
        <w:ind w:left="397" w:hanging="397"/>
      </w:pPr>
      <w:r>
        <w:t xml:space="preserve">a) </w:t>
      </w:r>
      <w:r>
        <w:rPr>
          <w:sz w:val="14"/>
          <w:szCs w:val="14"/>
        </w:rPr>
        <w:t xml:space="preserve">      </w:t>
      </w:r>
      <w:r>
        <w:t>trójkątnym, jako przedłużenie jezdni do krawężnika; obliczeniową szerokość ścieku przyjmuje się wtedy jako równą 50,0 cm,</w:t>
      </w:r>
    </w:p>
    <w:p w:rsidR="00A4008A" w:rsidRDefault="00A4008A" w:rsidP="00D11821">
      <w:pPr>
        <w:tabs>
          <w:tab w:val="num" w:pos="397"/>
        </w:tabs>
        <w:spacing w:before="100" w:beforeAutospacing="1" w:after="100" w:afterAutospacing="1"/>
        <w:ind w:left="397" w:hanging="397"/>
      </w:pPr>
      <w:r>
        <w:t xml:space="preserve">b) </w:t>
      </w:r>
      <w:r>
        <w:rPr>
          <w:sz w:val="14"/>
          <w:szCs w:val="14"/>
        </w:rPr>
        <w:t xml:space="preserve">      </w:t>
      </w:r>
      <w:r>
        <w:t xml:space="preserve">korytkowym; zagłębienie nie powinno być głębsze niż 5,0 cm i szersze niż 30,0 </w:t>
      </w:r>
      <w:proofErr w:type="spellStart"/>
      <w:r>
        <w:t>cm</w:t>
      </w:r>
      <w:proofErr w:type="spellEnd"/>
      <w:r>
        <w:t>.</w:t>
      </w:r>
    </w:p>
    <w:p w:rsidR="00A4008A" w:rsidRDefault="00A4008A" w:rsidP="00D11821">
      <w:pPr>
        <w:spacing w:before="100" w:beforeAutospacing="1" w:after="100" w:afterAutospacing="1"/>
      </w:pPr>
      <w:r>
        <w:t>Ścieki nawierzchniowe  (</w:t>
      </w:r>
      <w:proofErr w:type="spellStart"/>
      <w:r>
        <w:t>międzyjezdniowe</w:t>
      </w:r>
      <w:proofErr w:type="spellEnd"/>
      <w:r>
        <w:t>) wykonuje się z materiału nienasiąkliwego w kształcie:</w:t>
      </w:r>
    </w:p>
    <w:p w:rsidR="00A4008A" w:rsidRDefault="00A4008A" w:rsidP="00D11821">
      <w:pPr>
        <w:tabs>
          <w:tab w:val="num" w:pos="397"/>
        </w:tabs>
        <w:spacing w:before="100" w:beforeAutospacing="1" w:after="100" w:afterAutospacing="1"/>
        <w:ind w:left="397" w:hanging="397"/>
      </w:pPr>
      <w:r>
        <w:t xml:space="preserve">a) </w:t>
      </w:r>
      <w:r>
        <w:rPr>
          <w:sz w:val="14"/>
          <w:szCs w:val="14"/>
        </w:rPr>
        <w:t xml:space="preserve">      </w:t>
      </w:r>
      <w:r>
        <w:t>trójkątnym na koszowym załamaniu spadku nawierzchni; obliczeniową szerokość ścieku przyjmuje się wtedy jako równą 100,0 cm,</w:t>
      </w:r>
    </w:p>
    <w:p w:rsidR="00A4008A" w:rsidRDefault="00A4008A" w:rsidP="00D11821">
      <w:pPr>
        <w:tabs>
          <w:tab w:val="num" w:pos="397"/>
        </w:tabs>
        <w:spacing w:before="100" w:beforeAutospacing="1" w:after="100" w:afterAutospacing="1"/>
        <w:ind w:left="397" w:hanging="397"/>
      </w:pPr>
      <w:r>
        <w:t xml:space="preserve">b) </w:t>
      </w:r>
      <w:r>
        <w:rPr>
          <w:sz w:val="14"/>
          <w:szCs w:val="14"/>
        </w:rPr>
        <w:t xml:space="preserve">      </w:t>
      </w:r>
      <w:r>
        <w:t xml:space="preserve">korytkowym; zagłębienie nie powinno być głębsze niż 3,0 cm i szersze niż 50,0 </w:t>
      </w:r>
      <w:proofErr w:type="spellStart"/>
      <w:r>
        <w:t>cm</w:t>
      </w:r>
      <w:proofErr w:type="spellEnd"/>
      <w:r>
        <w:t>.</w:t>
      </w:r>
    </w:p>
    <w:p w:rsidR="00A4008A" w:rsidRDefault="00A4008A" w:rsidP="00A4008A">
      <w:pPr>
        <w:pStyle w:val="Nagwek2"/>
      </w:pPr>
      <w:r>
        <w:t>1.3. Zasady eksploatacyjne ścieków</w:t>
      </w:r>
    </w:p>
    <w:p w:rsidR="00A4008A" w:rsidRPr="00D11821" w:rsidRDefault="00A4008A" w:rsidP="00A4008A">
      <w:pPr>
        <w:spacing w:before="100" w:beforeAutospacing="1" w:after="100" w:afterAutospacing="1"/>
      </w:pPr>
      <w:r>
        <w:t>Ścieki powinny być wykonane z materiałów nieprzesiąkliwych na podbudowie zapewniającej trwałość konstrukcji w przypadku najazdu kołami pojazdów. Najmniejszy dopuszczalny spadek podłużny dna ścieku wynosi 0,2%. Woda płynąca ściekami nie powinna mieć poziomu wyższego od jego najniższej górnej krawędzi.</w:t>
      </w:r>
    </w:p>
    <w:p w:rsidR="00A4008A" w:rsidRDefault="00A4008A" w:rsidP="00A4008A">
      <w:pPr>
        <w:spacing w:before="100" w:beforeAutospacing="1" w:after="100" w:afterAutospacing="1"/>
      </w:pPr>
      <w:r>
        <w:rPr>
          <w:b/>
        </w:rPr>
        <w:t>ZAŁĄCZNIK 2</w:t>
      </w:r>
    </w:p>
    <w:p w:rsidR="00A4008A" w:rsidRDefault="00A4008A" w:rsidP="00D11821">
      <w:pPr>
        <w:spacing w:before="120" w:after="120"/>
      </w:pPr>
      <w:r>
        <w:rPr>
          <w:b/>
        </w:rPr>
        <w:t>PRZYKŁADY  KRAWĘŻNIKÓW  TYPU  ULICZNEGO</w:t>
      </w:r>
    </w:p>
    <w:p w:rsidR="00A4008A" w:rsidRDefault="00A4008A" w:rsidP="00A4008A">
      <w:pPr>
        <w:spacing w:before="100" w:beforeAutospacing="1" w:after="100" w:afterAutospacing="1"/>
      </w:pPr>
      <w:r>
        <w:t>Rys. 2.1. Krawężnik betonowy typu ulicznego</w:t>
      </w:r>
    </w:p>
    <w:p w:rsidR="00A4008A" w:rsidRDefault="00A4008A" w:rsidP="00A4008A">
      <w:pPr>
        <w:spacing w:before="100" w:beforeAutospacing="1" w:after="100" w:afterAutospacing="1"/>
      </w:pPr>
      <w:r>
        <w:rPr>
          <w:noProof/>
        </w:rPr>
        <w:drawing>
          <wp:inline distT="0" distB="0" distL="0" distR="0">
            <wp:extent cx="2726055" cy="1190625"/>
            <wp:effectExtent l="19050" t="0" r="0" b="0"/>
            <wp:docPr id="1" name="Obraz 73" descr="F:\PROJEKTY\SST Wzory\Specyfikacje 2.18\ost\Elementy_ulic\d080506a_pliki\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PROJEKTY\SST Wzory\Specyfikacje 2.18\ost\Elementy_ulic\d080506a_pliki\image004.jpg"/>
                    <pic:cNvPicPr>
                      <a:picLocks noChangeAspect="1" noChangeArrowheads="1"/>
                    </pic:cNvPicPr>
                  </pic:nvPicPr>
                  <pic:blipFill>
                    <a:blip r:embed="rId6" cstate="print"/>
                    <a:srcRect/>
                    <a:stretch>
                      <a:fillRect/>
                    </a:stretch>
                  </pic:blipFill>
                  <pic:spPr bwMode="auto">
                    <a:xfrm>
                      <a:off x="0" y="0"/>
                      <a:ext cx="2726055" cy="1190625"/>
                    </a:xfrm>
                    <a:prstGeom prst="rect">
                      <a:avLst/>
                    </a:prstGeom>
                    <a:noFill/>
                    <a:ln w="9525">
                      <a:noFill/>
                      <a:miter lim="800000"/>
                      <a:headEnd/>
                      <a:tailEnd/>
                    </a:ln>
                  </pic:spPr>
                </pic:pic>
              </a:graphicData>
            </a:graphic>
          </wp:inline>
        </w:drawing>
      </w:r>
      <w:r w:rsidR="00D11821">
        <w:t> </w:t>
      </w:r>
      <w:r>
        <w:t>Wymiary krawężników, cm</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418"/>
        <w:gridCol w:w="1252"/>
        <w:gridCol w:w="1252"/>
        <w:gridCol w:w="1252"/>
        <w:gridCol w:w="1252"/>
      </w:tblGrid>
      <w:tr w:rsidR="00A4008A" w:rsidTr="00697F9A">
        <w:tc>
          <w:tcPr>
            <w:tcW w:w="67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Lp.</w:t>
            </w:r>
          </w:p>
        </w:tc>
        <w:tc>
          <w:tcPr>
            <w:tcW w:w="1418"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Wysokość krawężnika</w:t>
            </w:r>
          </w:p>
          <w:p w:rsidR="00A4008A" w:rsidRDefault="00A4008A" w:rsidP="00697F9A">
            <w:pPr>
              <w:spacing w:before="100" w:beforeAutospacing="1" w:after="100" w:afterAutospacing="1"/>
              <w:jc w:val="center"/>
              <w:rPr>
                <w:sz w:val="24"/>
                <w:szCs w:val="24"/>
              </w:rPr>
            </w:pPr>
            <w:r>
              <w:t>h</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Szerokość krawężnika</w:t>
            </w:r>
          </w:p>
          <w:p w:rsidR="00A4008A" w:rsidRDefault="00A4008A" w:rsidP="00697F9A">
            <w:pPr>
              <w:spacing w:before="100" w:beforeAutospacing="1" w:after="100" w:afterAutospacing="1"/>
              <w:jc w:val="center"/>
              <w:rPr>
                <w:sz w:val="24"/>
                <w:szCs w:val="24"/>
              </w:rPr>
            </w:pPr>
            <w:r>
              <w:t>b</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Długość krawężnika</w:t>
            </w:r>
          </w:p>
          <w:p w:rsidR="00A4008A" w:rsidRDefault="00A4008A" w:rsidP="00697F9A">
            <w:pPr>
              <w:spacing w:before="100" w:beforeAutospacing="1" w:after="100" w:afterAutospacing="1"/>
              <w:jc w:val="center"/>
              <w:rPr>
                <w:sz w:val="24"/>
                <w:szCs w:val="24"/>
              </w:rPr>
            </w:pPr>
            <w:r>
              <w:t>l</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Szerokość skosu</w:t>
            </w:r>
          </w:p>
          <w:p w:rsidR="00A4008A" w:rsidRDefault="00A4008A" w:rsidP="00697F9A">
            <w:pPr>
              <w:spacing w:before="100" w:beforeAutospacing="1" w:after="100" w:afterAutospacing="1"/>
              <w:jc w:val="center"/>
              <w:rPr>
                <w:sz w:val="24"/>
                <w:szCs w:val="24"/>
              </w:rPr>
            </w:pPr>
            <w:r>
              <w:t>c</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pPr>
            <w:r>
              <w:t>Wysokość skosu</w:t>
            </w:r>
          </w:p>
          <w:p w:rsidR="00A4008A" w:rsidRDefault="00A4008A" w:rsidP="00697F9A">
            <w:pPr>
              <w:spacing w:before="100" w:beforeAutospacing="1" w:after="100" w:afterAutospacing="1"/>
              <w:jc w:val="center"/>
              <w:rPr>
                <w:sz w:val="24"/>
                <w:szCs w:val="24"/>
              </w:rPr>
            </w:pPr>
            <w:r>
              <w:t>d</w:t>
            </w:r>
          </w:p>
        </w:tc>
      </w:tr>
      <w:tr w:rsidR="00A4008A" w:rsidTr="00697F9A">
        <w:tc>
          <w:tcPr>
            <w:tcW w:w="67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w:t>
            </w:r>
          </w:p>
        </w:tc>
        <w:tc>
          <w:tcPr>
            <w:tcW w:w="1418"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30</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20</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100</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min. 3</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min. 12</w:t>
            </w:r>
          </w:p>
        </w:tc>
      </w:tr>
      <w:tr w:rsidR="00A4008A" w:rsidTr="00697F9A">
        <w:tc>
          <w:tcPr>
            <w:tcW w:w="675"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w:t>
            </w:r>
          </w:p>
        </w:tc>
        <w:tc>
          <w:tcPr>
            <w:tcW w:w="1418"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30</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15</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100</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proofErr w:type="spellStart"/>
            <w:r>
              <w:t>max</w:t>
            </w:r>
            <w:proofErr w:type="spellEnd"/>
            <w:r>
              <w:t>. 7</w:t>
            </w:r>
          </w:p>
        </w:tc>
        <w:tc>
          <w:tcPr>
            <w:tcW w:w="125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proofErr w:type="spellStart"/>
            <w:r>
              <w:t>max</w:t>
            </w:r>
            <w:proofErr w:type="spellEnd"/>
            <w:r>
              <w:t>. 15</w:t>
            </w:r>
          </w:p>
        </w:tc>
      </w:tr>
    </w:tbl>
    <w:p w:rsidR="00A4008A" w:rsidRDefault="00A4008A" w:rsidP="00A4008A">
      <w:pPr>
        <w:spacing w:before="100" w:beforeAutospacing="1" w:after="100" w:afterAutospacing="1"/>
      </w:pPr>
      <w:r>
        <w:lastRenderedPageBreak/>
        <w:t> Rys. 2.2. Krawężnik kamienny typu ulicznego</w:t>
      </w:r>
    </w:p>
    <w:tbl>
      <w:tblPr>
        <w:tblW w:w="0" w:type="auto"/>
        <w:tblLook w:val="04A0"/>
      </w:tblPr>
      <w:tblGrid>
        <w:gridCol w:w="5387"/>
        <w:gridCol w:w="3656"/>
      </w:tblGrid>
      <w:tr w:rsidR="00A4008A" w:rsidTr="00697F9A">
        <w:tc>
          <w:tcPr>
            <w:tcW w:w="5387" w:type="dxa"/>
            <w:hideMark/>
          </w:tcPr>
          <w:p w:rsidR="00A4008A" w:rsidRDefault="00A4008A" w:rsidP="00697F9A">
            <w:pPr>
              <w:spacing w:before="100" w:beforeAutospacing="1" w:after="100" w:afterAutospacing="1"/>
              <w:rPr>
                <w:sz w:val="24"/>
                <w:szCs w:val="24"/>
              </w:rPr>
            </w:pPr>
            <w:r>
              <w:rPr>
                <w:noProof/>
              </w:rPr>
              <w:drawing>
                <wp:inline distT="0" distB="0" distL="0" distR="0">
                  <wp:extent cx="3200400" cy="2216785"/>
                  <wp:effectExtent l="19050" t="0" r="0" b="0"/>
                  <wp:docPr id="4" name="Obraz 74" descr="z2_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z2_1g"/>
                          <pic:cNvPicPr>
                            <a:picLocks noChangeAspect="1" noChangeArrowheads="1"/>
                          </pic:cNvPicPr>
                        </pic:nvPicPr>
                        <pic:blipFill>
                          <a:blip r:embed="rId7" cstate="print"/>
                          <a:srcRect/>
                          <a:stretch>
                            <a:fillRect/>
                          </a:stretch>
                        </pic:blipFill>
                        <pic:spPr bwMode="auto">
                          <a:xfrm>
                            <a:off x="0" y="0"/>
                            <a:ext cx="3200400" cy="2216785"/>
                          </a:xfrm>
                          <a:prstGeom prst="rect">
                            <a:avLst/>
                          </a:prstGeom>
                          <a:noFill/>
                          <a:ln w="9525">
                            <a:noFill/>
                            <a:miter lim="800000"/>
                            <a:headEnd/>
                            <a:tailEnd/>
                          </a:ln>
                        </pic:spPr>
                      </pic:pic>
                    </a:graphicData>
                  </a:graphic>
                </wp:inline>
              </w:drawing>
            </w:r>
          </w:p>
        </w:tc>
        <w:tc>
          <w:tcPr>
            <w:tcW w:w="3656" w:type="dxa"/>
            <w:vAlign w:val="center"/>
            <w:hideMark/>
          </w:tcPr>
          <w:p w:rsidR="00A4008A" w:rsidRDefault="00A4008A" w:rsidP="00697F9A">
            <w:pPr>
              <w:spacing w:before="100" w:beforeAutospacing="1" w:after="120"/>
            </w:pPr>
            <w:r>
              <w:t>Wymiary krawężnika</w:t>
            </w:r>
          </w:p>
          <w:tbl>
            <w:tblPr>
              <w:tblW w:w="2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439"/>
              <w:gridCol w:w="992"/>
            </w:tblGrid>
            <w:tr w:rsidR="00A4008A" w:rsidTr="00697F9A">
              <w:tc>
                <w:tcPr>
                  <w:tcW w:w="567"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20" w:after="100" w:afterAutospacing="1"/>
                    <w:jc w:val="center"/>
                    <w:rPr>
                      <w:sz w:val="24"/>
                      <w:szCs w:val="24"/>
                    </w:rPr>
                  </w:pPr>
                  <w:r>
                    <w:t>Lp.</w:t>
                  </w:r>
                </w:p>
              </w:tc>
              <w:tc>
                <w:tcPr>
                  <w:tcW w:w="143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20" w:after="100" w:afterAutospacing="1"/>
                    <w:jc w:val="center"/>
                    <w:rPr>
                      <w:sz w:val="24"/>
                      <w:szCs w:val="24"/>
                    </w:rPr>
                  </w:pPr>
                  <w:r>
                    <w:t>Oznaczenie</w:t>
                  </w:r>
                </w:p>
              </w:tc>
              <w:tc>
                <w:tcPr>
                  <w:tcW w:w="99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Wymiar, cm</w:t>
                  </w:r>
                </w:p>
              </w:tc>
            </w:tr>
            <w:tr w:rsidR="00A4008A" w:rsidTr="00697F9A">
              <w:tc>
                <w:tcPr>
                  <w:tcW w:w="567"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w:t>
                  </w:r>
                </w:p>
              </w:tc>
              <w:tc>
                <w:tcPr>
                  <w:tcW w:w="143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Wysokość, h</w:t>
                  </w:r>
                </w:p>
              </w:tc>
              <w:tc>
                <w:tcPr>
                  <w:tcW w:w="99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35</w:t>
                  </w:r>
                </w:p>
              </w:tc>
            </w:tr>
            <w:tr w:rsidR="00A4008A" w:rsidTr="00697F9A">
              <w:tc>
                <w:tcPr>
                  <w:tcW w:w="567"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w:t>
                  </w:r>
                </w:p>
              </w:tc>
              <w:tc>
                <w:tcPr>
                  <w:tcW w:w="143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Szerokość, b</w:t>
                  </w:r>
                </w:p>
              </w:tc>
              <w:tc>
                <w:tcPr>
                  <w:tcW w:w="99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20</w:t>
                  </w:r>
                </w:p>
              </w:tc>
            </w:tr>
            <w:tr w:rsidR="00A4008A" w:rsidTr="00697F9A">
              <w:tc>
                <w:tcPr>
                  <w:tcW w:w="567"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3</w:t>
                  </w:r>
                </w:p>
              </w:tc>
              <w:tc>
                <w:tcPr>
                  <w:tcW w:w="143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Szer. skosu, c</w:t>
                  </w:r>
                </w:p>
              </w:tc>
              <w:tc>
                <w:tcPr>
                  <w:tcW w:w="99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4</w:t>
                  </w:r>
                </w:p>
              </w:tc>
            </w:tr>
            <w:tr w:rsidR="00A4008A" w:rsidTr="00697F9A">
              <w:tc>
                <w:tcPr>
                  <w:tcW w:w="567"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4</w:t>
                  </w:r>
                </w:p>
              </w:tc>
              <w:tc>
                <w:tcPr>
                  <w:tcW w:w="143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Wys. skosu, d</w:t>
                  </w:r>
                </w:p>
              </w:tc>
              <w:tc>
                <w:tcPr>
                  <w:tcW w:w="99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15</w:t>
                  </w:r>
                </w:p>
              </w:tc>
            </w:tr>
            <w:tr w:rsidR="00A4008A" w:rsidTr="00697F9A">
              <w:tc>
                <w:tcPr>
                  <w:tcW w:w="567"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5</w:t>
                  </w:r>
                </w:p>
              </w:tc>
              <w:tc>
                <w:tcPr>
                  <w:tcW w:w="1439"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rPr>
                      <w:sz w:val="24"/>
                      <w:szCs w:val="24"/>
                    </w:rPr>
                  </w:pPr>
                  <w:r>
                    <w:t>Długość, l</w:t>
                  </w:r>
                </w:p>
              </w:tc>
              <w:tc>
                <w:tcPr>
                  <w:tcW w:w="992" w:type="dxa"/>
                  <w:tcBorders>
                    <w:top w:val="single" w:sz="4" w:space="0" w:color="auto"/>
                    <w:left w:val="single" w:sz="4" w:space="0" w:color="auto"/>
                    <w:bottom w:val="single" w:sz="4" w:space="0" w:color="auto"/>
                    <w:right w:val="single" w:sz="4" w:space="0" w:color="auto"/>
                  </w:tcBorders>
                  <w:noWrap/>
                  <w:hideMark/>
                </w:tcPr>
                <w:p w:rsidR="00A4008A" w:rsidRDefault="00A4008A" w:rsidP="00697F9A">
                  <w:pPr>
                    <w:spacing w:before="100" w:beforeAutospacing="1" w:after="100" w:afterAutospacing="1"/>
                    <w:jc w:val="center"/>
                    <w:rPr>
                      <w:sz w:val="24"/>
                      <w:szCs w:val="24"/>
                    </w:rPr>
                  </w:pPr>
                  <w:r>
                    <w:t>50</w:t>
                  </w:r>
                </w:p>
              </w:tc>
            </w:tr>
          </w:tbl>
          <w:p w:rsidR="00A4008A" w:rsidRDefault="00A4008A" w:rsidP="00697F9A">
            <w:pPr>
              <w:rPr>
                <w:sz w:val="24"/>
                <w:szCs w:val="24"/>
              </w:rPr>
            </w:pPr>
          </w:p>
        </w:tc>
      </w:tr>
    </w:tbl>
    <w:p w:rsidR="00A4008A" w:rsidRDefault="00A4008A" w:rsidP="00A4008A">
      <w:pPr>
        <w:spacing w:before="100" w:beforeAutospacing="1" w:after="100" w:afterAutospacing="1"/>
        <w:jc w:val="left"/>
      </w:pPr>
      <w:r>
        <w:t> </w:t>
      </w:r>
      <w:r>
        <w:rPr>
          <w:b/>
        </w:rPr>
        <w:t xml:space="preserve">ZAŁĄCZNIK 3  </w:t>
      </w:r>
      <w:r>
        <w:t xml:space="preserve">-  </w:t>
      </w:r>
      <w:r>
        <w:rPr>
          <w:b/>
        </w:rPr>
        <w:t>PRZYKŁADY  ŚCIEKÓW  ULICZNYCH  PRZYKRAWĘŻNIKOWYCH Z  BETONOWEJ  KOSTKI  BRUKOWEJ</w:t>
      </w:r>
      <w:r>
        <w:br/>
        <w:t xml:space="preserve"> Rys. 3.1. Ściek </w:t>
      </w:r>
      <w:proofErr w:type="spellStart"/>
      <w:r>
        <w:t>przykrawężnikowy</w:t>
      </w:r>
      <w:proofErr w:type="spellEnd"/>
      <w:r>
        <w:t xml:space="preserve"> z trzech rzędów betonowej kostki brukowej</w:t>
      </w:r>
    </w:p>
    <w:tbl>
      <w:tblPr>
        <w:tblW w:w="0" w:type="auto"/>
        <w:tblLook w:val="04A0"/>
      </w:tblPr>
      <w:tblGrid>
        <w:gridCol w:w="5954"/>
        <w:gridCol w:w="2693"/>
      </w:tblGrid>
      <w:tr w:rsidR="00A4008A" w:rsidTr="00697F9A">
        <w:tc>
          <w:tcPr>
            <w:tcW w:w="5954" w:type="dxa"/>
            <w:hideMark/>
          </w:tcPr>
          <w:p w:rsidR="00A4008A" w:rsidRDefault="00A4008A" w:rsidP="00697F9A">
            <w:pPr>
              <w:spacing w:before="100" w:beforeAutospacing="1" w:after="120"/>
              <w:rPr>
                <w:sz w:val="24"/>
                <w:szCs w:val="24"/>
              </w:rPr>
            </w:pPr>
            <w:r>
              <w:rPr>
                <w:noProof/>
              </w:rPr>
              <w:drawing>
                <wp:inline distT="0" distB="0" distL="0" distR="0">
                  <wp:extent cx="3580130" cy="2820670"/>
                  <wp:effectExtent l="19050" t="0" r="1270" b="0"/>
                  <wp:docPr id="5" name="Obraz 75" descr="rys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ys2_2"/>
                          <pic:cNvPicPr>
                            <a:picLocks noChangeAspect="1" noChangeArrowheads="1"/>
                          </pic:cNvPicPr>
                        </pic:nvPicPr>
                        <pic:blipFill>
                          <a:blip r:embed="rId8" cstate="print"/>
                          <a:srcRect/>
                          <a:stretch>
                            <a:fillRect/>
                          </a:stretch>
                        </pic:blipFill>
                        <pic:spPr bwMode="auto">
                          <a:xfrm>
                            <a:off x="0" y="0"/>
                            <a:ext cx="3580130" cy="2820670"/>
                          </a:xfrm>
                          <a:prstGeom prst="rect">
                            <a:avLst/>
                          </a:prstGeom>
                          <a:noFill/>
                          <a:ln w="9525">
                            <a:noFill/>
                            <a:miter lim="800000"/>
                            <a:headEnd/>
                            <a:tailEnd/>
                          </a:ln>
                        </pic:spPr>
                      </pic:pic>
                    </a:graphicData>
                  </a:graphic>
                </wp:inline>
              </w:drawing>
            </w:r>
          </w:p>
        </w:tc>
        <w:tc>
          <w:tcPr>
            <w:tcW w:w="2693" w:type="dxa"/>
            <w:vAlign w:val="center"/>
            <w:hideMark/>
          </w:tcPr>
          <w:p w:rsidR="00A4008A" w:rsidRDefault="00A4008A" w:rsidP="00697F9A">
            <w:pPr>
              <w:spacing w:before="100" w:beforeAutospacing="1" w:after="120"/>
            </w:pPr>
            <w:r>
              <w:t>Oznaczenia:</w:t>
            </w:r>
          </w:p>
          <w:p w:rsidR="00A4008A" w:rsidRDefault="00A4008A" w:rsidP="00697F9A">
            <w:pPr>
              <w:spacing w:before="100" w:beforeAutospacing="1" w:after="100" w:afterAutospacing="1"/>
              <w:ind w:left="317" w:hanging="278"/>
            </w:pPr>
            <w:r>
              <w:t>1.</w:t>
            </w:r>
            <w:r>
              <w:rPr>
                <w:sz w:val="14"/>
                <w:szCs w:val="14"/>
              </w:rPr>
              <w:t xml:space="preserve">    </w:t>
            </w:r>
            <w:r>
              <w:t>Krawężnik</w:t>
            </w:r>
          </w:p>
          <w:p w:rsidR="00A4008A" w:rsidRDefault="00A4008A" w:rsidP="00697F9A">
            <w:pPr>
              <w:spacing w:before="100" w:beforeAutospacing="1" w:after="100" w:afterAutospacing="1"/>
              <w:ind w:left="317" w:hanging="278"/>
            </w:pPr>
            <w:r>
              <w:t>2.</w:t>
            </w:r>
            <w:r>
              <w:rPr>
                <w:sz w:val="14"/>
                <w:szCs w:val="14"/>
              </w:rPr>
              <w:t xml:space="preserve">    </w:t>
            </w:r>
            <w:r>
              <w:t>Betonowa kostka brukowa</w:t>
            </w:r>
            <w:r>
              <w:br/>
              <w:t>10 × 8 × 20 cm</w:t>
            </w:r>
          </w:p>
          <w:p w:rsidR="00A4008A" w:rsidRDefault="00A4008A" w:rsidP="00697F9A">
            <w:pPr>
              <w:spacing w:before="100" w:beforeAutospacing="1" w:after="100" w:afterAutospacing="1"/>
              <w:ind w:left="317" w:hanging="278"/>
            </w:pPr>
            <w:r>
              <w:t>3.</w:t>
            </w:r>
            <w:r>
              <w:rPr>
                <w:sz w:val="14"/>
                <w:szCs w:val="14"/>
              </w:rPr>
              <w:t xml:space="preserve">    </w:t>
            </w:r>
            <w:r>
              <w:t>Podsypka cementowo-</w:t>
            </w:r>
            <w:r>
              <w:br/>
              <w:t>-piaskowa 1:4</w:t>
            </w:r>
          </w:p>
          <w:p w:rsidR="00A4008A" w:rsidRDefault="00A4008A" w:rsidP="00697F9A">
            <w:pPr>
              <w:spacing w:before="100" w:beforeAutospacing="1" w:after="100" w:afterAutospacing="1"/>
              <w:ind w:left="317" w:hanging="278"/>
            </w:pPr>
            <w:r>
              <w:t>4.</w:t>
            </w:r>
            <w:r>
              <w:rPr>
                <w:sz w:val="14"/>
                <w:szCs w:val="14"/>
              </w:rPr>
              <w:t xml:space="preserve">    </w:t>
            </w:r>
            <w:r>
              <w:t xml:space="preserve">Ława z betonu klasy C 12/15 </w:t>
            </w:r>
          </w:p>
          <w:p w:rsidR="00A4008A" w:rsidRDefault="00A4008A" w:rsidP="00697F9A">
            <w:pPr>
              <w:spacing w:before="100" w:beforeAutospacing="1" w:after="120"/>
              <w:rPr>
                <w:sz w:val="24"/>
                <w:szCs w:val="24"/>
              </w:rPr>
            </w:pPr>
            <w:r>
              <w:t> </w:t>
            </w:r>
          </w:p>
        </w:tc>
      </w:tr>
    </w:tbl>
    <w:p w:rsidR="00A4008A" w:rsidRDefault="00A4008A" w:rsidP="00A4008A">
      <w:pPr>
        <w:spacing w:before="100" w:beforeAutospacing="1" w:after="120"/>
      </w:pPr>
      <w:r>
        <w:t>Wymiary uzupełniające (a, b, c)</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276"/>
        <w:gridCol w:w="992"/>
        <w:gridCol w:w="993"/>
        <w:gridCol w:w="850"/>
      </w:tblGrid>
      <w:tr w:rsidR="00A4008A" w:rsidTr="00697F9A">
        <w:tc>
          <w:tcPr>
            <w:tcW w:w="2518" w:type="dxa"/>
            <w:gridSpan w:val="2"/>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20" w:after="100" w:afterAutospacing="1"/>
              <w:jc w:val="center"/>
              <w:rPr>
                <w:sz w:val="24"/>
                <w:szCs w:val="24"/>
              </w:rPr>
            </w:pPr>
            <w:r>
              <w:t>Typ krawężnika</w:t>
            </w:r>
          </w:p>
        </w:tc>
        <w:tc>
          <w:tcPr>
            <w:tcW w:w="2835" w:type="dxa"/>
            <w:gridSpan w:val="3"/>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Alternatywne wymiary uzupełniające, cm</w:t>
            </w:r>
          </w:p>
        </w:tc>
      </w:tr>
      <w:tr w:rsidR="00A4008A" w:rsidTr="00697F9A">
        <w:tc>
          <w:tcPr>
            <w:tcW w:w="1242"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60" w:after="60"/>
              <w:jc w:val="center"/>
              <w:rPr>
                <w:sz w:val="24"/>
                <w:szCs w:val="24"/>
              </w:rPr>
            </w:pPr>
            <w:r>
              <w:t>materiał</w:t>
            </w:r>
          </w:p>
        </w:tc>
        <w:tc>
          <w:tcPr>
            <w:tcW w:w="1276"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60" w:after="60"/>
              <w:jc w:val="center"/>
              <w:rPr>
                <w:sz w:val="24"/>
                <w:szCs w:val="24"/>
              </w:rPr>
            </w:pPr>
            <w:r>
              <w:t>wymiary, cm</w:t>
            </w:r>
          </w:p>
        </w:tc>
        <w:tc>
          <w:tcPr>
            <w:tcW w:w="992"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60" w:after="60"/>
              <w:jc w:val="center"/>
              <w:rPr>
                <w:sz w:val="24"/>
                <w:szCs w:val="24"/>
              </w:rPr>
            </w:pPr>
            <w:r>
              <w:t>a</w:t>
            </w:r>
          </w:p>
        </w:tc>
        <w:tc>
          <w:tcPr>
            <w:tcW w:w="993"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60" w:after="60"/>
              <w:jc w:val="center"/>
              <w:rPr>
                <w:sz w:val="24"/>
                <w:szCs w:val="24"/>
              </w:rPr>
            </w:pPr>
            <w:r>
              <w:t>b</w:t>
            </w:r>
          </w:p>
        </w:tc>
        <w:tc>
          <w:tcPr>
            <w:tcW w:w="850"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60" w:after="60"/>
              <w:jc w:val="center"/>
              <w:rPr>
                <w:sz w:val="24"/>
                <w:szCs w:val="24"/>
              </w:rPr>
            </w:pPr>
            <w:r>
              <w:t>c</w:t>
            </w:r>
          </w:p>
        </w:tc>
      </w:tr>
      <w:tr w:rsidR="00A4008A" w:rsidTr="00697F9A">
        <w:tc>
          <w:tcPr>
            <w:tcW w:w="1242" w:type="dxa"/>
            <w:vMerge w:val="restart"/>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rPr>
                <w:sz w:val="24"/>
                <w:szCs w:val="24"/>
              </w:rPr>
            </w:pPr>
            <w:r>
              <w:t>betonowy</w:t>
            </w:r>
          </w:p>
        </w:tc>
        <w:tc>
          <w:tcPr>
            <w:tcW w:w="1276"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20 × 30</w:t>
            </w:r>
          </w:p>
        </w:tc>
        <w:tc>
          <w:tcPr>
            <w:tcW w:w="992"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27</w:t>
            </w:r>
          </w:p>
        </w:tc>
        <w:tc>
          <w:tcPr>
            <w:tcW w:w="993"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20</w:t>
            </w:r>
          </w:p>
        </w:tc>
        <w:tc>
          <w:tcPr>
            <w:tcW w:w="850"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15</w:t>
            </w:r>
          </w:p>
        </w:tc>
      </w:tr>
      <w:tr w:rsidR="00A4008A" w:rsidTr="00697F9A">
        <w:tc>
          <w:tcPr>
            <w:tcW w:w="0" w:type="auto"/>
            <w:vMerge/>
            <w:tcBorders>
              <w:top w:val="single" w:sz="4" w:space="0" w:color="auto"/>
              <w:left w:val="single" w:sz="4" w:space="0" w:color="auto"/>
              <w:bottom w:val="single" w:sz="4" w:space="0" w:color="auto"/>
              <w:right w:val="single" w:sz="4" w:space="0" w:color="auto"/>
            </w:tcBorders>
            <w:vAlign w:val="center"/>
            <w:hideMark/>
          </w:tcPr>
          <w:p w:rsidR="00A4008A" w:rsidRDefault="00A4008A" w:rsidP="00697F9A">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15 × 30</w:t>
            </w:r>
          </w:p>
        </w:tc>
        <w:tc>
          <w:tcPr>
            <w:tcW w:w="992"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22</w:t>
            </w:r>
          </w:p>
        </w:tc>
        <w:tc>
          <w:tcPr>
            <w:tcW w:w="993"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15</w:t>
            </w:r>
          </w:p>
        </w:tc>
        <w:tc>
          <w:tcPr>
            <w:tcW w:w="850"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10</w:t>
            </w:r>
          </w:p>
        </w:tc>
      </w:tr>
      <w:tr w:rsidR="00A4008A" w:rsidTr="00697F9A">
        <w:tc>
          <w:tcPr>
            <w:tcW w:w="1242"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rPr>
                <w:sz w:val="24"/>
                <w:szCs w:val="24"/>
              </w:rPr>
            </w:pPr>
            <w:r>
              <w:t>kamienny</w:t>
            </w:r>
          </w:p>
        </w:tc>
        <w:tc>
          <w:tcPr>
            <w:tcW w:w="1276"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20 × 35</w:t>
            </w:r>
          </w:p>
        </w:tc>
        <w:tc>
          <w:tcPr>
            <w:tcW w:w="992"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32</w:t>
            </w:r>
          </w:p>
        </w:tc>
        <w:tc>
          <w:tcPr>
            <w:tcW w:w="993"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20</w:t>
            </w:r>
          </w:p>
        </w:tc>
        <w:tc>
          <w:tcPr>
            <w:tcW w:w="850" w:type="dxa"/>
            <w:tcBorders>
              <w:top w:val="single" w:sz="4" w:space="0" w:color="auto"/>
              <w:left w:val="single" w:sz="4" w:space="0" w:color="auto"/>
              <w:bottom w:val="single" w:sz="4" w:space="0" w:color="auto"/>
              <w:right w:val="single" w:sz="4" w:space="0" w:color="auto"/>
            </w:tcBorders>
            <w:hideMark/>
          </w:tcPr>
          <w:p w:rsidR="00A4008A" w:rsidRDefault="00A4008A" w:rsidP="00697F9A">
            <w:pPr>
              <w:spacing w:before="100" w:beforeAutospacing="1" w:after="100" w:afterAutospacing="1"/>
              <w:jc w:val="center"/>
              <w:rPr>
                <w:sz w:val="24"/>
                <w:szCs w:val="24"/>
              </w:rPr>
            </w:pPr>
            <w:r>
              <w:t>15</w:t>
            </w:r>
          </w:p>
        </w:tc>
      </w:tr>
    </w:tbl>
    <w:p w:rsidR="00D11821" w:rsidRDefault="00D11821" w:rsidP="00A4008A">
      <w:pPr>
        <w:spacing w:before="100" w:beforeAutospacing="1" w:after="100" w:afterAutospacing="1"/>
      </w:pPr>
    </w:p>
    <w:p w:rsidR="00D11821" w:rsidRDefault="00D11821" w:rsidP="00A4008A">
      <w:pPr>
        <w:spacing w:before="100" w:beforeAutospacing="1" w:after="100" w:afterAutospacing="1"/>
      </w:pPr>
    </w:p>
    <w:p w:rsidR="00D11821" w:rsidRDefault="00D11821" w:rsidP="00A4008A">
      <w:pPr>
        <w:spacing w:before="100" w:beforeAutospacing="1" w:after="100" w:afterAutospacing="1"/>
      </w:pPr>
    </w:p>
    <w:p w:rsidR="00D11821" w:rsidRDefault="00D11821" w:rsidP="00A4008A">
      <w:pPr>
        <w:spacing w:before="100" w:beforeAutospacing="1" w:after="100" w:afterAutospacing="1"/>
      </w:pPr>
    </w:p>
    <w:p w:rsidR="00D11821" w:rsidRDefault="00D11821" w:rsidP="00A4008A">
      <w:pPr>
        <w:spacing w:before="100" w:beforeAutospacing="1" w:after="100" w:afterAutospacing="1"/>
      </w:pPr>
    </w:p>
    <w:p w:rsidR="00D11821" w:rsidRDefault="00D11821" w:rsidP="00A4008A">
      <w:pPr>
        <w:spacing w:before="100" w:beforeAutospacing="1" w:after="100" w:afterAutospacing="1"/>
      </w:pPr>
    </w:p>
    <w:p w:rsidR="00D11821" w:rsidRDefault="00D11821" w:rsidP="00A4008A">
      <w:pPr>
        <w:spacing w:before="100" w:beforeAutospacing="1" w:after="100" w:afterAutospacing="1"/>
      </w:pPr>
    </w:p>
    <w:p w:rsidR="00A4008A" w:rsidRDefault="00A4008A" w:rsidP="00A4008A">
      <w:pPr>
        <w:spacing w:before="100" w:beforeAutospacing="1" w:after="100" w:afterAutospacing="1"/>
      </w:pPr>
      <w:r>
        <w:t xml:space="preserve">Rys. 3.2. Ściek </w:t>
      </w:r>
      <w:proofErr w:type="spellStart"/>
      <w:r>
        <w:t>przykrawężnikowy</w:t>
      </w:r>
      <w:proofErr w:type="spellEnd"/>
      <w:r>
        <w:t xml:space="preserve"> z dwóch rzędów betonowej kostki brukowej</w:t>
      </w:r>
    </w:p>
    <w:tbl>
      <w:tblPr>
        <w:tblW w:w="0" w:type="auto"/>
        <w:tblLook w:val="04A0"/>
      </w:tblPr>
      <w:tblGrid>
        <w:gridCol w:w="5954"/>
        <w:gridCol w:w="2725"/>
      </w:tblGrid>
      <w:tr w:rsidR="00A4008A" w:rsidTr="00697F9A">
        <w:tc>
          <w:tcPr>
            <w:tcW w:w="5954" w:type="dxa"/>
            <w:hideMark/>
          </w:tcPr>
          <w:p w:rsidR="00A4008A" w:rsidRDefault="00A4008A" w:rsidP="00697F9A">
            <w:pPr>
              <w:spacing w:before="100" w:beforeAutospacing="1" w:after="100" w:afterAutospacing="1"/>
              <w:rPr>
                <w:sz w:val="24"/>
                <w:szCs w:val="24"/>
              </w:rPr>
            </w:pPr>
            <w:r>
              <w:rPr>
                <w:noProof/>
              </w:rPr>
              <w:drawing>
                <wp:inline distT="0" distB="0" distL="0" distR="0">
                  <wp:extent cx="3580130" cy="3010535"/>
                  <wp:effectExtent l="19050" t="0" r="1270" b="0"/>
                  <wp:docPr id="6" name="Obraz 76" descr="rys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ys2_1"/>
                          <pic:cNvPicPr>
                            <a:picLocks noChangeAspect="1" noChangeArrowheads="1"/>
                          </pic:cNvPicPr>
                        </pic:nvPicPr>
                        <pic:blipFill>
                          <a:blip r:embed="rId9" cstate="print"/>
                          <a:srcRect/>
                          <a:stretch>
                            <a:fillRect/>
                          </a:stretch>
                        </pic:blipFill>
                        <pic:spPr bwMode="auto">
                          <a:xfrm>
                            <a:off x="0" y="0"/>
                            <a:ext cx="3580130" cy="3010535"/>
                          </a:xfrm>
                          <a:prstGeom prst="rect">
                            <a:avLst/>
                          </a:prstGeom>
                          <a:noFill/>
                          <a:ln w="9525">
                            <a:noFill/>
                            <a:miter lim="800000"/>
                            <a:headEnd/>
                            <a:tailEnd/>
                          </a:ln>
                        </pic:spPr>
                      </pic:pic>
                    </a:graphicData>
                  </a:graphic>
                </wp:inline>
              </w:drawing>
            </w:r>
          </w:p>
        </w:tc>
        <w:tc>
          <w:tcPr>
            <w:tcW w:w="2725" w:type="dxa"/>
            <w:vAlign w:val="center"/>
            <w:hideMark/>
          </w:tcPr>
          <w:p w:rsidR="00A4008A" w:rsidRDefault="00A4008A" w:rsidP="00697F9A">
            <w:pPr>
              <w:spacing w:before="100" w:beforeAutospacing="1" w:after="100" w:afterAutospacing="1"/>
            </w:pPr>
            <w:r>
              <w:t>Oznaczenia i wymiary uzupełniające – według</w:t>
            </w:r>
            <w:r>
              <w:br/>
              <w:t>rys. 3.1</w:t>
            </w:r>
          </w:p>
          <w:p w:rsidR="00A4008A" w:rsidRDefault="00A4008A" w:rsidP="00697F9A">
            <w:pPr>
              <w:spacing w:before="100" w:beforeAutospacing="1" w:after="100" w:afterAutospacing="1"/>
              <w:rPr>
                <w:sz w:val="24"/>
                <w:szCs w:val="24"/>
              </w:rPr>
            </w:pPr>
            <w:r>
              <w:t> </w:t>
            </w:r>
          </w:p>
        </w:tc>
      </w:tr>
    </w:tbl>
    <w:p w:rsidR="00A4008A" w:rsidRDefault="00A4008A" w:rsidP="00A4008A">
      <w:pPr>
        <w:spacing w:before="100" w:beforeAutospacing="1" w:after="100" w:afterAutospacing="1"/>
      </w:pPr>
      <w:r>
        <w:rPr>
          <w:b/>
        </w:rPr>
        <w:t>ZAŁĄCZNIK 4</w:t>
      </w:r>
    </w:p>
    <w:p w:rsidR="00A4008A" w:rsidRDefault="00A4008A" w:rsidP="00A4008A">
      <w:pPr>
        <w:spacing w:before="120" w:after="100" w:afterAutospacing="1"/>
      </w:pPr>
      <w:r>
        <w:rPr>
          <w:b/>
        </w:rPr>
        <w:t>PRZYKŁADY  ŚCIEKÓW  ULICZNYCH  MIĘDZYJEZDNIOWYCH</w:t>
      </w:r>
    </w:p>
    <w:p w:rsidR="00A4008A" w:rsidRDefault="00A4008A" w:rsidP="00A4008A">
      <w:pPr>
        <w:spacing w:before="100" w:beforeAutospacing="1" w:after="100" w:afterAutospacing="1"/>
      </w:pPr>
      <w:r>
        <w:rPr>
          <w:b/>
        </w:rPr>
        <w:t xml:space="preserve"> Z  BETONOWEJ  KOSTKI  BRUKOWEJ</w:t>
      </w:r>
    </w:p>
    <w:p w:rsidR="00A4008A" w:rsidRDefault="00A4008A" w:rsidP="00A4008A">
      <w:pPr>
        <w:spacing w:before="120" w:after="120"/>
      </w:pPr>
      <w:r>
        <w:t xml:space="preserve"> Rys. 4.1. Ściek </w:t>
      </w:r>
      <w:proofErr w:type="spellStart"/>
      <w:r>
        <w:t>międzyjezdniowy</w:t>
      </w:r>
      <w:proofErr w:type="spellEnd"/>
      <w:r>
        <w:t xml:space="preserve"> z czterech rzędów betonowej kostki brukowej</w:t>
      </w:r>
    </w:p>
    <w:tbl>
      <w:tblPr>
        <w:tblW w:w="0" w:type="auto"/>
        <w:tblLook w:val="04A0"/>
      </w:tblPr>
      <w:tblGrid>
        <w:gridCol w:w="5954"/>
        <w:gridCol w:w="2835"/>
      </w:tblGrid>
      <w:tr w:rsidR="00A4008A" w:rsidTr="00697F9A">
        <w:tc>
          <w:tcPr>
            <w:tcW w:w="5954" w:type="dxa"/>
            <w:hideMark/>
          </w:tcPr>
          <w:p w:rsidR="00A4008A" w:rsidRDefault="00A4008A" w:rsidP="00697F9A">
            <w:pPr>
              <w:spacing w:before="100" w:beforeAutospacing="1" w:after="120"/>
              <w:rPr>
                <w:sz w:val="24"/>
                <w:szCs w:val="24"/>
              </w:rPr>
            </w:pPr>
            <w:r>
              <w:rPr>
                <w:noProof/>
              </w:rPr>
              <w:drawing>
                <wp:inline distT="0" distB="0" distL="0" distR="0">
                  <wp:extent cx="3580130" cy="2423795"/>
                  <wp:effectExtent l="19050" t="0" r="1270" b="0"/>
                  <wp:docPr id="7" name="Obraz 77" descr="rys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ys2_4"/>
                          <pic:cNvPicPr>
                            <a:picLocks noChangeAspect="1" noChangeArrowheads="1"/>
                          </pic:cNvPicPr>
                        </pic:nvPicPr>
                        <pic:blipFill>
                          <a:blip r:embed="rId10" cstate="print"/>
                          <a:srcRect/>
                          <a:stretch>
                            <a:fillRect/>
                          </a:stretch>
                        </pic:blipFill>
                        <pic:spPr bwMode="auto">
                          <a:xfrm>
                            <a:off x="0" y="0"/>
                            <a:ext cx="3580130" cy="2423795"/>
                          </a:xfrm>
                          <a:prstGeom prst="rect">
                            <a:avLst/>
                          </a:prstGeom>
                          <a:noFill/>
                          <a:ln w="9525">
                            <a:noFill/>
                            <a:miter lim="800000"/>
                            <a:headEnd/>
                            <a:tailEnd/>
                          </a:ln>
                        </pic:spPr>
                      </pic:pic>
                    </a:graphicData>
                  </a:graphic>
                </wp:inline>
              </w:drawing>
            </w:r>
          </w:p>
        </w:tc>
        <w:tc>
          <w:tcPr>
            <w:tcW w:w="2835" w:type="dxa"/>
            <w:vAlign w:val="center"/>
            <w:hideMark/>
          </w:tcPr>
          <w:p w:rsidR="00A4008A" w:rsidRDefault="00A4008A" w:rsidP="00697F9A">
            <w:pPr>
              <w:spacing w:before="100" w:beforeAutospacing="1" w:after="120"/>
            </w:pPr>
            <w:r>
              <w:t>Oznaczenia:</w:t>
            </w:r>
          </w:p>
          <w:p w:rsidR="00A4008A" w:rsidRDefault="00A4008A" w:rsidP="00697F9A">
            <w:pPr>
              <w:spacing w:before="100" w:beforeAutospacing="1" w:after="100" w:afterAutospacing="1"/>
              <w:ind w:left="317" w:hanging="283"/>
            </w:pPr>
            <w:r>
              <w:t>1.</w:t>
            </w:r>
            <w:r>
              <w:rPr>
                <w:sz w:val="14"/>
                <w:szCs w:val="14"/>
              </w:rPr>
              <w:t xml:space="preserve">     </w:t>
            </w:r>
            <w:r>
              <w:t>Betonowa kostka brukowa 10 × 8 × 20 cm</w:t>
            </w:r>
          </w:p>
          <w:p w:rsidR="00A4008A" w:rsidRDefault="00A4008A" w:rsidP="00697F9A">
            <w:pPr>
              <w:spacing w:before="100" w:beforeAutospacing="1" w:after="100" w:afterAutospacing="1"/>
              <w:ind w:left="317" w:hanging="283"/>
            </w:pPr>
            <w:r>
              <w:t>2.</w:t>
            </w:r>
            <w:r>
              <w:rPr>
                <w:sz w:val="14"/>
                <w:szCs w:val="14"/>
              </w:rPr>
              <w:t xml:space="preserve">     </w:t>
            </w:r>
            <w:r>
              <w:t>Podsypka cementowo-</w:t>
            </w:r>
            <w:r>
              <w:br/>
              <w:t>-piaskowa 1:4</w:t>
            </w:r>
          </w:p>
          <w:p w:rsidR="00A4008A" w:rsidRDefault="00A4008A" w:rsidP="00697F9A">
            <w:pPr>
              <w:spacing w:before="100" w:beforeAutospacing="1" w:after="100" w:afterAutospacing="1"/>
              <w:ind w:left="317" w:hanging="283"/>
            </w:pPr>
            <w:r>
              <w:t>3.</w:t>
            </w:r>
            <w:r>
              <w:rPr>
                <w:sz w:val="14"/>
                <w:szCs w:val="14"/>
              </w:rPr>
              <w:t xml:space="preserve">     </w:t>
            </w:r>
            <w:r>
              <w:t xml:space="preserve">Ława z betonu klasy C 12/15 </w:t>
            </w:r>
          </w:p>
          <w:p w:rsidR="00A4008A" w:rsidRDefault="00A4008A" w:rsidP="00697F9A">
            <w:pPr>
              <w:spacing w:before="100" w:beforeAutospacing="1" w:after="120"/>
              <w:rPr>
                <w:sz w:val="24"/>
                <w:szCs w:val="24"/>
              </w:rPr>
            </w:pPr>
            <w:r>
              <w:t> </w:t>
            </w:r>
          </w:p>
        </w:tc>
      </w:tr>
    </w:tbl>
    <w:p w:rsidR="00D11821" w:rsidRDefault="00D11821" w:rsidP="00A4008A">
      <w:pPr>
        <w:spacing w:before="100" w:beforeAutospacing="1" w:after="120"/>
      </w:pPr>
    </w:p>
    <w:p w:rsidR="00D11821" w:rsidRDefault="00D11821" w:rsidP="00A4008A">
      <w:pPr>
        <w:spacing w:before="100" w:beforeAutospacing="1" w:after="120"/>
      </w:pPr>
    </w:p>
    <w:p w:rsidR="00D11821" w:rsidRDefault="00D11821" w:rsidP="00A4008A">
      <w:pPr>
        <w:spacing w:before="100" w:beforeAutospacing="1" w:after="120"/>
      </w:pPr>
    </w:p>
    <w:p w:rsidR="00D11821" w:rsidRDefault="00D11821" w:rsidP="00A4008A">
      <w:pPr>
        <w:spacing w:before="100" w:beforeAutospacing="1" w:after="120"/>
      </w:pPr>
    </w:p>
    <w:p w:rsidR="00D11821" w:rsidRDefault="00D11821" w:rsidP="00A4008A">
      <w:pPr>
        <w:spacing w:before="100" w:beforeAutospacing="1" w:after="120"/>
      </w:pPr>
    </w:p>
    <w:p w:rsidR="00D11821" w:rsidRDefault="00D11821" w:rsidP="00A4008A">
      <w:pPr>
        <w:spacing w:before="100" w:beforeAutospacing="1" w:after="120"/>
      </w:pPr>
    </w:p>
    <w:p w:rsidR="00D11821" w:rsidRDefault="00D11821" w:rsidP="00A4008A">
      <w:pPr>
        <w:spacing w:before="100" w:beforeAutospacing="1" w:after="120"/>
      </w:pPr>
    </w:p>
    <w:p w:rsidR="00A4008A" w:rsidRDefault="00A4008A" w:rsidP="00A4008A">
      <w:pPr>
        <w:spacing w:before="100" w:beforeAutospacing="1" w:after="120"/>
      </w:pPr>
      <w:r>
        <w:t xml:space="preserve">Rys. 4.2. Ściek </w:t>
      </w:r>
      <w:proofErr w:type="spellStart"/>
      <w:r>
        <w:t>międzyjezdniowy</w:t>
      </w:r>
      <w:proofErr w:type="spellEnd"/>
      <w:r>
        <w:t xml:space="preserve"> z dwóch rzędów betonowej kostki brukowej</w:t>
      </w:r>
    </w:p>
    <w:tbl>
      <w:tblPr>
        <w:tblW w:w="0" w:type="auto"/>
        <w:tblLook w:val="04A0"/>
      </w:tblPr>
      <w:tblGrid>
        <w:gridCol w:w="5954"/>
        <w:gridCol w:w="1984"/>
      </w:tblGrid>
      <w:tr w:rsidR="00A4008A" w:rsidTr="00697F9A">
        <w:tc>
          <w:tcPr>
            <w:tcW w:w="5954" w:type="dxa"/>
            <w:hideMark/>
          </w:tcPr>
          <w:p w:rsidR="00A4008A" w:rsidRDefault="00A4008A" w:rsidP="00697F9A">
            <w:pPr>
              <w:spacing w:before="100" w:beforeAutospacing="1" w:after="100" w:afterAutospacing="1"/>
              <w:rPr>
                <w:sz w:val="24"/>
                <w:szCs w:val="24"/>
              </w:rPr>
            </w:pPr>
            <w:r>
              <w:rPr>
                <w:noProof/>
              </w:rPr>
              <w:drawing>
                <wp:inline distT="0" distB="0" distL="0" distR="0">
                  <wp:extent cx="3580130" cy="2959100"/>
                  <wp:effectExtent l="19050" t="0" r="1270" b="0"/>
                  <wp:docPr id="8" name="Obraz 78" descr="rys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ys2_3"/>
                          <pic:cNvPicPr>
                            <a:picLocks noChangeAspect="1" noChangeArrowheads="1"/>
                          </pic:cNvPicPr>
                        </pic:nvPicPr>
                        <pic:blipFill>
                          <a:blip r:embed="rId11" cstate="print"/>
                          <a:srcRect/>
                          <a:stretch>
                            <a:fillRect/>
                          </a:stretch>
                        </pic:blipFill>
                        <pic:spPr bwMode="auto">
                          <a:xfrm>
                            <a:off x="0" y="0"/>
                            <a:ext cx="3580130" cy="2959100"/>
                          </a:xfrm>
                          <a:prstGeom prst="rect">
                            <a:avLst/>
                          </a:prstGeom>
                          <a:noFill/>
                          <a:ln w="9525">
                            <a:noFill/>
                            <a:miter lim="800000"/>
                            <a:headEnd/>
                            <a:tailEnd/>
                          </a:ln>
                        </pic:spPr>
                      </pic:pic>
                    </a:graphicData>
                  </a:graphic>
                </wp:inline>
              </w:drawing>
            </w:r>
          </w:p>
        </w:tc>
        <w:tc>
          <w:tcPr>
            <w:tcW w:w="1984" w:type="dxa"/>
            <w:vAlign w:val="center"/>
            <w:hideMark/>
          </w:tcPr>
          <w:p w:rsidR="00A4008A" w:rsidRDefault="00A4008A" w:rsidP="00697F9A">
            <w:pPr>
              <w:spacing w:before="100" w:beforeAutospacing="1" w:after="100" w:afterAutospacing="1"/>
            </w:pPr>
            <w:r>
              <w:t xml:space="preserve">Oznaczenia </w:t>
            </w:r>
          </w:p>
          <w:p w:rsidR="00A4008A" w:rsidRDefault="00A4008A" w:rsidP="00697F9A">
            <w:pPr>
              <w:spacing w:before="100" w:beforeAutospacing="1" w:after="100" w:afterAutospacing="1"/>
            </w:pPr>
            <w:r>
              <w:t>– według rys. 4.1</w:t>
            </w:r>
          </w:p>
          <w:p w:rsidR="00A4008A" w:rsidRDefault="00A4008A" w:rsidP="00697F9A">
            <w:pPr>
              <w:spacing w:before="100" w:beforeAutospacing="1" w:after="100" w:afterAutospacing="1"/>
              <w:rPr>
                <w:sz w:val="24"/>
                <w:szCs w:val="24"/>
              </w:rPr>
            </w:pPr>
            <w:r>
              <w:t> </w:t>
            </w:r>
          </w:p>
        </w:tc>
      </w:tr>
    </w:tbl>
    <w:p w:rsidR="00A4008A" w:rsidRDefault="00A4008A" w:rsidP="00A4008A">
      <w:pPr>
        <w:rPr>
          <w:b/>
          <w:sz w:val="28"/>
        </w:rPr>
      </w:pPr>
    </w:p>
    <w:p w:rsidR="00A4008A" w:rsidRDefault="00A4008A" w:rsidP="00A4008A">
      <w:pPr>
        <w:overflowPunct/>
        <w:autoSpaceDE/>
        <w:autoSpaceDN/>
        <w:adjustRightInd/>
        <w:spacing w:before="100" w:beforeAutospacing="1" w:after="100" w:afterAutospacing="1"/>
        <w:jc w:val="center"/>
        <w:textAlignment w:val="auto"/>
        <w:rPr>
          <w:b/>
          <w:sz w:val="28"/>
        </w:rPr>
      </w:pPr>
    </w:p>
    <w:p w:rsidR="00A4008A" w:rsidRDefault="00A4008A" w:rsidP="00A4008A">
      <w:pPr>
        <w:overflowPunct/>
        <w:autoSpaceDE/>
        <w:autoSpaceDN/>
        <w:adjustRightInd/>
        <w:spacing w:before="100" w:beforeAutospacing="1" w:after="100" w:afterAutospacing="1"/>
        <w:jc w:val="center"/>
        <w:textAlignment w:val="auto"/>
        <w:rPr>
          <w:b/>
          <w:sz w:val="28"/>
        </w:rPr>
      </w:pPr>
    </w:p>
    <w:p w:rsidR="00FE3A75" w:rsidRDefault="00FE3A75"/>
    <w:sectPr w:rsidR="00FE3A75" w:rsidSect="00A4008A">
      <w:footerReference w:type="default" r:id="rId12"/>
      <w:pgSz w:w="11906" w:h="16838"/>
      <w:pgMar w:top="567" w:right="707" w:bottom="709" w:left="1417" w:header="708" w:footer="708" w:gutter="0"/>
      <w:pgNumType w:start="1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B7" w:rsidRDefault="001803B7" w:rsidP="00A4008A">
      <w:r>
        <w:separator/>
      </w:r>
    </w:p>
  </w:endnote>
  <w:endnote w:type="continuationSeparator" w:id="0">
    <w:p w:rsidR="001803B7" w:rsidRDefault="001803B7" w:rsidP="00A40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G Times">
    <w:charset w:val="EE"/>
    <w:family w:val="roman"/>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8A" w:rsidRDefault="00A4008A">
    <w:pPr>
      <w:pStyle w:val="Stopka"/>
      <w:jc w:val="center"/>
    </w:pPr>
  </w:p>
  <w:p w:rsidR="00A4008A" w:rsidRDefault="00A400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B7" w:rsidRDefault="001803B7" w:rsidP="00A4008A">
      <w:r>
        <w:separator/>
      </w:r>
    </w:p>
  </w:footnote>
  <w:footnote w:type="continuationSeparator" w:id="0">
    <w:p w:rsidR="001803B7" w:rsidRDefault="001803B7" w:rsidP="00A400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4008A"/>
    <w:rsid w:val="001803B7"/>
    <w:rsid w:val="00274D28"/>
    <w:rsid w:val="003D7444"/>
    <w:rsid w:val="0066528D"/>
    <w:rsid w:val="00666B81"/>
    <w:rsid w:val="006E1019"/>
    <w:rsid w:val="0088060C"/>
    <w:rsid w:val="00A4008A"/>
    <w:rsid w:val="00AF4EFA"/>
    <w:rsid w:val="00D11821"/>
    <w:rsid w:val="00E20390"/>
    <w:rsid w:val="00FE3A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A400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4008A"/>
    <w:pPr>
      <w:keepNext/>
      <w:keepLines/>
      <w:suppressAutoHyphens/>
      <w:spacing w:before="120" w:after="120"/>
      <w:outlineLvl w:val="0"/>
    </w:pPr>
    <w:rPr>
      <w:b/>
      <w:caps/>
      <w:kern w:val="28"/>
    </w:rPr>
  </w:style>
  <w:style w:type="paragraph" w:styleId="Nagwek2">
    <w:name w:val="heading 2"/>
    <w:basedOn w:val="Normalny"/>
    <w:next w:val="Normalny"/>
    <w:link w:val="Nagwek2Znak"/>
    <w:uiPriority w:val="9"/>
    <w:qFormat/>
    <w:rsid w:val="00A4008A"/>
    <w:pPr>
      <w:keepNext/>
      <w:spacing w:before="120" w:after="120"/>
      <w:outlineLvl w:val="1"/>
    </w:pPr>
    <w:rPr>
      <w:b/>
    </w:rPr>
  </w:style>
  <w:style w:type="paragraph" w:styleId="Nagwek3">
    <w:name w:val="heading 3"/>
    <w:aliases w:val="podpunkty"/>
    <w:basedOn w:val="Normalny"/>
    <w:next w:val="Normalny"/>
    <w:link w:val="Nagwek3Znak"/>
    <w:qFormat/>
    <w:rsid w:val="00A4008A"/>
    <w:pPr>
      <w:keepNext/>
      <w:spacing w:before="60" w:after="60"/>
      <w:outlineLvl w:val="2"/>
    </w:pPr>
  </w:style>
  <w:style w:type="paragraph" w:styleId="Nagwek4">
    <w:name w:val="heading 4"/>
    <w:basedOn w:val="Normalny"/>
    <w:next w:val="Normalny"/>
    <w:link w:val="Nagwek4Znak"/>
    <w:uiPriority w:val="9"/>
    <w:qFormat/>
    <w:rsid w:val="00A4008A"/>
    <w:pPr>
      <w:keepNext/>
      <w:spacing w:before="240" w:after="60"/>
      <w:outlineLvl w:val="3"/>
    </w:pPr>
    <w:rPr>
      <w:b/>
      <w:bCs/>
      <w:sz w:val="28"/>
      <w:szCs w:val="28"/>
    </w:rPr>
  </w:style>
  <w:style w:type="paragraph" w:styleId="Nagwek5">
    <w:name w:val="heading 5"/>
    <w:basedOn w:val="Normalny"/>
    <w:next w:val="Normalny"/>
    <w:link w:val="Nagwek5Znak"/>
    <w:qFormat/>
    <w:rsid w:val="00A4008A"/>
    <w:pPr>
      <w:keepNext/>
      <w:overflowPunct/>
      <w:autoSpaceDE/>
      <w:autoSpaceDN/>
      <w:adjustRightInd/>
      <w:spacing w:before="120" w:after="120"/>
      <w:jc w:val="left"/>
      <w:textAlignment w:val="auto"/>
      <w:outlineLvl w:val="4"/>
    </w:pPr>
    <w:rPr>
      <w:b/>
      <w:bCs/>
    </w:rPr>
  </w:style>
  <w:style w:type="paragraph" w:styleId="Nagwek6">
    <w:name w:val="heading 6"/>
    <w:basedOn w:val="Normalny"/>
    <w:next w:val="Normalny"/>
    <w:link w:val="Nagwek6Znak"/>
    <w:qFormat/>
    <w:rsid w:val="00A4008A"/>
    <w:pPr>
      <w:keepNext/>
      <w:overflowPunct/>
      <w:autoSpaceDE/>
      <w:autoSpaceDN/>
      <w:adjustRightInd/>
      <w:spacing w:after="120"/>
      <w:jc w:val="left"/>
      <w:textAlignment w:val="auto"/>
      <w:outlineLvl w:val="5"/>
    </w:pPr>
    <w:rPr>
      <w:b/>
      <w:bCs/>
    </w:rPr>
  </w:style>
  <w:style w:type="paragraph" w:styleId="Nagwek7">
    <w:name w:val="heading 7"/>
    <w:basedOn w:val="Normalny"/>
    <w:next w:val="Normalny"/>
    <w:link w:val="Nagwek7Znak"/>
    <w:qFormat/>
    <w:rsid w:val="00A4008A"/>
    <w:pPr>
      <w:keepNext/>
      <w:overflowPunct/>
      <w:autoSpaceDE/>
      <w:autoSpaceDN/>
      <w:adjustRightInd/>
      <w:jc w:val="left"/>
      <w:textAlignment w:val="auto"/>
      <w:outlineLvl w:val="6"/>
    </w:pPr>
    <w:rPr>
      <w:b/>
      <w:bCs/>
      <w:caps/>
      <w:sz w:val="28"/>
      <w:szCs w:val="28"/>
    </w:rPr>
  </w:style>
  <w:style w:type="paragraph" w:styleId="Nagwek9">
    <w:name w:val="heading 9"/>
    <w:basedOn w:val="Normalny"/>
    <w:next w:val="Normalny"/>
    <w:link w:val="Nagwek9Znak"/>
    <w:qFormat/>
    <w:rsid w:val="00A4008A"/>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ind w:left="703" w:hanging="703"/>
      <w:textAlignment w:val="auto"/>
      <w:outlineLvl w:val="8"/>
    </w:pPr>
    <w:rPr>
      <w:noProof/>
      <w:color w:val="000000"/>
      <w:spacing w:val="-3"/>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008A"/>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
    <w:rsid w:val="00A4008A"/>
    <w:rPr>
      <w:rFonts w:ascii="Times New Roman" w:eastAsia="Times New Roman" w:hAnsi="Times New Roman" w:cs="Times New Roman"/>
      <w:b/>
      <w:sz w:val="20"/>
      <w:szCs w:val="20"/>
      <w:lang w:eastAsia="pl-PL"/>
    </w:rPr>
  </w:style>
  <w:style w:type="character" w:customStyle="1" w:styleId="Nagwek3Znak">
    <w:name w:val="Nagłówek 3 Znak"/>
    <w:aliases w:val="podpunkty Znak"/>
    <w:basedOn w:val="Domylnaczcionkaakapitu"/>
    <w:link w:val="Nagwek3"/>
    <w:rsid w:val="00A4008A"/>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rsid w:val="00A4008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4008A"/>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rsid w:val="00A4008A"/>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A4008A"/>
    <w:rPr>
      <w:rFonts w:ascii="Times New Roman" w:eastAsia="Times New Roman" w:hAnsi="Times New Roman" w:cs="Times New Roman"/>
      <w:b/>
      <w:bCs/>
      <w:caps/>
      <w:sz w:val="28"/>
      <w:szCs w:val="28"/>
      <w:lang w:eastAsia="pl-PL"/>
    </w:rPr>
  </w:style>
  <w:style w:type="character" w:customStyle="1" w:styleId="Nagwek9Znak">
    <w:name w:val="Nagłówek 9 Znak"/>
    <w:basedOn w:val="Domylnaczcionkaakapitu"/>
    <w:link w:val="Nagwek9"/>
    <w:rsid w:val="00A4008A"/>
    <w:rPr>
      <w:rFonts w:ascii="Times New Roman" w:eastAsia="Times New Roman" w:hAnsi="Times New Roman" w:cs="Times New Roman"/>
      <w:noProof/>
      <w:color w:val="000000"/>
      <w:spacing w:val="-3"/>
      <w:sz w:val="18"/>
      <w:szCs w:val="18"/>
      <w:lang w:eastAsia="pl-PL"/>
    </w:rPr>
  </w:style>
  <w:style w:type="paragraph" w:customStyle="1" w:styleId="tekstost">
    <w:name w:val="tekst ost"/>
    <w:basedOn w:val="Normalny"/>
    <w:rsid w:val="00A4008A"/>
  </w:style>
  <w:style w:type="paragraph" w:customStyle="1" w:styleId="Standardowytekst">
    <w:name w:val="Standardowy.tekst"/>
    <w:link w:val="StandardowytekstZnak"/>
    <w:rsid w:val="00A400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A4008A"/>
    <w:pPr>
      <w:spacing w:before="120" w:after="120"/>
    </w:pPr>
    <w:rPr>
      <w:rFonts w:ascii="Bookman Old Style" w:hAnsi="Bookman Old Style"/>
      <w:sz w:val="24"/>
    </w:rPr>
  </w:style>
  <w:style w:type="paragraph" w:styleId="Stopka">
    <w:name w:val="footer"/>
    <w:basedOn w:val="Normalny"/>
    <w:link w:val="StopkaZnak"/>
    <w:uiPriority w:val="99"/>
    <w:rsid w:val="00A4008A"/>
    <w:pPr>
      <w:tabs>
        <w:tab w:val="center" w:pos="4536"/>
        <w:tab w:val="right" w:pos="9072"/>
      </w:tabs>
    </w:pPr>
  </w:style>
  <w:style w:type="character" w:customStyle="1" w:styleId="StopkaZnak">
    <w:name w:val="Stopka Znak"/>
    <w:basedOn w:val="Domylnaczcionkaakapitu"/>
    <w:link w:val="Stopka"/>
    <w:uiPriority w:val="99"/>
    <w:rsid w:val="00A4008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4008A"/>
    <w:pPr>
      <w:ind w:left="360"/>
    </w:pPr>
  </w:style>
  <w:style w:type="paragraph" w:styleId="Tekstpodstawowy">
    <w:name w:val="Body Text"/>
    <w:basedOn w:val="Normalny"/>
    <w:link w:val="TekstpodstawowyZnak"/>
    <w:rsid w:val="00A4008A"/>
    <w:pPr>
      <w:spacing w:line="180" w:lineRule="exact"/>
      <w:jc w:val="left"/>
    </w:pPr>
    <w:rPr>
      <w:sz w:val="16"/>
    </w:rPr>
  </w:style>
  <w:style w:type="character" w:customStyle="1" w:styleId="TekstpodstawowyZnak">
    <w:name w:val="Tekst podstawowy Znak"/>
    <w:basedOn w:val="Domylnaczcionkaakapitu"/>
    <w:link w:val="Tekstpodstawowy"/>
    <w:rsid w:val="00A4008A"/>
    <w:rPr>
      <w:rFonts w:ascii="Times New Roman" w:eastAsia="Times New Roman" w:hAnsi="Times New Roman" w:cs="Times New Roman"/>
      <w:sz w:val="16"/>
      <w:szCs w:val="20"/>
      <w:lang w:eastAsia="pl-PL"/>
    </w:rPr>
  </w:style>
  <w:style w:type="paragraph" w:customStyle="1" w:styleId="Zawartotabeli">
    <w:name w:val="Zawarto?? tabeli"/>
    <w:basedOn w:val="Tekstpodstawowy"/>
    <w:rsid w:val="00A4008A"/>
    <w:pPr>
      <w:widowControl w:val="0"/>
      <w:suppressLineNumbers/>
      <w:suppressAutoHyphens/>
      <w:spacing w:after="120" w:line="240" w:lineRule="auto"/>
    </w:pPr>
    <w:rPr>
      <w:sz w:val="24"/>
    </w:rPr>
  </w:style>
  <w:style w:type="paragraph" w:styleId="Tytu">
    <w:name w:val="Title"/>
    <w:basedOn w:val="Nagwek"/>
    <w:next w:val="Podtytu"/>
    <w:link w:val="TytuZnak"/>
    <w:qFormat/>
    <w:rsid w:val="00A4008A"/>
    <w:pPr>
      <w:keepNext/>
      <w:widowControl w:val="0"/>
      <w:tabs>
        <w:tab w:val="clear" w:pos="4536"/>
        <w:tab w:val="clear" w:pos="9072"/>
      </w:tabs>
      <w:suppressAutoHyphens/>
      <w:spacing w:before="240" w:after="120"/>
      <w:jc w:val="center"/>
    </w:pPr>
    <w:rPr>
      <w:rFonts w:ascii="Arial" w:hAnsi="Arial"/>
      <w:b/>
      <w:sz w:val="36"/>
    </w:rPr>
  </w:style>
  <w:style w:type="character" w:customStyle="1" w:styleId="TytuZnak">
    <w:name w:val="Tytuł Znak"/>
    <w:basedOn w:val="Domylnaczcionkaakapitu"/>
    <w:link w:val="Tytu"/>
    <w:rsid w:val="00A4008A"/>
    <w:rPr>
      <w:rFonts w:ascii="Arial" w:eastAsia="Times New Roman" w:hAnsi="Arial" w:cs="Times New Roman"/>
      <w:b/>
      <w:sz w:val="36"/>
      <w:szCs w:val="20"/>
      <w:lang w:eastAsia="pl-PL"/>
    </w:rPr>
  </w:style>
  <w:style w:type="paragraph" w:customStyle="1" w:styleId="Standard">
    <w:name w:val="Standard"/>
    <w:rsid w:val="00A4008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A4008A"/>
    <w:pPr>
      <w:widowControl w:val="0"/>
      <w:suppressAutoHyphens/>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A4008A"/>
    <w:rPr>
      <w:rFonts w:ascii="Arial" w:eastAsia="Times New Roman" w:hAnsi="Arial" w:cs="Arial"/>
      <w:sz w:val="24"/>
      <w:szCs w:val="24"/>
      <w:lang w:eastAsia="pl-PL"/>
    </w:rPr>
  </w:style>
  <w:style w:type="paragraph" w:styleId="Nagwek">
    <w:name w:val="header"/>
    <w:basedOn w:val="Normalny"/>
    <w:link w:val="NagwekZnak"/>
    <w:uiPriority w:val="99"/>
    <w:rsid w:val="00A4008A"/>
    <w:pPr>
      <w:tabs>
        <w:tab w:val="center" w:pos="4536"/>
        <w:tab w:val="right" w:pos="9072"/>
      </w:tabs>
    </w:pPr>
  </w:style>
  <w:style w:type="character" w:customStyle="1" w:styleId="NagwekZnak">
    <w:name w:val="Nagłówek Znak"/>
    <w:basedOn w:val="Domylnaczcionkaakapitu"/>
    <w:link w:val="Nagwek"/>
    <w:uiPriority w:val="99"/>
    <w:rsid w:val="00A4008A"/>
    <w:rPr>
      <w:rFonts w:ascii="Times New Roman" w:eastAsia="Times New Roman" w:hAnsi="Times New Roman" w:cs="Times New Roman"/>
      <w:sz w:val="20"/>
      <w:szCs w:val="20"/>
      <w:lang w:eastAsia="pl-PL"/>
    </w:rPr>
  </w:style>
  <w:style w:type="paragraph" w:customStyle="1" w:styleId="Standardowytekst1">
    <w:name w:val="Standardowy.tekst1"/>
    <w:rsid w:val="00A400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4008A"/>
    <w:pPr>
      <w:spacing w:after="120" w:line="480" w:lineRule="auto"/>
      <w:ind w:left="283"/>
    </w:pPr>
  </w:style>
  <w:style w:type="character" w:customStyle="1" w:styleId="Tekstpodstawowywcity2Znak">
    <w:name w:val="Tekst podstawowy wcięty 2 Znak"/>
    <w:basedOn w:val="Domylnaczcionkaakapitu"/>
    <w:link w:val="Tekstpodstawowywcity2"/>
    <w:rsid w:val="00A4008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4008A"/>
    <w:pPr>
      <w:spacing w:after="120"/>
      <w:ind w:left="283"/>
    </w:pPr>
  </w:style>
  <w:style w:type="character" w:customStyle="1" w:styleId="TekstpodstawowywcityZnak">
    <w:name w:val="Tekst podstawowy wcięty Znak"/>
    <w:basedOn w:val="Domylnaczcionkaakapitu"/>
    <w:link w:val="Tekstpodstawowywcity"/>
    <w:rsid w:val="00A4008A"/>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rsid w:val="00A4008A"/>
    <w:pPr>
      <w:tabs>
        <w:tab w:val="right" w:leader="dot" w:pos="7371"/>
      </w:tabs>
      <w:spacing w:before="120" w:after="120"/>
      <w:jc w:val="left"/>
    </w:pPr>
    <w:rPr>
      <w:b/>
      <w:caps/>
    </w:rPr>
  </w:style>
  <w:style w:type="character" w:styleId="Numerstrony">
    <w:name w:val="page number"/>
    <w:basedOn w:val="Domylnaczcionkaakapitu"/>
    <w:rsid w:val="00A4008A"/>
  </w:style>
  <w:style w:type="paragraph" w:styleId="Tekstpodstawowywcity3">
    <w:name w:val="Body Text Indent 3"/>
    <w:basedOn w:val="Normalny"/>
    <w:link w:val="Tekstpodstawowywcity3Znak"/>
    <w:rsid w:val="00A4008A"/>
    <w:pPr>
      <w:spacing w:after="120"/>
      <w:ind w:left="283"/>
    </w:pPr>
    <w:rPr>
      <w:sz w:val="16"/>
      <w:szCs w:val="16"/>
    </w:rPr>
  </w:style>
  <w:style w:type="character" w:customStyle="1" w:styleId="Tekstpodstawowywcity3Znak">
    <w:name w:val="Tekst podstawowy wcięty 3 Znak"/>
    <w:basedOn w:val="Domylnaczcionkaakapitu"/>
    <w:link w:val="Tekstpodstawowywcity3"/>
    <w:rsid w:val="00A4008A"/>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semiHidden/>
    <w:rsid w:val="00A4008A"/>
  </w:style>
  <w:style w:type="character" w:customStyle="1" w:styleId="TekstprzypisudolnegoZnak">
    <w:name w:val="Tekst przypisu dolnego Znak"/>
    <w:basedOn w:val="Domylnaczcionkaakapitu"/>
    <w:link w:val="Tekstprzypisudolnego"/>
    <w:semiHidden/>
    <w:rsid w:val="00A4008A"/>
    <w:rPr>
      <w:rFonts w:ascii="Times New Roman" w:eastAsia="Times New Roman" w:hAnsi="Times New Roman" w:cs="Times New Roman"/>
      <w:sz w:val="20"/>
      <w:szCs w:val="20"/>
      <w:lang w:eastAsia="pl-PL"/>
    </w:rPr>
  </w:style>
  <w:style w:type="paragraph" w:styleId="Spistreci3">
    <w:name w:val="toc 3"/>
    <w:basedOn w:val="Normalny"/>
    <w:next w:val="Normalny"/>
    <w:semiHidden/>
    <w:rsid w:val="00A4008A"/>
    <w:pPr>
      <w:tabs>
        <w:tab w:val="right" w:leader="dot" w:pos="7371"/>
      </w:tabs>
      <w:ind w:left="400"/>
      <w:jc w:val="left"/>
    </w:pPr>
    <w:rPr>
      <w:i/>
    </w:rPr>
  </w:style>
  <w:style w:type="paragraph" w:customStyle="1" w:styleId="tablica">
    <w:name w:val="tablica"/>
    <w:basedOn w:val="Normalny"/>
    <w:rsid w:val="00A4008A"/>
    <w:pPr>
      <w:overflowPunct/>
      <w:autoSpaceDE/>
      <w:autoSpaceDN/>
      <w:adjustRightInd/>
      <w:textAlignment w:val="auto"/>
    </w:pPr>
    <w:rPr>
      <w:b/>
    </w:rPr>
  </w:style>
  <w:style w:type="paragraph" w:customStyle="1" w:styleId="NAGLOWEKXX">
    <w:name w:val="NAGLOWEK XX"/>
    <w:basedOn w:val="Normalny"/>
    <w:rsid w:val="00A4008A"/>
    <w:pPr>
      <w:keepNext/>
      <w:keepLines/>
      <w:suppressAutoHyphens/>
      <w:spacing w:before="120"/>
      <w:outlineLvl w:val="0"/>
    </w:pPr>
    <w:rPr>
      <w:b/>
      <w:caps/>
      <w:spacing w:val="-6"/>
      <w:kern w:val="28"/>
      <w:sz w:val="28"/>
    </w:rPr>
  </w:style>
  <w:style w:type="paragraph" w:styleId="Tekstpodstawowy2">
    <w:name w:val="Body Text 2"/>
    <w:basedOn w:val="Normalny"/>
    <w:link w:val="Tekstpodstawowy2Znak"/>
    <w:rsid w:val="00A4008A"/>
    <w:pPr>
      <w:overflowPunct/>
      <w:autoSpaceDE/>
      <w:autoSpaceDN/>
      <w:adjustRightInd/>
      <w:spacing w:after="120" w:line="480" w:lineRule="auto"/>
      <w:jc w:val="left"/>
      <w:textAlignment w:val="auto"/>
    </w:pPr>
    <w:rPr>
      <w:rFonts w:ascii="Tms Rmn" w:hAnsi="Tms Rmn"/>
      <w:lang w:val="en-GB"/>
    </w:rPr>
  </w:style>
  <w:style w:type="character" w:customStyle="1" w:styleId="Tekstpodstawowy2Znak">
    <w:name w:val="Tekst podstawowy 2 Znak"/>
    <w:basedOn w:val="Domylnaczcionkaakapitu"/>
    <w:link w:val="Tekstpodstawowy2"/>
    <w:rsid w:val="00A4008A"/>
    <w:rPr>
      <w:rFonts w:ascii="Tms Rmn" w:eastAsia="Times New Roman" w:hAnsi="Tms Rmn" w:cs="Times New Roman"/>
      <w:sz w:val="20"/>
      <w:szCs w:val="20"/>
      <w:lang w:val="en-GB" w:eastAsia="pl-PL"/>
    </w:rPr>
  </w:style>
  <w:style w:type="paragraph" w:styleId="Tekstdymka">
    <w:name w:val="Balloon Text"/>
    <w:basedOn w:val="Normalny"/>
    <w:link w:val="TekstdymkaZnak"/>
    <w:semiHidden/>
    <w:rsid w:val="00A4008A"/>
    <w:rPr>
      <w:rFonts w:ascii="Tahoma" w:hAnsi="Tahoma" w:cs="Tahoma"/>
      <w:sz w:val="16"/>
      <w:szCs w:val="16"/>
    </w:rPr>
  </w:style>
  <w:style w:type="character" w:customStyle="1" w:styleId="TekstdymkaZnak">
    <w:name w:val="Tekst dymka Znak"/>
    <w:basedOn w:val="Domylnaczcionkaakapitu"/>
    <w:link w:val="Tekstdymka"/>
    <w:semiHidden/>
    <w:rsid w:val="00A4008A"/>
    <w:rPr>
      <w:rFonts w:ascii="Tahoma" w:eastAsia="Times New Roman" w:hAnsi="Tahoma" w:cs="Tahoma"/>
      <w:sz w:val="16"/>
      <w:szCs w:val="16"/>
      <w:lang w:eastAsia="pl-PL"/>
    </w:rPr>
  </w:style>
  <w:style w:type="paragraph" w:customStyle="1" w:styleId="Teksttablicy">
    <w:name w:val="Tekst tablicy"/>
    <w:basedOn w:val="Tekstpodstawowy"/>
    <w:next w:val="Tekstpodstawowy"/>
    <w:rsid w:val="00A4008A"/>
    <w:pPr>
      <w:keepNext/>
      <w:keepLines/>
      <w:overflowPunct/>
      <w:autoSpaceDE/>
      <w:autoSpaceDN/>
      <w:adjustRightInd/>
      <w:spacing w:line="240" w:lineRule="auto"/>
      <w:jc w:val="center"/>
      <w:textAlignment w:val="auto"/>
    </w:pPr>
    <w:rPr>
      <w:rFonts w:ascii="Arial" w:hAnsi="Arial"/>
      <w:sz w:val="24"/>
    </w:rPr>
  </w:style>
  <w:style w:type="character" w:styleId="Odwoanieprzypisudolnego">
    <w:name w:val="footnote reference"/>
    <w:basedOn w:val="Domylnaczcionkaakapitu"/>
    <w:rsid w:val="00A4008A"/>
    <w:rPr>
      <w:vertAlign w:val="superscript"/>
    </w:rPr>
  </w:style>
  <w:style w:type="character" w:styleId="Hipercze">
    <w:name w:val="Hyperlink"/>
    <w:basedOn w:val="Domylnaczcionkaakapitu"/>
    <w:uiPriority w:val="99"/>
    <w:rsid w:val="00A4008A"/>
    <w:rPr>
      <w:color w:val="0000FF" w:themeColor="hyperlink"/>
      <w:u w:val="single"/>
    </w:rPr>
  </w:style>
  <w:style w:type="paragraph" w:styleId="Akapitzlist">
    <w:name w:val="List Paragraph"/>
    <w:basedOn w:val="Normalny"/>
    <w:uiPriority w:val="34"/>
    <w:qFormat/>
    <w:rsid w:val="00A4008A"/>
    <w:pPr>
      <w:ind w:left="720"/>
      <w:contextualSpacing/>
    </w:pPr>
  </w:style>
  <w:style w:type="paragraph" w:customStyle="1" w:styleId="Tekstpodstawowy22">
    <w:name w:val="Tekst podstawowy 22"/>
    <w:basedOn w:val="Normalny"/>
    <w:rsid w:val="00A4008A"/>
    <w:pPr>
      <w:ind w:left="360"/>
    </w:pPr>
  </w:style>
  <w:style w:type="paragraph" w:customStyle="1" w:styleId="styliwony0">
    <w:name w:val="styliwony"/>
    <w:basedOn w:val="Normalny"/>
    <w:rsid w:val="00A4008A"/>
    <w:pPr>
      <w:overflowPunct/>
      <w:autoSpaceDE/>
      <w:autoSpaceDN/>
      <w:adjustRightInd/>
      <w:spacing w:before="100" w:beforeAutospacing="1" w:after="100" w:afterAutospacing="1"/>
      <w:jc w:val="left"/>
      <w:textAlignment w:val="auto"/>
    </w:pPr>
    <w:rPr>
      <w:sz w:val="24"/>
      <w:szCs w:val="24"/>
    </w:rPr>
  </w:style>
  <w:style w:type="character" w:customStyle="1" w:styleId="StandardowytekstZnak">
    <w:name w:val="Standardowy.tekst Znak"/>
    <w:basedOn w:val="Domylnaczcionkaakapitu"/>
    <w:link w:val="Standardowytekst"/>
    <w:rsid w:val="00A4008A"/>
    <w:rPr>
      <w:rFonts w:ascii="Times New Roman" w:eastAsia="Times New Roman" w:hAnsi="Times New Roman" w:cs="Times New Roman"/>
      <w:sz w:val="20"/>
      <w:szCs w:val="20"/>
      <w:lang w:eastAsia="pl-PL"/>
    </w:rPr>
  </w:style>
  <w:style w:type="paragraph" w:customStyle="1" w:styleId="tekstost0">
    <w:name w:val="tekstost"/>
    <w:basedOn w:val="Normalny"/>
    <w:rsid w:val="00A4008A"/>
    <w:pPr>
      <w:overflowPunct/>
      <w:autoSpaceDE/>
      <w:autoSpaceDN/>
      <w:adjustRightInd/>
      <w:spacing w:before="100" w:beforeAutospacing="1" w:after="100" w:afterAutospacing="1"/>
      <w:jc w:val="left"/>
      <w:textAlignment w:val="auto"/>
    </w:pPr>
    <w:rPr>
      <w:sz w:val="24"/>
      <w:szCs w:val="24"/>
    </w:rPr>
  </w:style>
  <w:style w:type="paragraph" w:styleId="Legenda">
    <w:name w:val="caption"/>
    <w:basedOn w:val="Normalny"/>
    <w:next w:val="Normalny"/>
    <w:qFormat/>
    <w:rsid w:val="00A4008A"/>
    <w:pPr>
      <w:overflowPunct/>
      <w:autoSpaceDE/>
      <w:autoSpaceDN/>
      <w:adjustRightInd/>
      <w:spacing w:before="240"/>
      <w:textAlignment w:val="auto"/>
    </w:pPr>
    <w:rPr>
      <w:b/>
      <w:bCs/>
    </w:rPr>
  </w:style>
  <w:style w:type="numbering" w:customStyle="1" w:styleId="Bezlisty1">
    <w:name w:val="Bez listy1"/>
    <w:next w:val="Bezlisty"/>
    <w:semiHidden/>
    <w:rsid w:val="00A4008A"/>
  </w:style>
  <w:style w:type="paragraph" w:styleId="Zwykytekst">
    <w:name w:val="Plain Text"/>
    <w:basedOn w:val="Normalny"/>
    <w:link w:val="ZwykytekstZnak"/>
    <w:rsid w:val="00A4008A"/>
    <w:pPr>
      <w:widowControl w:val="0"/>
      <w:numPr>
        <w:ilvl w:val="12"/>
      </w:numPr>
      <w:tabs>
        <w:tab w:val="left" w:pos="-1725"/>
        <w:tab w:val="left" w:pos="-1440"/>
        <w:tab w:val="left" w:pos="-1005"/>
        <w:tab w:val="left" w:pos="-720"/>
        <w:tab w:val="left" w:pos="-285"/>
        <w:tab w:val="left" w:pos="3"/>
        <w:tab w:val="left" w:pos="147"/>
        <w:tab w:val="left" w:pos="291"/>
        <w:tab w:val="left" w:pos="435"/>
        <w:tab w:val="left" w:pos="567"/>
        <w:tab w:val="left" w:pos="709"/>
        <w:tab w:val="left" w:pos="851"/>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textAlignment w:val="auto"/>
    </w:pPr>
    <w:rPr>
      <w:rFonts w:ascii="Courier New" w:hAnsi="Courier New" w:cs="Courier New"/>
      <w:color w:val="000000"/>
      <w:spacing w:val="-3"/>
      <w:sz w:val="18"/>
      <w:szCs w:val="18"/>
    </w:rPr>
  </w:style>
  <w:style w:type="character" w:customStyle="1" w:styleId="ZwykytekstZnak">
    <w:name w:val="Zwykły tekst Znak"/>
    <w:basedOn w:val="Domylnaczcionkaakapitu"/>
    <w:link w:val="Zwykytekst"/>
    <w:rsid w:val="00A4008A"/>
    <w:rPr>
      <w:rFonts w:ascii="Courier New" w:eastAsia="Times New Roman" w:hAnsi="Courier New" w:cs="Courier New"/>
      <w:color w:val="000000"/>
      <w:spacing w:val="-3"/>
      <w:sz w:val="18"/>
      <w:szCs w:val="18"/>
      <w:lang w:eastAsia="pl-PL"/>
    </w:rPr>
  </w:style>
  <w:style w:type="paragraph" w:customStyle="1" w:styleId="TYTU0">
    <w:name w:val="TYTUŁ"/>
    <w:basedOn w:val="Normalny"/>
    <w:autoRedefine/>
    <w:rsid w:val="00A4008A"/>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701"/>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1684" w:hanging="1684"/>
      <w:jc w:val="left"/>
      <w:textAlignment w:val="auto"/>
    </w:pPr>
    <w:rPr>
      <w:b/>
      <w:bCs/>
      <w:caps/>
      <w:color w:val="000000"/>
      <w:spacing w:val="-3"/>
      <w:sz w:val="28"/>
      <w:szCs w:val="28"/>
    </w:rPr>
  </w:style>
  <w:style w:type="paragraph" w:customStyle="1" w:styleId="rozdzia">
    <w:name w:val="rozdział"/>
    <w:basedOn w:val="Normalny"/>
    <w:rsid w:val="00A4008A"/>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ind w:left="703" w:hanging="703"/>
      <w:jc w:val="center"/>
      <w:textAlignment w:val="auto"/>
    </w:pPr>
    <w:rPr>
      <w:color w:val="000000"/>
      <w:spacing w:val="-3"/>
      <w:sz w:val="18"/>
      <w:szCs w:val="18"/>
    </w:rPr>
  </w:style>
  <w:style w:type="paragraph" w:styleId="Wcicienormalne">
    <w:name w:val="Normal Indent"/>
    <w:basedOn w:val="Normalny"/>
    <w:rsid w:val="00A4008A"/>
    <w:pPr>
      <w:numPr>
        <w:ilvl w:val="1"/>
      </w:num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color w:val="000000"/>
      <w:spacing w:val="-3"/>
    </w:rPr>
  </w:style>
  <w:style w:type="paragraph" w:customStyle="1" w:styleId="italik">
    <w:name w:val="italik"/>
    <w:basedOn w:val="Normalny"/>
    <w:rsid w:val="00A4008A"/>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b/>
      <w:bCs/>
      <w:i/>
      <w:iCs/>
      <w:color w:val="000000"/>
      <w:spacing w:val="-3"/>
    </w:rPr>
  </w:style>
  <w:style w:type="paragraph" w:styleId="Spistreci2">
    <w:name w:val="toc 2"/>
    <w:basedOn w:val="Normalny"/>
    <w:next w:val="Normalny"/>
    <w:autoRedefine/>
    <w:rsid w:val="00A4008A"/>
    <w:pPr>
      <w:overflowPunct/>
      <w:autoSpaceDE/>
      <w:autoSpaceDN/>
      <w:adjustRightInd/>
      <w:spacing w:before="240"/>
      <w:jc w:val="left"/>
      <w:textAlignment w:val="auto"/>
    </w:pPr>
    <w:rPr>
      <w:b/>
      <w:bCs/>
    </w:rPr>
  </w:style>
  <w:style w:type="paragraph" w:customStyle="1" w:styleId="textbold">
    <w:name w:val="text bold"/>
    <w:basedOn w:val="Normalny"/>
    <w:autoRedefine/>
    <w:rsid w:val="00A4008A"/>
    <w:pPr>
      <w:overflowPunct/>
      <w:autoSpaceDE/>
      <w:autoSpaceDN/>
      <w:adjustRightInd/>
      <w:spacing w:before="120" w:line="360" w:lineRule="auto"/>
      <w:jc w:val="left"/>
      <w:textAlignment w:val="auto"/>
    </w:pPr>
    <w:rPr>
      <w:sz w:val="18"/>
      <w:szCs w:val="18"/>
    </w:rPr>
  </w:style>
  <w:style w:type="paragraph" w:styleId="Listapunktowana">
    <w:name w:val="List Bullet"/>
    <w:basedOn w:val="Normalny"/>
    <w:autoRedefine/>
    <w:rsid w:val="00A4008A"/>
    <w:p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00" w:lineRule="atLeast"/>
      <w:ind w:left="397" w:hanging="397"/>
      <w:textAlignment w:val="auto"/>
    </w:pPr>
    <w:rPr>
      <w:color w:val="000000"/>
      <w:sz w:val="24"/>
      <w:szCs w:val="24"/>
    </w:rPr>
  </w:style>
  <w:style w:type="paragraph" w:styleId="Lista">
    <w:name w:val="List"/>
    <w:basedOn w:val="Normalny"/>
    <w:rsid w:val="00A4008A"/>
    <w:pPr>
      <w:tabs>
        <w:tab w:val="left" w:pos="-1440"/>
        <w:tab w:val="left" w:pos="-720"/>
        <w:tab w:val="left" w:pos="0"/>
        <w:tab w:val="num" w:pos="142"/>
        <w:tab w:val="left" w:pos="284"/>
      </w:tabs>
      <w:suppressAutoHyphens/>
      <w:overflowPunct/>
      <w:autoSpaceDE/>
      <w:autoSpaceDN/>
      <w:adjustRightInd/>
      <w:ind w:left="283" w:right="96" w:hanging="283"/>
      <w:textAlignment w:val="auto"/>
    </w:pPr>
    <w:rPr>
      <w:color w:val="000000"/>
      <w:lang w:val="en-US"/>
    </w:rPr>
  </w:style>
  <w:style w:type="paragraph" w:customStyle="1" w:styleId="underlined">
    <w:name w:val="underlined"/>
    <w:basedOn w:val="Normalny"/>
    <w:rsid w:val="00A4008A"/>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b/>
      <w:bCs/>
      <w:color w:val="000000"/>
      <w:spacing w:val="-3"/>
      <w:u w:val="single"/>
    </w:rPr>
  </w:style>
  <w:style w:type="paragraph" w:styleId="Tekstpodstawowy3">
    <w:name w:val="Body Text 3"/>
    <w:basedOn w:val="Tekstpodstawowy2"/>
    <w:link w:val="Tekstpodstawowy3Znak"/>
    <w:rsid w:val="00A4008A"/>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before="120" w:after="0" w:line="240" w:lineRule="auto"/>
      <w:ind w:left="703" w:hanging="703"/>
      <w:jc w:val="both"/>
    </w:pPr>
    <w:rPr>
      <w:rFonts w:ascii="Times New Roman" w:hAnsi="Times New Roman"/>
      <w:color w:val="000000"/>
      <w:sz w:val="24"/>
      <w:szCs w:val="24"/>
      <w:lang w:val="pl-PL"/>
    </w:rPr>
  </w:style>
  <w:style w:type="character" w:customStyle="1" w:styleId="Tekstpodstawowy3Znak">
    <w:name w:val="Tekst podstawowy 3 Znak"/>
    <w:basedOn w:val="Domylnaczcionkaakapitu"/>
    <w:link w:val="Tekstpodstawowy3"/>
    <w:rsid w:val="00A4008A"/>
    <w:rPr>
      <w:rFonts w:ascii="Times New Roman" w:eastAsia="Times New Roman" w:hAnsi="Times New Roman" w:cs="Times New Roman"/>
      <w:color w:val="000000"/>
      <w:sz w:val="24"/>
      <w:szCs w:val="24"/>
      <w:lang w:eastAsia="pl-PL"/>
    </w:rPr>
  </w:style>
  <w:style w:type="paragraph" w:customStyle="1" w:styleId="BodyText21">
    <w:name w:val="Body Text 21"/>
    <w:basedOn w:val="Normalny"/>
    <w:rsid w:val="00A4008A"/>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right="84" w:hanging="703"/>
      <w:textAlignment w:val="auto"/>
    </w:pPr>
    <w:rPr>
      <w:color w:val="000000"/>
    </w:rPr>
  </w:style>
  <w:style w:type="paragraph" w:customStyle="1" w:styleId="wstp1">
    <w:name w:val="wstęp1"/>
    <w:basedOn w:val="Normalny"/>
    <w:rsid w:val="00A4008A"/>
    <w:pPr>
      <w:keepNext/>
      <w:widowControl w:val="0"/>
      <w:overflowPunct/>
      <w:autoSpaceDE/>
      <w:autoSpaceDN/>
      <w:adjustRightInd/>
      <w:spacing w:before="360" w:after="120"/>
      <w:jc w:val="left"/>
      <w:textAlignment w:val="auto"/>
    </w:pPr>
    <w:rPr>
      <w:b/>
      <w:bCs/>
      <w:sz w:val="24"/>
      <w:szCs w:val="24"/>
    </w:rPr>
  </w:style>
  <w:style w:type="paragraph" w:customStyle="1" w:styleId="11">
    <w:name w:val="1.1."/>
    <w:basedOn w:val="Normalny"/>
    <w:next w:val="Normalny"/>
    <w:rsid w:val="00A4008A"/>
    <w:pPr>
      <w:keepNext/>
      <w:widowControl w:val="0"/>
      <w:overflowPunct/>
      <w:autoSpaceDE/>
      <w:autoSpaceDN/>
      <w:adjustRightInd/>
      <w:spacing w:before="240" w:after="120"/>
      <w:jc w:val="left"/>
      <w:textAlignment w:val="auto"/>
    </w:pPr>
    <w:rPr>
      <w:sz w:val="24"/>
      <w:szCs w:val="24"/>
    </w:rPr>
  </w:style>
  <w:style w:type="paragraph" w:customStyle="1" w:styleId="1">
    <w:name w:val="1"/>
    <w:basedOn w:val="Normalny"/>
    <w:rsid w:val="00A4008A"/>
    <w:pPr>
      <w:suppressAutoHyphens/>
      <w:overflowPunct/>
      <w:autoSpaceDE/>
      <w:autoSpaceDN/>
      <w:adjustRightInd/>
      <w:ind w:left="709" w:hanging="709"/>
      <w:textAlignment w:val="auto"/>
    </w:pPr>
    <w:rPr>
      <w:spacing w:val="-3"/>
      <w:kern w:val="1"/>
      <w:lang w:val="en-GB"/>
    </w:rPr>
  </w:style>
  <w:style w:type="paragraph" w:customStyle="1" w:styleId="NA">
    <w:name w:val="N/A"/>
    <w:basedOn w:val="Normalny"/>
    <w:rsid w:val="00A4008A"/>
    <w:pPr>
      <w:tabs>
        <w:tab w:val="left" w:pos="9000"/>
        <w:tab w:val="right" w:pos="9360"/>
      </w:tabs>
      <w:suppressAutoHyphens/>
      <w:overflowPunct/>
      <w:autoSpaceDE/>
      <w:autoSpaceDN/>
      <w:adjustRightInd/>
      <w:jc w:val="left"/>
      <w:textAlignment w:val="auto"/>
    </w:pPr>
    <w:rPr>
      <w:rFonts w:ascii="CG Times" w:hAnsi="CG Times" w:cs="CG Times"/>
      <w:sz w:val="24"/>
      <w:szCs w:val="24"/>
      <w:lang w:val="en-US"/>
    </w:rPr>
  </w:style>
  <w:style w:type="character" w:customStyle="1" w:styleId="EquationCaption">
    <w:name w:val="_Equation Caption"/>
    <w:rsid w:val="00A4008A"/>
  </w:style>
  <w:style w:type="paragraph" w:customStyle="1" w:styleId="D000000">
    <w:name w:val="D.00.00.00"/>
    <w:basedOn w:val="Normalny"/>
    <w:rsid w:val="00A4008A"/>
    <w:pPr>
      <w:keepNext/>
      <w:pageBreakBefore/>
      <w:overflowPunct/>
      <w:autoSpaceDE/>
      <w:autoSpaceDN/>
      <w:adjustRightInd/>
      <w:spacing w:after="360"/>
      <w:ind w:left="1701" w:hanging="1701"/>
      <w:jc w:val="left"/>
      <w:textAlignment w:val="auto"/>
    </w:pPr>
    <w:rPr>
      <w:b/>
      <w:bCs/>
      <w:sz w:val="28"/>
      <w:szCs w:val="28"/>
    </w:rPr>
  </w:style>
  <w:style w:type="paragraph" w:customStyle="1" w:styleId="podpkt1">
    <w:name w:val="pod_pkt1"/>
    <w:basedOn w:val="podpkta"/>
    <w:rsid w:val="00A4008A"/>
    <w:pPr>
      <w:spacing w:after="120"/>
      <w:ind w:left="851" w:hanging="851"/>
    </w:pPr>
    <w:rPr>
      <w:b/>
      <w:bCs/>
      <w:sz w:val="24"/>
      <w:szCs w:val="24"/>
    </w:rPr>
  </w:style>
  <w:style w:type="paragraph" w:customStyle="1" w:styleId="podpkta">
    <w:name w:val="pod_pkt_a"/>
    <w:basedOn w:val="Normalny"/>
    <w:rsid w:val="00A4008A"/>
    <w:pPr>
      <w:keepNext/>
      <w:overflowPunct/>
      <w:autoSpaceDE/>
      <w:autoSpaceDN/>
      <w:adjustRightInd/>
      <w:ind w:left="426" w:hanging="425"/>
      <w:textAlignment w:val="auto"/>
    </w:pPr>
    <w:rPr>
      <w:sz w:val="22"/>
      <w:szCs w:val="22"/>
    </w:rPr>
  </w:style>
  <w:style w:type="paragraph" w:customStyle="1" w:styleId="podpkt11">
    <w:name w:val="pod_pkt1.1"/>
    <w:basedOn w:val="Normalny"/>
    <w:rsid w:val="00A4008A"/>
    <w:pPr>
      <w:keepNext/>
      <w:overflowPunct/>
      <w:autoSpaceDE/>
      <w:autoSpaceDN/>
      <w:adjustRightInd/>
      <w:spacing w:after="120"/>
      <w:ind w:left="425" w:hanging="425"/>
      <w:jc w:val="left"/>
      <w:textAlignment w:val="auto"/>
    </w:pPr>
    <w:rPr>
      <w:sz w:val="24"/>
      <w:szCs w:val="24"/>
    </w:rPr>
  </w:style>
  <w:style w:type="paragraph" w:customStyle="1" w:styleId="innenormy">
    <w:name w:val="inne normy"/>
    <w:basedOn w:val="normy"/>
    <w:rsid w:val="00A4008A"/>
    <w:pPr>
      <w:tabs>
        <w:tab w:val="clear" w:pos="851"/>
        <w:tab w:val="left" w:pos="567"/>
      </w:tabs>
      <w:ind w:left="3402" w:hanging="3402"/>
    </w:pPr>
  </w:style>
  <w:style w:type="paragraph" w:customStyle="1" w:styleId="normy">
    <w:name w:val="normy"/>
    <w:basedOn w:val="Normalny"/>
    <w:rsid w:val="00A4008A"/>
    <w:pPr>
      <w:tabs>
        <w:tab w:val="left" w:pos="851"/>
      </w:tabs>
      <w:overflowPunct/>
      <w:autoSpaceDE/>
      <w:autoSpaceDN/>
      <w:adjustRightInd/>
      <w:ind w:left="2835" w:hanging="2835"/>
      <w:textAlignment w:val="auto"/>
    </w:pPr>
    <w:rPr>
      <w:sz w:val="22"/>
      <w:szCs w:val="22"/>
    </w:rPr>
  </w:style>
  <w:style w:type="paragraph" w:customStyle="1" w:styleId="FR1">
    <w:name w:val="FR1"/>
    <w:rsid w:val="00A4008A"/>
    <w:pPr>
      <w:widowControl w:val="0"/>
      <w:autoSpaceDE w:val="0"/>
      <w:autoSpaceDN w:val="0"/>
      <w:adjustRightInd w:val="0"/>
      <w:spacing w:before="80" w:after="0" w:line="240" w:lineRule="auto"/>
      <w:ind w:left="8640"/>
    </w:pPr>
    <w:rPr>
      <w:rFonts w:ascii="Times New Roman" w:eastAsia="Times New Roman" w:hAnsi="Times New Roman" w:cs="Times New Roman"/>
      <w:sz w:val="12"/>
      <w:szCs w:val="12"/>
      <w:lang w:eastAsia="pl-PL"/>
    </w:rPr>
  </w:style>
  <w:style w:type="paragraph" w:styleId="Tekstblokowy">
    <w:name w:val="Block Text"/>
    <w:basedOn w:val="Normalny"/>
    <w:rsid w:val="00A4008A"/>
    <w:pPr>
      <w:tabs>
        <w:tab w:val="num" w:pos="360"/>
      </w:tabs>
      <w:overflowPunct/>
      <w:autoSpaceDE/>
      <w:autoSpaceDN/>
      <w:adjustRightInd/>
      <w:ind w:left="360" w:right="-14" w:hanging="360"/>
      <w:textAlignment w:val="auto"/>
    </w:pPr>
  </w:style>
  <w:style w:type="paragraph" w:customStyle="1" w:styleId="DefaultText">
    <w:name w:val="Default Text"/>
    <w:basedOn w:val="Normalny"/>
    <w:rsid w:val="00A4008A"/>
    <w:pPr>
      <w:overflowPunct/>
      <w:autoSpaceDE/>
      <w:autoSpaceDN/>
      <w:adjustRightInd/>
      <w:textAlignment w:val="auto"/>
    </w:pPr>
    <w:rPr>
      <w:noProof/>
      <w:sz w:val="24"/>
      <w:szCs w:val="24"/>
    </w:rPr>
  </w:style>
  <w:style w:type="paragraph" w:styleId="Spistreci7">
    <w:name w:val="toc 7"/>
    <w:basedOn w:val="Normalny"/>
    <w:next w:val="Normalny"/>
    <w:autoRedefine/>
    <w:rsid w:val="00A4008A"/>
    <w:pPr>
      <w:overflowPunct/>
      <w:autoSpaceDE/>
      <w:autoSpaceDN/>
      <w:adjustRightInd/>
      <w:ind w:left="1200"/>
      <w:jc w:val="left"/>
      <w:textAlignment w:val="auto"/>
    </w:pPr>
  </w:style>
  <w:style w:type="paragraph" w:styleId="Spistreci4">
    <w:name w:val="toc 4"/>
    <w:basedOn w:val="Normalny"/>
    <w:next w:val="Normalny"/>
    <w:autoRedefine/>
    <w:rsid w:val="00A4008A"/>
    <w:pPr>
      <w:overflowPunct/>
      <w:autoSpaceDE/>
      <w:autoSpaceDN/>
      <w:adjustRightInd/>
      <w:ind w:left="480"/>
      <w:jc w:val="left"/>
      <w:textAlignment w:val="auto"/>
    </w:pPr>
  </w:style>
  <w:style w:type="paragraph" w:styleId="Spistreci5">
    <w:name w:val="toc 5"/>
    <w:basedOn w:val="Normalny"/>
    <w:next w:val="Normalny"/>
    <w:autoRedefine/>
    <w:rsid w:val="00A4008A"/>
    <w:pPr>
      <w:overflowPunct/>
      <w:autoSpaceDE/>
      <w:autoSpaceDN/>
      <w:adjustRightInd/>
      <w:ind w:left="720"/>
      <w:jc w:val="left"/>
      <w:textAlignment w:val="auto"/>
    </w:pPr>
  </w:style>
  <w:style w:type="paragraph" w:styleId="Spistreci6">
    <w:name w:val="toc 6"/>
    <w:basedOn w:val="Normalny"/>
    <w:next w:val="Normalny"/>
    <w:autoRedefine/>
    <w:rsid w:val="00A4008A"/>
    <w:pPr>
      <w:overflowPunct/>
      <w:autoSpaceDE/>
      <w:autoSpaceDN/>
      <w:adjustRightInd/>
      <w:ind w:left="960"/>
      <w:jc w:val="left"/>
      <w:textAlignment w:val="auto"/>
    </w:pPr>
  </w:style>
  <w:style w:type="paragraph" w:styleId="Spistreci8">
    <w:name w:val="toc 8"/>
    <w:basedOn w:val="Normalny"/>
    <w:next w:val="Normalny"/>
    <w:autoRedefine/>
    <w:rsid w:val="00A4008A"/>
    <w:pPr>
      <w:overflowPunct/>
      <w:autoSpaceDE/>
      <w:autoSpaceDN/>
      <w:adjustRightInd/>
      <w:ind w:left="1440"/>
      <w:jc w:val="left"/>
      <w:textAlignment w:val="auto"/>
    </w:pPr>
  </w:style>
  <w:style w:type="paragraph" w:styleId="Spistreci9">
    <w:name w:val="toc 9"/>
    <w:basedOn w:val="Normalny"/>
    <w:next w:val="Normalny"/>
    <w:autoRedefine/>
    <w:rsid w:val="00A4008A"/>
    <w:pPr>
      <w:overflowPunct/>
      <w:autoSpaceDE/>
      <w:autoSpaceDN/>
      <w:adjustRightInd/>
      <w:ind w:left="1680"/>
      <w:jc w:val="left"/>
      <w:textAlignment w:val="auto"/>
    </w:pPr>
  </w:style>
  <w:style w:type="paragraph" w:customStyle="1" w:styleId="Punkt11">
    <w:name w:val="Punkt1.1"/>
    <w:basedOn w:val="Normalny"/>
    <w:rsid w:val="00A4008A"/>
    <w:pPr>
      <w:overflowPunct/>
      <w:autoSpaceDE/>
      <w:autoSpaceDN/>
      <w:adjustRightInd/>
      <w:spacing w:line="360" w:lineRule="auto"/>
      <w:textAlignment w:val="auto"/>
    </w:pPr>
    <w:rPr>
      <w:b/>
      <w:bCs/>
      <w:spacing w:val="-3"/>
      <w:sz w:val="24"/>
      <w:szCs w:val="24"/>
    </w:rPr>
  </w:style>
  <w:style w:type="paragraph" w:customStyle="1" w:styleId="Nagwekstrony1">
    <w:name w:val="Nagłówek strony1"/>
    <w:basedOn w:val="Nagwek"/>
    <w:autoRedefine/>
    <w:rsid w:val="00A4008A"/>
    <w:pPr>
      <w:widowControl w:val="0"/>
      <w:pBdr>
        <w:bottom w:val="single" w:sz="6" w:space="0" w:color="auto"/>
      </w:pBdr>
      <w:tabs>
        <w:tab w:val="clear" w:pos="4536"/>
        <w:tab w:val="clear" w:pos="9072"/>
        <w:tab w:val="left" w:pos="-720"/>
        <w:tab w:val="left" w:pos="426"/>
        <w:tab w:val="left" w:pos="567"/>
        <w:tab w:val="left" w:pos="709"/>
        <w:tab w:val="left" w:pos="1925"/>
        <w:tab w:val="left" w:pos="4984"/>
        <w:tab w:val="left" w:pos="6214"/>
        <w:tab w:val="left" w:pos="8505"/>
        <w:tab w:val="left" w:pos="8931"/>
        <w:tab w:val="right" w:pos="9630"/>
      </w:tabs>
      <w:overflowPunct/>
      <w:autoSpaceDE/>
      <w:autoSpaceDN/>
      <w:adjustRightInd/>
      <w:spacing w:line="312" w:lineRule="auto"/>
      <w:textAlignment w:val="auto"/>
    </w:pPr>
    <w:rPr>
      <w:i/>
      <w:iCs/>
      <w:noProof/>
      <w:color w:val="000000"/>
      <w:spacing w:val="-3"/>
      <w:sz w:val="16"/>
      <w:szCs w:val="16"/>
    </w:rPr>
  </w:style>
  <w:style w:type="paragraph" w:customStyle="1" w:styleId="Bullet1points">
    <w:name w:val="Bullet 1 points"/>
    <w:basedOn w:val="Normalny"/>
    <w:rsid w:val="00A4008A"/>
    <w:pPr>
      <w:overflowPunct/>
      <w:autoSpaceDE/>
      <w:autoSpaceDN/>
      <w:adjustRightInd/>
      <w:spacing w:before="60" w:after="60"/>
      <w:ind w:left="283" w:hanging="283"/>
      <w:textAlignment w:val="auto"/>
    </w:pPr>
  </w:style>
  <w:style w:type="paragraph" w:styleId="Listapunktowana2">
    <w:name w:val="List Bullet 2"/>
    <w:basedOn w:val="Normalny"/>
    <w:autoRedefine/>
    <w:rsid w:val="00A4008A"/>
    <w:pPr>
      <w:tabs>
        <w:tab w:val="num" w:pos="284"/>
      </w:tabs>
      <w:overflowPunct/>
      <w:autoSpaceDE/>
      <w:autoSpaceDN/>
      <w:adjustRightInd/>
      <w:spacing w:after="20"/>
      <w:ind w:left="284" w:hanging="284"/>
      <w:textAlignment w:val="auto"/>
    </w:pPr>
  </w:style>
  <w:style w:type="paragraph" w:customStyle="1" w:styleId="Lista123">
    <w:name w:val="Lista 123"/>
    <w:basedOn w:val="Normalny"/>
    <w:rsid w:val="00A4008A"/>
    <w:pPr>
      <w:tabs>
        <w:tab w:val="num" w:pos="567"/>
      </w:tabs>
      <w:overflowPunct/>
      <w:autoSpaceDE/>
      <w:autoSpaceDN/>
      <w:adjustRightInd/>
      <w:spacing w:before="120"/>
      <w:ind w:left="567" w:hanging="567"/>
      <w:jc w:val="left"/>
      <w:textAlignment w:val="auto"/>
    </w:pPr>
  </w:style>
  <w:style w:type="paragraph" w:customStyle="1" w:styleId="Tekstopisu">
    <w:name w:val="Tekst opisu"/>
    <w:basedOn w:val="Normalny"/>
    <w:rsid w:val="00A4008A"/>
    <w:pPr>
      <w:overflowPunct/>
      <w:autoSpaceDE/>
      <w:autoSpaceDN/>
      <w:adjustRightInd/>
      <w:textAlignment w:val="auto"/>
    </w:pPr>
    <w:rPr>
      <w:rFonts w:ascii="Arial Narrow" w:hAnsi="Arial Narrow" w:cs="Arial Narrow"/>
      <w:sz w:val="24"/>
      <w:szCs w:val="24"/>
    </w:rPr>
  </w:style>
  <w:style w:type="character" w:customStyle="1" w:styleId="biggertext">
    <w:name w:val="biggertext"/>
    <w:basedOn w:val="Domylnaczcionkaakapitu"/>
    <w:rsid w:val="00A4008A"/>
  </w:style>
  <w:style w:type="character" w:customStyle="1" w:styleId="StandardowytekstZnak1">
    <w:name w:val="Standardowy.tekst Znak1"/>
    <w:basedOn w:val="Domylnaczcionkaakapitu"/>
    <w:rsid w:val="00A4008A"/>
    <w:rPr>
      <w:lang w:val="pl-PL" w:eastAsia="pl-PL"/>
    </w:rPr>
  </w:style>
  <w:style w:type="character" w:customStyle="1" w:styleId="Nagwek4Znak1">
    <w:name w:val="Nagłówek 4 Znak1"/>
    <w:basedOn w:val="Domylnaczcionkaakapitu"/>
    <w:rsid w:val="00A4008A"/>
    <w:rPr>
      <w:caps/>
      <w:noProof/>
      <w:snapToGrid w:val="0"/>
      <w:color w:val="000000"/>
      <w:spacing w:val="-3"/>
      <w:lang w:val="pl-PL" w:eastAsia="pl-PL"/>
    </w:rPr>
  </w:style>
  <w:style w:type="character" w:styleId="UyteHipercze">
    <w:name w:val="FollowedHyperlink"/>
    <w:basedOn w:val="Domylnaczcionkaakapitu"/>
    <w:uiPriority w:val="99"/>
    <w:rsid w:val="00A4008A"/>
    <w:rPr>
      <w:color w:val="800080"/>
      <w:u w:val="single"/>
    </w:rPr>
  </w:style>
  <w:style w:type="paragraph" w:customStyle="1" w:styleId="Numerowanie">
    <w:name w:val="Numerowanie"/>
    <w:basedOn w:val="Tekstpodstawowy"/>
    <w:rsid w:val="00A4008A"/>
    <w:pPr>
      <w:widowControl w:val="0"/>
      <w:spacing w:line="240" w:lineRule="auto"/>
      <w:jc w:val="center"/>
    </w:pPr>
    <w:rPr>
      <w:sz w:val="24"/>
      <w:szCs w:val="24"/>
      <w:lang w:val="fr-FR"/>
    </w:rPr>
  </w:style>
  <w:style w:type="paragraph" w:customStyle="1" w:styleId="Tablica0">
    <w:name w:val="Tablica"/>
    <w:basedOn w:val="Normalny"/>
    <w:next w:val="Normalny"/>
    <w:rsid w:val="00A4008A"/>
    <w:pPr>
      <w:keepNext/>
      <w:keepLines/>
      <w:tabs>
        <w:tab w:val="left" w:pos="-720"/>
      </w:tabs>
      <w:suppressAutoHyphens/>
      <w:spacing w:before="120" w:line="360" w:lineRule="auto"/>
      <w:jc w:val="center"/>
    </w:pPr>
    <w:rPr>
      <w:b/>
      <w:bCs/>
      <w:sz w:val="24"/>
      <w:szCs w:val="24"/>
    </w:rPr>
  </w:style>
  <w:style w:type="paragraph" w:customStyle="1" w:styleId="Wypunktowanie">
    <w:name w:val="Wypunktowanie"/>
    <w:basedOn w:val="Normalny"/>
    <w:rsid w:val="00A4008A"/>
    <w:pPr>
      <w:widowControl w:val="0"/>
      <w:tabs>
        <w:tab w:val="left" w:pos="708"/>
      </w:tabs>
      <w:ind w:left="708" w:hanging="708"/>
      <w:jc w:val="left"/>
    </w:pPr>
    <w:rPr>
      <w:sz w:val="24"/>
      <w:szCs w:val="24"/>
    </w:rPr>
  </w:style>
  <w:style w:type="paragraph" w:customStyle="1" w:styleId="Adresodbiorcywlicie">
    <w:name w:val="Adres odbiorcy w liście"/>
    <w:basedOn w:val="Normalny"/>
    <w:rsid w:val="00A4008A"/>
    <w:pPr>
      <w:overflowPunct/>
      <w:adjustRightInd/>
      <w:jc w:val="left"/>
      <w:textAlignment w:val="auto"/>
    </w:pPr>
  </w:style>
  <w:style w:type="character" w:customStyle="1" w:styleId="Styl11pt">
    <w:name w:val="Styl 11 pt"/>
    <w:basedOn w:val="Domylnaczcionkaakapitu"/>
    <w:rsid w:val="00A4008A"/>
    <w:rPr>
      <w:rFonts w:ascii="Times New Roman" w:hAnsi="Times New Roman"/>
      <w:color w:val="auto"/>
      <w:spacing w:val="0"/>
      <w:sz w:val="22"/>
    </w:rPr>
  </w:style>
  <w:style w:type="paragraph" w:customStyle="1" w:styleId="10">
    <w:name w:val="_10"/>
    <w:basedOn w:val="Normalny"/>
    <w:rsid w:val="00A4008A"/>
    <w:pPr>
      <w:overflowPunct/>
      <w:autoSpaceDE/>
      <w:autoSpaceDN/>
      <w:adjustRightInd/>
      <w:textAlignment w:val="auto"/>
    </w:pPr>
  </w:style>
  <w:style w:type="paragraph" w:customStyle="1" w:styleId="Styl12ptWyjustowany">
    <w:name w:val="Styl 12 pt Wyjustowany"/>
    <w:basedOn w:val="Normalny"/>
    <w:rsid w:val="00A4008A"/>
    <w:pPr>
      <w:overflowPunct/>
      <w:autoSpaceDE/>
      <w:autoSpaceDN/>
      <w:adjustRightInd/>
      <w:textAlignment w:val="auto"/>
    </w:pPr>
  </w:style>
  <w:style w:type="character" w:styleId="Odwoaniedokomentarza">
    <w:name w:val="annotation reference"/>
    <w:basedOn w:val="Domylnaczcionkaakapitu"/>
    <w:rsid w:val="00A4008A"/>
    <w:rPr>
      <w:sz w:val="16"/>
      <w:szCs w:val="16"/>
    </w:rPr>
  </w:style>
  <w:style w:type="paragraph" w:styleId="Tekstkomentarza">
    <w:name w:val="annotation text"/>
    <w:basedOn w:val="Normalny"/>
    <w:link w:val="TekstkomentarzaZnak"/>
    <w:rsid w:val="00A4008A"/>
  </w:style>
  <w:style w:type="character" w:customStyle="1" w:styleId="TekstkomentarzaZnak">
    <w:name w:val="Tekst komentarza Znak"/>
    <w:basedOn w:val="Domylnaczcionkaakapitu"/>
    <w:link w:val="Tekstkomentarza"/>
    <w:rsid w:val="00A400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4008A"/>
    <w:rPr>
      <w:b/>
      <w:bCs/>
    </w:rPr>
  </w:style>
  <w:style w:type="character" w:customStyle="1" w:styleId="TematkomentarzaZnak">
    <w:name w:val="Temat komentarza Znak"/>
    <w:basedOn w:val="TekstkomentarzaZnak"/>
    <w:link w:val="Tematkomentarza"/>
    <w:rsid w:val="00A4008A"/>
    <w:rPr>
      <w:b/>
      <w:bCs/>
    </w:rPr>
  </w:style>
  <w:style w:type="numbering" w:customStyle="1" w:styleId="Bezlisty2">
    <w:name w:val="Bez listy2"/>
    <w:next w:val="Bezlisty"/>
    <w:semiHidden/>
    <w:rsid w:val="00A4008A"/>
  </w:style>
  <w:style w:type="paragraph" w:customStyle="1" w:styleId="Tekstpodstawowywcity31">
    <w:name w:val="Tekst podstawowy wcięty 31"/>
    <w:basedOn w:val="Normalny"/>
    <w:rsid w:val="00A4008A"/>
    <w:pPr>
      <w:widowControl w:val="0"/>
      <w:suppressAutoHyphens/>
      <w:overflowPunct/>
      <w:autoSpaceDE/>
      <w:autoSpaceDN/>
      <w:adjustRightInd/>
      <w:ind w:left="709"/>
      <w:textAlignment w:val="auto"/>
    </w:pPr>
    <w:rPr>
      <w:rFonts w:ascii="Arial" w:eastAsia="Lucida Sans Unicode" w:hAnsi="Arial"/>
      <w:sz w:val="24"/>
      <w:szCs w:val="24"/>
    </w:rPr>
  </w:style>
  <w:style w:type="numbering" w:customStyle="1" w:styleId="Bezlisty3">
    <w:name w:val="Bez listy3"/>
    <w:next w:val="Bezlisty"/>
    <w:semiHidden/>
    <w:rsid w:val="00A4008A"/>
  </w:style>
  <w:style w:type="paragraph" w:styleId="Tekstprzypisukocowego">
    <w:name w:val="endnote text"/>
    <w:basedOn w:val="Normalny"/>
    <w:link w:val="TekstprzypisukocowegoZnak"/>
    <w:rsid w:val="00A4008A"/>
    <w:pPr>
      <w:overflowPunct/>
      <w:autoSpaceDE/>
      <w:autoSpaceDN/>
      <w:adjustRightInd/>
      <w:jc w:val="left"/>
      <w:textAlignment w:val="auto"/>
    </w:pPr>
  </w:style>
  <w:style w:type="character" w:customStyle="1" w:styleId="TekstprzypisukocowegoZnak">
    <w:name w:val="Tekst przypisu końcowego Znak"/>
    <w:basedOn w:val="Domylnaczcionkaakapitu"/>
    <w:link w:val="Tekstprzypisukocowego"/>
    <w:rsid w:val="00A4008A"/>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A4008A"/>
    <w:rPr>
      <w:vertAlign w:val="superscript"/>
    </w:rPr>
  </w:style>
  <w:style w:type="numbering" w:customStyle="1" w:styleId="Bezlisty4">
    <w:name w:val="Bez listy4"/>
    <w:next w:val="Bezlisty"/>
    <w:semiHidden/>
    <w:rsid w:val="00A4008A"/>
  </w:style>
  <w:style w:type="table" w:styleId="Tabela-Siatka">
    <w:name w:val="Table Grid"/>
    <w:basedOn w:val="Standardowy"/>
    <w:rsid w:val="00A4008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omylnaczcionkaakapitu"/>
    <w:rsid w:val="00A4008A"/>
  </w:style>
  <w:style w:type="paragraph" w:customStyle="1" w:styleId="Tekstpodstawowy23">
    <w:name w:val="Tekst podstawowy 23"/>
    <w:basedOn w:val="Normalny"/>
    <w:rsid w:val="00A4008A"/>
    <w:pPr>
      <w:ind w:left="284" w:hanging="284"/>
    </w:pPr>
  </w:style>
  <w:style w:type="paragraph" w:customStyle="1" w:styleId="Tekstpodstawowywcity32">
    <w:name w:val="Tekst podstawowy wcięty 32"/>
    <w:basedOn w:val="Normalny"/>
    <w:rsid w:val="00A4008A"/>
    <w:pPr>
      <w:widowControl w:val="0"/>
      <w:suppressAutoHyphens/>
      <w:overflowPunct/>
      <w:autoSpaceDE/>
      <w:autoSpaceDN/>
      <w:adjustRightInd/>
      <w:ind w:left="709"/>
      <w:textAlignment w:val="auto"/>
    </w:pPr>
    <w:rPr>
      <w:rFonts w:ascii="Arial" w:eastAsia="Lucida Sans Unicode" w:hAnsi="Arial"/>
      <w:sz w:val="24"/>
      <w:szCs w:val="24"/>
    </w:rPr>
  </w:style>
  <w:style w:type="paragraph" w:customStyle="1" w:styleId="Tekstpodstawowywcity33">
    <w:name w:val="Tekst podstawowy wcięty 33"/>
    <w:basedOn w:val="Normalny"/>
    <w:rsid w:val="00A4008A"/>
    <w:pPr>
      <w:widowControl w:val="0"/>
      <w:ind w:left="709"/>
    </w:pPr>
    <w:rPr>
      <w:rFonts w:ascii="Arial" w:hAnsi="Arial"/>
      <w:sz w:val="24"/>
    </w:rPr>
  </w:style>
  <w:style w:type="paragraph" w:customStyle="1" w:styleId="standardowytekst0">
    <w:name w:val="standardowytekst"/>
    <w:basedOn w:val="Normalny"/>
    <w:rsid w:val="00A4008A"/>
    <w:pPr>
      <w:overflowPunct/>
      <w:autoSpaceDE/>
      <w:autoSpaceDN/>
      <w:adjustRightInd/>
      <w:spacing w:before="100" w:beforeAutospacing="1" w:after="100" w:afterAutospacing="1"/>
      <w:jc w:val="left"/>
      <w:textAlignment w:val="auto"/>
    </w:pPr>
    <w:rPr>
      <w:sz w:val="24"/>
      <w:szCs w:val="24"/>
    </w:rPr>
  </w:style>
  <w:style w:type="paragraph" w:customStyle="1" w:styleId="bodytext2">
    <w:name w:val="bodytext2"/>
    <w:basedOn w:val="Normalny"/>
    <w:rsid w:val="00A4008A"/>
    <w:pPr>
      <w:overflowPunct/>
      <w:autoSpaceDE/>
      <w:autoSpaceDN/>
      <w:adjustRightInd/>
      <w:spacing w:before="100" w:beforeAutospacing="1" w:after="100" w:afterAutospacing="1"/>
      <w:jc w:val="left"/>
      <w:textAlignment w:val="auto"/>
    </w:pPr>
    <w:rPr>
      <w:sz w:val="24"/>
      <w:szCs w:val="24"/>
    </w:rPr>
  </w:style>
  <w:style w:type="paragraph" w:customStyle="1" w:styleId="bodytextindent3">
    <w:name w:val="bodytextindent3"/>
    <w:basedOn w:val="Normalny"/>
    <w:rsid w:val="00A4008A"/>
    <w:pPr>
      <w:overflowPunct/>
      <w:autoSpaceDE/>
      <w:autoSpaceDN/>
      <w:adjustRightInd/>
      <w:spacing w:before="100" w:beforeAutospacing="1" w:after="100" w:afterAutospacing="1"/>
      <w:jc w:val="left"/>
      <w:textAlignment w:val="auto"/>
    </w:pPr>
    <w:rPr>
      <w:sz w:val="24"/>
      <w:szCs w:val="24"/>
    </w:rPr>
  </w:style>
  <w:style w:type="paragraph" w:styleId="Bezodstpw">
    <w:name w:val="No Spacing"/>
    <w:basedOn w:val="Normalny"/>
    <w:link w:val="BezodstpwZnak"/>
    <w:qFormat/>
    <w:rsid w:val="00A4008A"/>
    <w:pPr>
      <w:overflowPunct/>
      <w:autoSpaceDE/>
      <w:autoSpaceDN/>
      <w:adjustRightInd/>
      <w:ind w:firstLine="697"/>
      <w:textAlignment w:val="auto"/>
    </w:pPr>
    <w:rPr>
      <w:rFonts w:eastAsia="Calibri"/>
      <w:sz w:val="24"/>
      <w:szCs w:val="24"/>
      <w:lang w:eastAsia="en-US"/>
    </w:rPr>
  </w:style>
  <w:style w:type="character" w:customStyle="1" w:styleId="BezodstpwZnak">
    <w:name w:val="Bez odstępów Znak"/>
    <w:basedOn w:val="Domylnaczcionkaakapitu"/>
    <w:link w:val="Bezodstpw"/>
    <w:rsid w:val="00A4008A"/>
    <w:rPr>
      <w:rFonts w:ascii="Times New Roman" w:eastAsia="Calibri" w:hAnsi="Times New Roman" w:cs="Times New Roman"/>
      <w:sz w:val="24"/>
      <w:szCs w:val="24"/>
    </w:rPr>
  </w:style>
  <w:style w:type="paragraph" w:customStyle="1" w:styleId="Tekstpodstawowywcity21">
    <w:name w:val="Tekst podstawowy wcięty 21"/>
    <w:basedOn w:val="Normalny"/>
    <w:rsid w:val="00A4008A"/>
    <w:pPr>
      <w:ind w:left="142" w:firstLine="567"/>
    </w:pPr>
  </w:style>
  <w:style w:type="paragraph" w:customStyle="1" w:styleId="Tekstpodstawowy24">
    <w:name w:val="Tekst podstawowy 24"/>
    <w:basedOn w:val="Normalny"/>
    <w:rsid w:val="00A4008A"/>
    <w:pPr>
      <w:ind w:left="426" w:hanging="426"/>
    </w:pPr>
  </w:style>
  <w:style w:type="character" w:customStyle="1" w:styleId="apple-converted-space">
    <w:name w:val="apple-converted-space"/>
    <w:basedOn w:val="Domylnaczcionkaakapitu"/>
    <w:rsid w:val="00A400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4835</Words>
  <Characters>29012</Characters>
  <Application>Microsoft Office Word</Application>
  <DocSecurity>0</DocSecurity>
  <Lines>241</Lines>
  <Paragraphs>67</Paragraphs>
  <ScaleCrop>false</ScaleCrop>
  <Company/>
  <LinksUpToDate>false</LinksUpToDate>
  <CharactersWithSpaces>33780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ANGELIKA</cp:lastModifiedBy>
  <cp:revision>5</cp:revision>
  <dcterms:created xsi:type="dcterms:W3CDTF">2017-10-20T15:40:00Z</dcterms:created>
  <dcterms:modified xsi:type="dcterms:W3CDTF">2019-05-06T09:11:00Z</dcterms:modified>
</cp:coreProperties>
</file>