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422" w:rsidRDefault="00584422" w:rsidP="00584422">
      <w:pPr>
        <w:jc w:val="center"/>
        <w:rPr>
          <w:b/>
          <w:sz w:val="28"/>
        </w:rPr>
      </w:pPr>
    </w:p>
    <w:p w:rsidR="00584422" w:rsidRDefault="00584422" w:rsidP="00584422">
      <w:pPr>
        <w:jc w:val="center"/>
        <w:rPr>
          <w:b/>
          <w:sz w:val="28"/>
        </w:rPr>
      </w:pPr>
      <w:r>
        <w:rPr>
          <w:b/>
          <w:sz w:val="28"/>
        </w:rPr>
        <w:t>D – 08.01.01b</w:t>
      </w:r>
    </w:p>
    <w:p w:rsidR="00584422" w:rsidRDefault="00584422" w:rsidP="00584422">
      <w:pPr>
        <w:jc w:val="center"/>
        <w:rPr>
          <w:b/>
          <w:sz w:val="27"/>
        </w:rPr>
      </w:pPr>
    </w:p>
    <w:p w:rsidR="00584422" w:rsidRDefault="00584422" w:rsidP="00584422">
      <w:pPr>
        <w:jc w:val="center"/>
        <w:rPr>
          <w:b/>
          <w:sz w:val="27"/>
        </w:rPr>
      </w:pPr>
      <w:r>
        <w:rPr>
          <w:b/>
          <w:sz w:val="28"/>
        </w:rPr>
        <w:t>USTAWIENIE  KRAWĘŻNIKÓW  BETONOWYCH</w:t>
      </w:r>
    </w:p>
    <w:p w:rsidR="00584422" w:rsidRDefault="00584422" w:rsidP="00584422">
      <w:pPr>
        <w:jc w:val="center"/>
        <w:rPr>
          <w:b/>
          <w:sz w:val="28"/>
          <w:szCs w:val="28"/>
        </w:rPr>
      </w:pPr>
    </w:p>
    <w:p w:rsidR="00584422" w:rsidRDefault="00584422" w:rsidP="00584422">
      <w:pPr>
        <w:pStyle w:val="Nagwek1"/>
      </w:pPr>
      <w:bookmarkStart w:id="0" w:name="_Toc141496947"/>
      <w:r>
        <w:t>1. WSTĘP</w:t>
      </w:r>
      <w:bookmarkEnd w:id="0"/>
    </w:p>
    <w:p w:rsidR="00584422" w:rsidRDefault="00584422" w:rsidP="00584422">
      <w:pPr>
        <w:pStyle w:val="Nagwek2"/>
      </w:pPr>
      <w:r>
        <w:t>1.1. Przedmiot ST</w:t>
      </w:r>
    </w:p>
    <w:p w:rsidR="00584422" w:rsidRPr="001F04B0" w:rsidRDefault="00584422" w:rsidP="00584422">
      <w:pPr>
        <w:rPr>
          <w:b/>
        </w:rPr>
      </w:pPr>
      <w:r>
        <w:rPr>
          <w:b/>
        </w:rPr>
        <w:tab/>
      </w:r>
      <w:r>
        <w:t xml:space="preserve">Przedmiotem niniejszej specyfikacji technicznej (ST) są wymagania dotyczące wykonania i odbioru robót związanych z ustawieniem krawężników </w:t>
      </w:r>
      <w:r w:rsidR="00BB46D9">
        <w:t xml:space="preserve">i oporników </w:t>
      </w:r>
      <w:r>
        <w:t>b</w:t>
      </w:r>
      <w:r w:rsidR="004831C6">
        <w:t>etonowych wraz z wykonaniem ław.</w:t>
      </w:r>
    </w:p>
    <w:p w:rsidR="00584422" w:rsidRDefault="00584422" w:rsidP="00584422">
      <w:pPr>
        <w:pStyle w:val="Nagwek2"/>
      </w:pPr>
      <w:r>
        <w:t>1.2. Zakres stosowania ST</w:t>
      </w:r>
    </w:p>
    <w:p w:rsidR="00584422" w:rsidRDefault="00584422" w:rsidP="00584422">
      <w:r>
        <w:rPr>
          <w:b/>
        </w:rPr>
        <w:tab/>
      </w:r>
      <w:r>
        <w:t>Niniejsza specyfikacja techniczna (ST) jest materiałem stosowanym jako dokument przetargowy i kontraktowy przy zlecaniu i realizacji robót jak w pkt. 1.1</w:t>
      </w:r>
    </w:p>
    <w:p w:rsidR="00584422" w:rsidRDefault="00584422" w:rsidP="00584422">
      <w:pPr>
        <w:pStyle w:val="Nagwek2"/>
      </w:pPr>
      <w:r>
        <w:t>1.3. Zakres robót objętych ST</w:t>
      </w:r>
    </w:p>
    <w:p w:rsidR="00584422" w:rsidRDefault="00584422" w:rsidP="00584422">
      <w:r>
        <w:rPr>
          <w:b/>
        </w:rPr>
        <w:tab/>
      </w:r>
      <w:r>
        <w:t>Ustalenia zawarte w niniejszej specyfikacji dotyczą zasad prowadzenia robót związanych z wykonaniem i odbiorem ustawienia obrzeży, oporników oraz krawężników betonowych typu ulicznego i typu drogowego na ławach betonowych.</w:t>
      </w:r>
    </w:p>
    <w:p w:rsidR="00584422" w:rsidRDefault="00584422" w:rsidP="00584422">
      <w:pPr>
        <w:pStyle w:val="Nagwek2"/>
      </w:pPr>
      <w:r>
        <w:t>1.4. Określenia podstawowe</w:t>
      </w:r>
    </w:p>
    <w:p w:rsidR="00584422" w:rsidRDefault="00584422" w:rsidP="00584422">
      <w:pPr>
        <w:spacing w:after="120"/>
        <w:rPr>
          <w:b/>
        </w:rPr>
      </w:pPr>
      <w:r>
        <w:rPr>
          <w:b/>
        </w:rPr>
        <w:t xml:space="preserve">1.4.1. </w:t>
      </w:r>
      <w:r>
        <w:t>Krawężnik betonowy – prefabrykat betonowy, przeznaczony do oddzielenia powierzchni znajdujących się na tym samym poziomie lub na różnych poziomach stosowany: a) w celu ograniczania lub wyznaczania granicy rzeczywistej lub wizualnej, b) jako kanały odpływowe, oddzielnie lub w połączeniu z innymi krawężnikami, c) jako oddzielenie pomiędzy powierzchniami poddanymi różnym rodzajom ruchu drogowego.</w:t>
      </w:r>
      <w:r>
        <w:rPr>
          <w:b/>
        </w:rPr>
        <w:t xml:space="preserve"> </w:t>
      </w:r>
    </w:p>
    <w:p w:rsidR="00584422" w:rsidRDefault="00584422" w:rsidP="00584422">
      <w:r>
        <w:rPr>
          <w:b/>
        </w:rPr>
        <w:t xml:space="preserve">1.4.2. </w:t>
      </w:r>
      <w:r>
        <w:t>Wymiar nominalny – wymiar krawężnika określony w celu jego wykonania, któremu powinien odpowiadać wymiar rzeczywisty w określonych granicach dopuszczalnych odchyłek.</w:t>
      </w:r>
    </w:p>
    <w:p w:rsidR="00584422" w:rsidRDefault="00584422" w:rsidP="00584422">
      <w:pPr>
        <w:spacing w:before="120"/>
      </w:pPr>
      <w:r>
        <w:rPr>
          <w:b/>
        </w:rPr>
        <w:t xml:space="preserve">1.4.3. </w:t>
      </w:r>
      <w:r>
        <w:t xml:space="preserve">Pozostałe określenia podstawowe są zgodne z obowiązującymi, odpowiednimi polskimi normami i z definicjami podanymi w ST D-M-00.00.00 „Wymagania ogólne”[1] </w:t>
      </w:r>
      <w:proofErr w:type="spellStart"/>
      <w:r>
        <w:t>pkt</w:t>
      </w:r>
      <w:proofErr w:type="spellEnd"/>
      <w:r>
        <w:t xml:space="preserve"> 1.4.</w:t>
      </w:r>
    </w:p>
    <w:p w:rsidR="00584422" w:rsidRDefault="00584422" w:rsidP="00584422">
      <w:pPr>
        <w:pStyle w:val="Nagwek2"/>
      </w:pPr>
      <w:r>
        <w:t>1.5. Ogólne wymagania dotyczące robót</w:t>
      </w:r>
    </w:p>
    <w:p w:rsidR="00584422" w:rsidRDefault="00584422" w:rsidP="00584422">
      <w:r>
        <w:tab/>
        <w:t xml:space="preserve">Ogólne wymagania dotyczące robót podano w ST D-M-00.00.00 „Wymagania ogólne” [1] </w:t>
      </w:r>
      <w:proofErr w:type="spellStart"/>
      <w:r>
        <w:t>pkt</w:t>
      </w:r>
      <w:proofErr w:type="spellEnd"/>
      <w:r>
        <w:t xml:space="preserve"> 1.5.</w:t>
      </w:r>
    </w:p>
    <w:p w:rsidR="00584422" w:rsidRPr="000B287B" w:rsidRDefault="00584422" w:rsidP="00584422">
      <w:pPr>
        <w:pStyle w:val="Nagwek1"/>
      </w:pPr>
      <w:bookmarkStart w:id="1" w:name="_Toc141072304"/>
      <w:bookmarkStart w:id="2" w:name="_Toc141496948"/>
      <w:r w:rsidRPr="000B287B">
        <w:t>2. MATERIAŁY</w:t>
      </w:r>
      <w:bookmarkEnd w:id="1"/>
      <w:bookmarkEnd w:id="2"/>
    </w:p>
    <w:p w:rsidR="00584422" w:rsidRDefault="00584422" w:rsidP="00584422">
      <w:pPr>
        <w:pStyle w:val="Nagwek2"/>
      </w:pPr>
      <w:r>
        <w:t>2.1. Ogólne wymagania dotyczące materiałów</w:t>
      </w:r>
    </w:p>
    <w:p w:rsidR="00584422" w:rsidRDefault="00584422" w:rsidP="00584422">
      <w:r>
        <w:tab/>
        <w:t xml:space="preserve">Ogólne wymagania dotyczące materiałów, ich pozyskiwania i składowania, podano w  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584422" w:rsidRDefault="00584422" w:rsidP="00584422">
      <w:pPr>
        <w:pStyle w:val="Nagwek2"/>
      </w:pPr>
      <w:r>
        <w:t>2.2. Materiały do wykonania robót</w:t>
      </w:r>
    </w:p>
    <w:p w:rsidR="00584422" w:rsidRDefault="00584422" w:rsidP="00584422">
      <w:pPr>
        <w:spacing w:after="120"/>
      </w:pPr>
      <w:r>
        <w:rPr>
          <w:b/>
        </w:rPr>
        <w:t xml:space="preserve">2.2.1. </w:t>
      </w:r>
      <w:r>
        <w:t>Zgodność materiałów z dokumentacją projektową</w:t>
      </w:r>
    </w:p>
    <w:p w:rsidR="00584422" w:rsidRDefault="00584422" w:rsidP="00584422">
      <w:pPr>
        <w:spacing w:after="120"/>
      </w:pPr>
      <w:r>
        <w:tab/>
        <w:t>Materiały do wykonania robót powinny być zgodne z ustaleniami dokumentacji projektowej lub ST.</w:t>
      </w:r>
    </w:p>
    <w:p w:rsidR="00584422" w:rsidRDefault="00584422" w:rsidP="00584422">
      <w:pPr>
        <w:spacing w:after="120"/>
      </w:pPr>
      <w:r>
        <w:rPr>
          <w:b/>
        </w:rPr>
        <w:t xml:space="preserve">2.2.2. </w:t>
      </w:r>
      <w:r>
        <w:t>Stosowane materiały</w:t>
      </w:r>
    </w:p>
    <w:p w:rsidR="00584422" w:rsidRDefault="00584422" w:rsidP="00584422">
      <w:r>
        <w:tab/>
        <w:t>Przy ustawianiu krawężników na ławach można stosować następujące materiały:</w:t>
      </w:r>
    </w:p>
    <w:p w:rsidR="00584422" w:rsidRDefault="00584422" w:rsidP="00584422">
      <w:pPr>
        <w:numPr>
          <w:ilvl w:val="0"/>
          <w:numId w:val="5"/>
        </w:numPr>
      </w:pPr>
      <w:r>
        <w:t>krawężniki betonowe,</w:t>
      </w:r>
    </w:p>
    <w:p w:rsidR="00584422" w:rsidRDefault="00584422" w:rsidP="00584422">
      <w:pPr>
        <w:numPr>
          <w:ilvl w:val="0"/>
          <w:numId w:val="5"/>
        </w:numPr>
      </w:pPr>
      <w:r>
        <w:t>piasek na podsypkę i do zapraw,</w:t>
      </w:r>
    </w:p>
    <w:p w:rsidR="00584422" w:rsidRDefault="00584422" w:rsidP="00584422">
      <w:pPr>
        <w:numPr>
          <w:ilvl w:val="0"/>
          <w:numId w:val="5"/>
        </w:numPr>
      </w:pPr>
      <w:r>
        <w:t>cement do podsypki i do zapraw,</w:t>
      </w:r>
    </w:p>
    <w:p w:rsidR="00584422" w:rsidRDefault="00584422" w:rsidP="00584422">
      <w:pPr>
        <w:numPr>
          <w:ilvl w:val="0"/>
          <w:numId w:val="5"/>
        </w:numPr>
      </w:pPr>
      <w:r>
        <w:t>wodę,</w:t>
      </w:r>
    </w:p>
    <w:p w:rsidR="00584422" w:rsidRDefault="00584422" w:rsidP="00584422">
      <w:pPr>
        <w:numPr>
          <w:ilvl w:val="0"/>
          <w:numId w:val="5"/>
        </w:numPr>
      </w:pPr>
      <w:r>
        <w:t>materiały do wykonania ławy.</w:t>
      </w:r>
    </w:p>
    <w:p w:rsidR="00584422" w:rsidRDefault="00584422" w:rsidP="00584422">
      <w:pPr>
        <w:ind w:left="284"/>
      </w:pPr>
    </w:p>
    <w:p w:rsidR="00584422" w:rsidRDefault="00584422" w:rsidP="00584422">
      <w:pPr>
        <w:spacing w:before="120"/>
      </w:pPr>
      <w:r>
        <w:rPr>
          <w:b/>
        </w:rPr>
        <w:t xml:space="preserve">2.2.3. </w:t>
      </w:r>
      <w:r>
        <w:t>Krawężniki betonowe</w:t>
      </w:r>
    </w:p>
    <w:p w:rsidR="00584422" w:rsidRDefault="00584422" w:rsidP="00584422">
      <w:pPr>
        <w:spacing w:before="120" w:after="120"/>
      </w:pPr>
      <w:r>
        <w:t>2.2.3.1. Wymagania ogólne wobec krawężników</w:t>
      </w:r>
    </w:p>
    <w:p w:rsidR="00584422" w:rsidRDefault="00584422" w:rsidP="00584422">
      <w:r>
        <w:tab/>
        <w:t>Krawężniki betonowe mogą mieć następujące cechy charakterystyczne:</w:t>
      </w:r>
    </w:p>
    <w:p w:rsidR="00584422" w:rsidRDefault="00584422" w:rsidP="00584422">
      <w:pPr>
        <w:numPr>
          <w:ilvl w:val="0"/>
          <w:numId w:val="4"/>
        </w:numPr>
      </w:pPr>
      <w:r>
        <w:t>krawężnik może być produkowany:</w:t>
      </w:r>
    </w:p>
    <w:p w:rsidR="00584422" w:rsidRDefault="00584422" w:rsidP="00584422">
      <w:pPr>
        <w:numPr>
          <w:ilvl w:val="1"/>
          <w:numId w:val="4"/>
        </w:numPr>
        <w:tabs>
          <w:tab w:val="clear" w:pos="964"/>
          <w:tab w:val="num" w:pos="567"/>
        </w:tabs>
        <w:ind w:hanging="680"/>
      </w:pPr>
      <w:r>
        <w:t>z jednego rodzaju betonu,</w:t>
      </w:r>
    </w:p>
    <w:p w:rsidR="00584422" w:rsidRDefault="00584422" w:rsidP="00584422">
      <w:pPr>
        <w:numPr>
          <w:ilvl w:val="1"/>
          <w:numId w:val="4"/>
        </w:numPr>
        <w:tabs>
          <w:tab w:val="clear" w:pos="964"/>
          <w:tab w:val="num" w:pos="567"/>
        </w:tabs>
        <w:ind w:left="567" w:hanging="283"/>
      </w:pPr>
      <w:r>
        <w:t xml:space="preserve">z różnych betonów zastosowanych w warstwie konstrukcyjnej oraz w warstwie ścieralnej (która na całej powierzchni deklarowanej przez producenta jako powierzchnia widoczna powinna mieć minimalną grubość </w:t>
      </w:r>
      <w:smartTag w:uri="urn:schemas-microsoft-com:office:smarttags" w:element="metricconverter">
        <w:smartTagPr>
          <w:attr w:name="ProductID" w:val="4 mm"/>
        </w:smartTagPr>
        <w:r>
          <w:t>4 mm</w:t>
        </w:r>
      </w:smartTag>
      <w:r>
        <w:t>),</w:t>
      </w:r>
    </w:p>
    <w:p w:rsidR="00584422" w:rsidRDefault="00584422" w:rsidP="00584422">
      <w:pPr>
        <w:numPr>
          <w:ilvl w:val="0"/>
          <w:numId w:val="4"/>
        </w:numPr>
      </w:pPr>
      <w:r>
        <w:lastRenderedPageBreak/>
        <w:t xml:space="preserve">skośne krawędzie krawężnika powyżej </w:t>
      </w:r>
      <w:smartTag w:uri="urn:schemas-microsoft-com:office:smarttags" w:element="metricconverter">
        <w:smartTagPr>
          <w:attr w:name="ProductID" w:val="2 mm"/>
        </w:smartTagPr>
        <w:r>
          <w:t>2 mm</w:t>
        </w:r>
      </w:smartTag>
      <w:r>
        <w:t xml:space="preserve"> powinny być określone jako fazowane, z wymiarami deklarowanymi przez producenta,</w:t>
      </w:r>
    </w:p>
    <w:p w:rsidR="00584422" w:rsidRDefault="00584422" w:rsidP="00584422">
      <w:pPr>
        <w:numPr>
          <w:ilvl w:val="0"/>
          <w:numId w:val="4"/>
        </w:numPr>
      </w:pPr>
      <w:r>
        <w:t xml:space="preserve">krawężnik może mieć profile funkcjonalne i/lub dekoracyjne (których nie uwzględnia się przy określaniu wymiarów nominalnych krawężnika); zalecana długość prostego odcinka krawężnika wraz ze złączem wynosi </w:t>
      </w:r>
      <w:smartTag w:uri="urn:schemas-microsoft-com:office:smarttags" w:element="metricconverter">
        <w:smartTagPr>
          <w:attr w:name="ProductID" w:val="1000 mm"/>
        </w:smartTagPr>
        <w:r>
          <w:t>1000 mm</w:t>
        </w:r>
      </w:smartTag>
      <w:r>
        <w:t>,</w:t>
      </w:r>
    </w:p>
    <w:p w:rsidR="00584422" w:rsidRDefault="00584422" w:rsidP="00584422">
      <w:pPr>
        <w:numPr>
          <w:ilvl w:val="0"/>
          <w:numId w:val="4"/>
        </w:numPr>
      </w:pPr>
      <w:r>
        <w:t>powierzchnia krawężnika może być obrabiana, poddana dodatkowej obróbce lub obróbce chemicznej,</w:t>
      </w:r>
    </w:p>
    <w:p w:rsidR="00584422" w:rsidRDefault="00584422" w:rsidP="00584422">
      <w:pPr>
        <w:numPr>
          <w:ilvl w:val="0"/>
          <w:numId w:val="4"/>
        </w:numPr>
      </w:pPr>
      <w:r>
        <w:t>płaszczyzny czołowe krawężników mogą być proste lub ukształtowane w sposób ułatwiający układanie lub ryglowanie (przykłady w zał. 1),</w:t>
      </w:r>
    </w:p>
    <w:p w:rsidR="00584422" w:rsidRDefault="00584422" w:rsidP="00584422">
      <w:pPr>
        <w:numPr>
          <w:ilvl w:val="0"/>
          <w:numId w:val="4"/>
        </w:numPr>
      </w:pPr>
      <w:r>
        <w:t>krawężniki łukowe mogą być wykonane jako wypukłe lub wklęsłe (przykłady w zał. 2),</w:t>
      </w:r>
    </w:p>
    <w:p w:rsidR="00584422" w:rsidRDefault="00584422" w:rsidP="00584422">
      <w:pPr>
        <w:numPr>
          <w:ilvl w:val="0"/>
          <w:numId w:val="4"/>
        </w:numPr>
      </w:pPr>
      <w:r>
        <w:t>rozróżnia się dwa typy krawężników (przykłady w zał. 3):</w:t>
      </w:r>
    </w:p>
    <w:p w:rsidR="00584422" w:rsidRDefault="00584422" w:rsidP="00584422">
      <w:pPr>
        <w:numPr>
          <w:ilvl w:val="1"/>
          <w:numId w:val="4"/>
        </w:numPr>
        <w:tabs>
          <w:tab w:val="clear" w:pos="964"/>
          <w:tab w:val="num" w:pos="567"/>
        </w:tabs>
        <w:ind w:left="567" w:hanging="283"/>
      </w:pPr>
      <w:r>
        <w:t>uliczne, do oddzielenia powierzchni znajdujących się na różnych poziomach (np. jezdni i chodnika),</w:t>
      </w:r>
    </w:p>
    <w:p w:rsidR="00584422" w:rsidRDefault="00584422" w:rsidP="00584422">
      <w:pPr>
        <w:numPr>
          <w:ilvl w:val="1"/>
          <w:numId w:val="4"/>
        </w:numPr>
        <w:tabs>
          <w:tab w:val="clear" w:pos="964"/>
          <w:tab w:val="num" w:pos="567"/>
        </w:tabs>
        <w:ind w:left="567" w:hanging="283"/>
      </w:pPr>
      <w:r>
        <w:t>drogowe, do oddzielenia powierzchni znajdujących się na tym samym poziomie (np. jezdni i pobocza).</w:t>
      </w:r>
    </w:p>
    <w:p w:rsidR="00584422" w:rsidRDefault="00584422" w:rsidP="00584422">
      <w:pPr>
        <w:spacing w:before="120" w:after="120"/>
      </w:pPr>
      <w:r>
        <w:t>2.2.3.2. Wymagania techniczne wobec krawężników</w:t>
      </w:r>
    </w:p>
    <w:p w:rsidR="00584422" w:rsidRDefault="00584422" w:rsidP="00584422">
      <w:r>
        <w:t>Wymagania techniczne stawiane krawężnikom betonowym określa PN-EN 1340 [5] w sposób przedstawiony w tablicy 1.</w:t>
      </w:r>
    </w:p>
    <w:p w:rsidR="00584422" w:rsidRDefault="00584422" w:rsidP="00584422"/>
    <w:p w:rsidR="00584422" w:rsidRDefault="00584422" w:rsidP="00584422">
      <w:pPr>
        <w:spacing w:after="120"/>
        <w:ind w:left="992" w:hanging="992"/>
      </w:pPr>
      <w:r>
        <w:t>Tablica 1. Wymagania wobec krawężnika betonowego, ustalone w PN-EN 1340 [5] do stosowania w warunkach kontaktu z solą odladzającą w warunkach mrozu</w:t>
      </w:r>
    </w:p>
    <w:tbl>
      <w:tblPr>
        <w:tblW w:w="8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6"/>
        <w:gridCol w:w="534"/>
        <w:gridCol w:w="1326"/>
        <w:gridCol w:w="800"/>
        <w:gridCol w:w="50"/>
        <w:gridCol w:w="800"/>
        <w:gridCol w:w="723"/>
        <w:gridCol w:w="1404"/>
        <w:gridCol w:w="1042"/>
        <w:gridCol w:w="800"/>
      </w:tblGrid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  <w:tcBorders>
              <w:bottom w:val="double" w:sz="4" w:space="0" w:color="auto"/>
            </w:tcBorders>
          </w:tcPr>
          <w:p w:rsidR="00584422" w:rsidRPr="00A53CC5" w:rsidRDefault="00584422" w:rsidP="00697F9A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Lp.</w:t>
            </w:r>
          </w:p>
        </w:tc>
        <w:tc>
          <w:tcPr>
            <w:tcW w:w="2126" w:type="dxa"/>
            <w:gridSpan w:val="2"/>
            <w:tcBorders>
              <w:bottom w:val="double" w:sz="4" w:space="0" w:color="auto"/>
            </w:tcBorders>
          </w:tcPr>
          <w:p w:rsidR="00584422" w:rsidRPr="00A53CC5" w:rsidRDefault="00584422" w:rsidP="00697F9A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Cecha</w:t>
            </w:r>
          </w:p>
        </w:tc>
        <w:tc>
          <w:tcPr>
            <w:tcW w:w="850" w:type="dxa"/>
            <w:gridSpan w:val="2"/>
            <w:tcBorders>
              <w:bottom w:val="double" w:sz="4" w:space="0" w:color="auto"/>
            </w:tcBorders>
          </w:tcPr>
          <w:p w:rsidR="00584422" w:rsidRPr="00A53CC5" w:rsidRDefault="00584422" w:rsidP="00697F9A">
            <w:pPr>
              <w:spacing w:before="60" w:after="60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Załącznik</w:t>
            </w:r>
          </w:p>
        </w:tc>
        <w:tc>
          <w:tcPr>
            <w:tcW w:w="3969" w:type="dxa"/>
            <w:gridSpan w:val="4"/>
            <w:tcBorders>
              <w:bottom w:val="double" w:sz="4" w:space="0" w:color="auto"/>
            </w:tcBorders>
          </w:tcPr>
          <w:p w:rsidR="00584422" w:rsidRPr="00A53CC5" w:rsidRDefault="00584422" w:rsidP="00697F9A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Wymagania</w:t>
            </w:r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1</w:t>
            </w:r>
          </w:p>
        </w:tc>
        <w:tc>
          <w:tcPr>
            <w:tcW w:w="6945" w:type="dxa"/>
            <w:gridSpan w:val="8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Kształt i wymiary</w:t>
            </w:r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1.1</w:t>
            </w:r>
          </w:p>
        </w:tc>
        <w:tc>
          <w:tcPr>
            <w:tcW w:w="2126" w:type="dxa"/>
            <w:gridSpan w:val="2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Wartości dopuszczalnych </w:t>
            </w:r>
            <w:proofErr w:type="spellStart"/>
            <w:r w:rsidRPr="00A53CC5">
              <w:rPr>
                <w:sz w:val="16"/>
                <w:szCs w:val="16"/>
              </w:rPr>
              <w:t>od-chyłek</w:t>
            </w:r>
            <w:proofErr w:type="spellEnd"/>
            <w:r w:rsidRPr="00A53CC5">
              <w:rPr>
                <w:sz w:val="16"/>
                <w:szCs w:val="16"/>
              </w:rPr>
              <w:t xml:space="preserve"> od wymiarów </w:t>
            </w:r>
            <w:proofErr w:type="spellStart"/>
            <w:r w:rsidRPr="00A53CC5">
              <w:rPr>
                <w:sz w:val="16"/>
                <w:szCs w:val="16"/>
              </w:rPr>
              <w:t>nomi-nalnych</w:t>
            </w:r>
            <w:proofErr w:type="spellEnd"/>
            <w:r w:rsidRPr="00A53CC5">
              <w:rPr>
                <w:sz w:val="16"/>
                <w:szCs w:val="16"/>
              </w:rPr>
              <w:t>, z dokładnością do milimetra</w:t>
            </w:r>
          </w:p>
        </w:tc>
        <w:tc>
          <w:tcPr>
            <w:tcW w:w="850" w:type="dxa"/>
            <w:gridSpan w:val="2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C</w:t>
            </w:r>
          </w:p>
        </w:tc>
        <w:tc>
          <w:tcPr>
            <w:tcW w:w="3969" w:type="dxa"/>
            <w:gridSpan w:val="4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Długość: ± 1%, ≥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A53CC5">
                <w:rPr>
                  <w:sz w:val="16"/>
                  <w:szCs w:val="16"/>
                </w:rPr>
                <w:t>4 mm</w:t>
              </w:r>
            </w:smartTag>
            <w:r w:rsidRPr="00A53CC5">
              <w:rPr>
                <w:sz w:val="16"/>
                <w:szCs w:val="16"/>
              </w:rPr>
              <w:t xml:space="preserve"> i ≤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A53CC5">
                <w:rPr>
                  <w:sz w:val="16"/>
                  <w:szCs w:val="16"/>
                </w:rPr>
                <w:t>10 mm</w:t>
              </w:r>
            </w:smartTag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Inne wymiary z wyjątkiem promienia:</w:t>
            </w:r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- dla powierzchni: ± 3%, ≥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A53CC5">
                <w:rPr>
                  <w:sz w:val="16"/>
                  <w:szCs w:val="16"/>
                </w:rPr>
                <w:t>3 mm</w:t>
              </w:r>
            </w:smartTag>
            <w:r w:rsidRPr="00A53CC5">
              <w:rPr>
                <w:sz w:val="16"/>
                <w:szCs w:val="16"/>
              </w:rPr>
              <w:t xml:space="preserve">, ≤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A53CC5">
                <w:rPr>
                  <w:sz w:val="16"/>
                  <w:szCs w:val="16"/>
                </w:rPr>
                <w:t>5 mm</w:t>
              </w:r>
            </w:smartTag>
            <w:r w:rsidRPr="00A53CC5">
              <w:rPr>
                <w:sz w:val="16"/>
                <w:szCs w:val="16"/>
              </w:rPr>
              <w:t>,</w:t>
            </w:r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- dla innych części: ± 5%, ≥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A53CC5">
                <w:rPr>
                  <w:sz w:val="16"/>
                  <w:szCs w:val="16"/>
                </w:rPr>
                <w:t>3 mm</w:t>
              </w:r>
            </w:smartTag>
            <w:r w:rsidRPr="00A53CC5">
              <w:rPr>
                <w:sz w:val="16"/>
                <w:szCs w:val="16"/>
              </w:rPr>
              <w:t xml:space="preserve">,  ≤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A53CC5">
                <w:rPr>
                  <w:sz w:val="16"/>
                  <w:szCs w:val="16"/>
                </w:rPr>
                <w:t>10 mm</w:t>
              </w:r>
            </w:smartTag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1.2</w:t>
            </w:r>
          </w:p>
        </w:tc>
        <w:tc>
          <w:tcPr>
            <w:tcW w:w="2126" w:type="dxa"/>
            <w:gridSpan w:val="2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Dopuszczalne odchyłki od płaskości i prostoliniowości, dla długości pomiarowej</w:t>
            </w:r>
          </w:p>
          <w:p w:rsidR="00584422" w:rsidRPr="00A53CC5" w:rsidRDefault="00584422" w:rsidP="00697F9A">
            <w:pPr>
              <w:jc w:val="right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300 mm"/>
              </w:smartTagPr>
              <w:r w:rsidRPr="00A53CC5">
                <w:rPr>
                  <w:sz w:val="16"/>
                  <w:szCs w:val="16"/>
                </w:rPr>
                <w:t>300 mm</w:t>
              </w:r>
            </w:smartTag>
          </w:p>
          <w:p w:rsidR="00584422" w:rsidRPr="00A53CC5" w:rsidRDefault="00584422" w:rsidP="00697F9A">
            <w:pPr>
              <w:jc w:val="right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00 mm"/>
              </w:smartTagPr>
              <w:r w:rsidRPr="00A53CC5">
                <w:rPr>
                  <w:sz w:val="16"/>
                  <w:szCs w:val="16"/>
                </w:rPr>
                <w:t>400 mm</w:t>
              </w:r>
            </w:smartTag>
          </w:p>
          <w:p w:rsidR="00584422" w:rsidRPr="00A53CC5" w:rsidRDefault="00584422" w:rsidP="00697F9A">
            <w:pPr>
              <w:jc w:val="right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00 mm"/>
              </w:smartTagPr>
              <w:r w:rsidRPr="00A53CC5">
                <w:rPr>
                  <w:sz w:val="16"/>
                  <w:szCs w:val="16"/>
                </w:rPr>
                <w:t>500 mm</w:t>
              </w:r>
            </w:smartTag>
          </w:p>
          <w:p w:rsidR="00584422" w:rsidRPr="00A53CC5" w:rsidRDefault="00584422" w:rsidP="00697F9A">
            <w:pPr>
              <w:jc w:val="right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800 mm"/>
              </w:smartTagPr>
              <w:r w:rsidRPr="00A53CC5">
                <w:rPr>
                  <w:sz w:val="16"/>
                  <w:szCs w:val="16"/>
                </w:rPr>
                <w:t>800 mm</w:t>
              </w:r>
            </w:smartTag>
          </w:p>
        </w:tc>
        <w:tc>
          <w:tcPr>
            <w:tcW w:w="850" w:type="dxa"/>
            <w:gridSpan w:val="2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C</w:t>
            </w:r>
          </w:p>
        </w:tc>
        <w:tc>
          <w:tcPr>
            <w:tcW w:w="3969" w:type="dxa"/>
            <w:gridSpan w:val="4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1,5 mm"/>
              </w:smartTagPr>
              <w:r w:rsidRPr="00A53CC5">
                <w:rPr>
                  <w:sz w:val="16"/>
                  <w:szCs w:val="16"/>
                </w:rPr>
                <w:t>1,5 mm</w:t>
              </w:r>
            </w:smartTag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53CC5">
                <w:rPr>
                  <w:sz w:val="16"/>
                  <w:szCs w:val="16"/>
                </w:rPr>
                <w:t>2,0 mm</w:t>
              </w:r>
            </w:smartTag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,5 mm"/>
              </w:smartTagPr>
              <w:r w:rsidRPr="00A53CC5">
                <w:rPr>
                  <w:sz w:val="16"/>
                  <w:szCs w:val="16"/>
                </w:rPr>
                <w:t>2,5 mm</w:t>
              </w:r>
            </w:smartTag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4,0 mm"/>
              </w:smartTagPr>
              <w:r w:rsidRPr="00A53CC5">
                <w:rPr>
                  <w:sz w:val="16"/>
                  <w:szCs w:val="16"/>
                </w:rPr>
                <w:t>4,0 mm</w:t>
              </w:r>
            </w:smartTag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2</w:t>
            </w:r>
          </w:p>
        </w:tc>
        <w:tc>
          <w:tcPr>
            <w:tcW w:w="6945" w:type="dxa"/>
            <w:gridSpan w:val="8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Właściwości fizyczne i mechaniczne</w:t>
            </w:r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2.1</w:t>
            </w:r>
          </w:p>
        </w:tc>
        <w:tc>
          <w:tcPr>
            <w:tcW w:w="2126" w:type="dxa"/>
            <w:gridSpan w:val="2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Odporność na zamrażanie/</w:t>
            </w:r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rozmrażanie z udziałem soli odladzających</w:t>
            </w:r>
          </w:p>
        </w:tc>
        <w:tc>
          <w:tcPr>
            <w:tcW w:w="850" w:type="dxa"/>
            <w:gridSpan w:val="2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D</w:t>
            </w:r>
          </w:p>
        </w:tc>
        <w:tc>
          <w:tcPr>
            <w:tcW w:w="3969" w:type="dxa"/>
            <w:gridSpan w:val="4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Ubytek masy po badaniu: wartość średnia ≤ 1,0 kg/m</w:t>
            </w:r>
            <w:r w:rsidRPr="00A53CC5">
              <w:rPr>
                <w:sz w:val="16"/>
                <w:szCs w:val="16"/>
                <w:vertAlign w:val="superscript"/>
              </w:rPr>
              <w:t>2</w:t>
            </w:r>
            <w:r w:rsidRPr="00A53CC5">
              <w:rPr>
                <w:sz w:val="16"/>
                <w:szCs w:val="16"/>
              </w:rPr>
              <w:t>, przy czym każdy pojedynczy wynik &lt; 1,5 kg/m</w:t>
            </w:r>
            <w:r w:rsidRPr="00A53CC5">
              <w:rPr>
                <w:sz w:val="16"/>
                <w:szCs w:val="16"/>
                <w:vertAlign w:val="superscript"/>
              </w:rPr>
              <w:t>2</w:t>
            </w:r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2.2</w:t>
            </w:r>
          </w:p>
        </w:tc>
        <w:tc>
          <w:tcPr>
            <w:tcW w:w="2126" w:type="dxa"/>
            <w:gridSpan w:val="2"/>
          </w:tcPr>
          <w:p w:rsidR="00584422" w:rsidRPr="00A53CC5" w:rsidRDefault="00584422" w:rsidP="00697F9A">
            <w:pPr>
              <w:jc w:val="left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Wytrzymałość na zginanie (Klasa wytrzymałości ustalona w dokumentacji projektowej lub przez Inżyniera)</w:t>
            </w:r>
          </w:p>
        </w:tc>
        <w:tc>
          <w:tcPr>
            <w:tcW w:w="850" w:type="dxa"/>
            <w:gridSpan w:val="2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F</w:t>
            </w:r>
          </w:p>
        </w:tc>
        <w:tc>
          <w:tcPr>
            <w:tcW w:w="3969" w:type="dxa"/>
            <w:gridSpan w:val="4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Klasa          Charakterystyczna           Każdy pojedynczy</w:t>
            </w:r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proofErr w:type="spellStart"/>
            <w:r w:rsidRPr="00A53CC5">
              <w:rPr>
                <w:sz w:val="16"/>
                <w:szCs w:val="16"/>
              </w:rPr>
              <w:t>wytrz</w:t>
            </w:r>
            <w:proofErr w:type="spellEnd"/>
            <w:r w:rsidRPr="00A53CC5">
              <w:rPr>
                <w:sz w:val="16"/>
                <w:szCs w:val="16"/>
              </w:rPr>
              <w:t xml:space="preserve">.         wytrzymałość, </w:t>
            </w:r>
            <w:proofErr w:type="spellStart"/>
            <w:r w:rsidRPr="00A53CC5">
              <w:rPr>
                <w:sz w:val="16"/>
                <w:szCs w:val="16"/>
              </w:rPr>
              <w:t>MPa</w:t>
            </w:r>
            <w:proofErr w:type="spellEnd"/>
            <w:r w:rsidRPr="00A53CC5">
              <w:rPr>
                <w:sz w:val="16"/>
                <w:szCs w:val="16"/>
              </w:rPr>
              <w:t xml:space="preserve">         wynik, </w:t>
            </w:r>
            <w:proofErr w:type="spellStart"/>
            <w:r w:rsidRPr="00A53CC5">
              <w:rPr>
                <w:sz w:val="16"/>
                <w:szCs w:val="16"/>
              </w:rPr>
              <w:t>MPa</w:t>
            </w:r>
            <w:proofErr w:type="spellEnd"/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   1                          3,5                                &gt; 2,8</w:t>
            </w:r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   2                          5,0                                &gt; 4,0</w:t>
            </w:r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   3                          6,0                                &gt; 4,8</w:t>
            </w:r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  <w:tcBorders>
              <w:bottom w:val="single" w:sz="4" w:space="0" w:color="auto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2.3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Trwałość ze względu na wytrzymałość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F</w:t>
            </w:r>
          </w:p>
        </w:tc>
        <w:tc>
          <w:tcPr>
            <w:tcW w:w="3969" w:type="dxa"/>
            <w:gridSpan w:val="4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Krawężniki mają zadawalającą  trwałość (wytrzymałość) jeśli spełnione są wymagania </w:t>
            </w:r>
            <w:proofErr w:type="spellStart"/>
            <w:r w:rsidRPr="00A53CC5">
              <w:rPr>
                <w:sz w:val="16"/>
                <w:szCs w:val="16"/>
              </w:rPr>
              <w:t>pktu</w:t>
            </w:r>
            <w:proofErr w:type="spellEnd"/>
            <w:r w:rsidRPr="00A53CC5">
              <w:rPr>
                <w:sz w:val="16"/>
                <w:szCs w:val="16"/>
              </w:rPr>
              <w:t xml:space="preserve"> 2.2 oraz poddawane są normalnej konserwacji</w:t>
            </w:r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  <w:tcBorders>
              <w:bottom w:val="nil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2.4</w:t>
            </w:r>
          </w:p>
        </w:tc>
        <w:tc>
          <w:tcPr>
            <w:tcW w:w="2126" w:type="dxa"/>
            <w:gridSpan w:val="2"/>
            <w:tcBorders>
              <w:bottom w:val="nil"/>
            </w:tcBorders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Odporność na ścieranie</w:t>
            </w:r>
          </w:p>
        </w:tc>
        <w:tc>
          <w:tcPr>
            <w:tcW w:w="850" w:type="dxa"/>
            <w:gridSpan w:val="2"/>
            <w:tcBorders>
              <w:bottom w:val="nil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G i H</w:t>
            </w:r>
          </w:p>
        </w:tc>
        <w:tc>
          <w:tcPr>
            <w:tcW w:w="723" w:type="dxa"/>
            <w:tcBorders>
              <w:bottom w:val="nil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46" w:type="dxa"/>
            <w:gridSpan w:val="3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Odporność przy pomiarze na tarczy</w:t>
            </w:r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  <w:tcBorders>
              <w:top w:val="nil"/>
              <w:bottom w:val="nil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(Klasa odporności ustalona w dokumentacji projektowej lub przez Inżyniera)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nil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Klasa</w:t>
            </w:r>
          </w:p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proofErr w:type="spellStart"/>
            <w:r w:rsidRPr="00A53CC5">
              <w:rPr>
                <w:sz w:val="16"/>
                <w:szCs w:val="16"/>
              </w:rPr>
              <w:t>odpor</w:t>
            </w:r>
            <w:proofErr w:type="spellEnd"/>
            <w:r w:rsidRPr="00A53CC5">
              <w:rPr>
                <w:sz w:val="16"/>
                <w:szCs w:val="16"/>
              </w:rPr>
              <w:t>-</w:t>
            </w:r>
          </w:p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proofErr w:type="spellStart"/>
            <w:r w:rsidRPr="00A53CC5">
              <w:rPr>
                <w:sz w:val="16"/>
                <w:szCs w:val="16"/>
              </w:rPr>
              <w:t>ności</w:t>
            </w:r>
            <w:proofErr w:type="spellEnd"/>
          </w:p>
        </w:tc>
        <w:tc>
          <w:tcPr>
            <w:tcW w:w="1404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szerokiej ściernej, wg zał. G normy – badanie podstawowe</w:t>
            </w:r>
          </w:p>
        </w:tc>
        <w:tc>
          <w:tcPr>
            <w:tcW w:w="1842" w:type="dxa"/>
            <w:gridSpan w:val="2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proofErr w:type="spellStart"/>
            <w:r w:rsidRPr="00A53CC5">
              <w:rPr>
                <w:sz w:val="16"/>
                <w:szCs w:val="16"/>
              </w:rPr>
              <w:t>Böhmego</w:t>
            </w:r>
            <w:proofErr w:type="spellEnd"/>
            <w:r w:rsidRPr="00A53CC5">
              <w:rPr>
                <w:sz w:val="16"/>
                <w:szCs w:val="16"/>
              </w:rPr>
              <w:t>,</w:t>
            </w:r>
          </w:p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wg zał. H normy – badanie alternatywne</w:t>
            </w:r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  <w:tcBorders>
              <w:top w:val="nil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nil"/>
            </w:tcBorders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1</w:t>
            </w:r>
          </w:p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3</w:t>
            </w:r>
          </w:p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4</w:t>
            </w:r>
          </w:p>
        </w:tc>
        <w:tc>
          <w:tcPr>
            <w:tcW w:w="1404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Nie określa się</w:t>
            </w:r>
          </w:p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3 mm"/>
              </w:smartTagPr>
              <w:r w:rsidRPr="00A53CC5">
                <w:rPr>
                  <w:sz w:val="16"/>
                  <w:szCs w:val="16"/>
                </w:rPr>
                <w:t>23 mm</w:t>
              </w:r>
            </w:smartTag>
          </w:p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A53CC5">
                <w:rPr>
                  <w:sz w:val="16"/>
                  <w:szCs w:val="16"/>
                </w:rPr>
                <w:t>20 mm</w:t>
              </w:r>
            </w:smartTag>
          </w:p>
        </w:tc>
        <w:tc>
          <w:tcPr>
            <w:tcW w:w="1842" w:type="dxa"/>
            <w:gridSpan w:val="2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Nie określa się</w:t>
            </w:r>
          </w:p>
          <w:p w:rsidR="00584422" w:rsidRPr="00A53CC5" w:rsidRDefault="00584422" w:rsidP="00697F9A">
            <w:pPr>
              <w:jc w:val="left"/>
              <w:rPr>
                <w:sz w:val="16"/>
                <w:szCs w:val="16"/>
                <w:vertAlign w:val="superscript"/>
              </w:rPr>
            </w:pPr>
            <w:r w:rsidRPr="00A53CC5">
              <w:rPr>
                <w:sz w:val="16"/>
                <w:szCs w:val="16"/>
              </w:rPr>
              <w:t>≤ 20000 mm</w:t>
            </w:r>
            <w:r w:rsidRPr="00A53CC5">
              <w:rPr>
                <w:sz w:val="16"/>
                <w:szCs w:val="16"/>
                <w:vertAlign w:val="superscript"/>
              </w:rPr>
              <w:t>3</w:t>
            </w:r>
            <w:r w:rsidRPr="00A53CC5">
              <w:rPr>
                <w:sz w:val="16"/>
                <w:szCs w:val="16"/>
              </w:rPr>
              <w:t>/5000 mm</w:t>
            </w:r>
            <w:r w:rsidRPr="00A53CC5">
              <w:rPr>
                <w:sz w:val="16"/>
                <w:szCs w:val="16"/>
                <w:vertAlign w:val="superscript"/>
              </w:rPr>
              <w:t>2</w:t>
            </w:r>
          </w:p>
          <w:p w:rsidR="00584422" w:rsidRPr="00A53CC5" w:rsidRDefault="00584422" w:rsidP="00697F9A">
            <w:pPr>
              <w:jc w:val="left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≤ 18000 mm</w:t>
            </w:r>
            <w:r w:rsidRPr="00A53CC5">
              <w:rPr>
                <w:sz w:val="16"/>
                <w:szCs w:val="16"/>
                <w:vertAlign w:val="superscript"/>
              </w:rPr>
              <w:t>3</w:t>
            </w:r>
            <w:r w:rsidRPr="00A53CC5">
              <w:rPr>
                <w:sz w:val="16"/>
                <w:szCs w:val="16"/>
              </w:rPr>
              <w:t>/5000 mm</w:t>
            </w:r>
            <w:r w:rsidRPr="00A53CC5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2.5</w:t>
            </w:r>
          </w:p>
        </w:tc>
        <w:tc>
          <w:tcPr>
            <w:tcW w:w="2126" w:type="dxa"/>
            <w:gridSpan w:val="2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Odporność na poślizg/</w:t>
            </w:r>
          </w:p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poślizgnięcie</w:t>
            </w:r>
          </w:p>
        </w:tc>
        <w:tc>
          <w:tcPr>
            <w:tcW w:w="850" w:type="dxa"/>
            <w:gridSpan w:val="2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I</w:t>
            </w:r>
          </w:p>
        </w:tc>
        <w:tc>
          <w:tcPr>
            <w:tcW w:w="3969" w:type="dxa"/>
            <w:gridSpan w:val="4"/>
          </w:tcPr>
          <w:p w:rsidR="00584422" w:rsidRPr="00A53CC5" w:rsidRDefault="00584422" w:rsidP="00584422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jeśli górna powierzchnia krawężnika nie była szlifowana i/lub polerowana – zadawalająca odporność,</w:t>
            </w:r>
          </w:p>
          <w:p w:rsidR="00584422" w:rsidRPr="00A53CC5" w:rsidRDefault="00584422" w:rsidP="00584422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jeśli wyjątkowo wymaga się podania wartości odporności na poślizg/poślizgnięcie – należy </w:t>
            </w:r>
            <w:proofErr w:type="spellStart"/>
            <w:r w:rsidRPr="00A53CC5">
              <w:rPr>
                <w:sz w:val="16"/>
                <w:szCs w:val="16"/>
              </w:rPr>
              <w:t>zadekla-rować</w:t>
            </w:r>
            <w:proofErr w:type="spellEnd"/>
            <w:r w:rsidRPr="00A53CC5">
              <w:rPr>
                <w:sz w:val="16"/>
                <w:szCs w:val="16"/>
              </w:rPr>
              <w:t xml:space="preserve"> minimalną jej wartość pomierzoną wg zał. I normy (wahadłowym przyrządem do badania tarcia),</w:t>
            </w:r>
          </w:p>
          <w:p w:rsidR="00584422" w:rsidRPr="00A53CC5" w:rsidRDefault="00584422" w:rsidP="00584422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trwałość odporności na poślizg/poślizgnięcie w </w:t>
            </w:r>
            <w:proofErr w:type="spellStart"/>
            <w:r w:rsidRPr="00A53CC5">
              <w:rPr>
                <w:sz w:val="16"/>
                <w:szCs w:val="16"/>
              </w:rPr>
              <w:t>nor-malnych</w:t>
            </w:r>
            <w:proofErr w:type="spellEnd"/>
            <w:r w:rsidRPr="00A53CC5">
              <w:rPr>
                <w:sz w:val="16"/>
                <w:szCs w:val="16"/>
              </w:rPr>
              <w:t xml:space="preserve"> warunkach użytkowania krawężnika jest zada-walająca przez cały okres użytkowania, pod warunkiem właściwego utrzymywania i gdy na znacznej części nie zostało odsłonięte kruszywo podlegające </w:t>
            </w:r>
            <w:proofErr w:type="spellStart"/>
            <w:r w:rsidRPr="00A53CC5">
              <w:rPr>
                <w:sz w:val="16"/>
                <w:szCs w:val="16"/>
              </w:rPr>
              <w:t>intensyw-nemu</w:t>
            </w:r>
            <w:proofErr w:type="spellEnd"/>
            <w:r w:rsidRPr="00A53CC5">
              <w:rPr>
                <w:sz w:val="16"/>
                <w:szCs w:val="16"/>
              </w:rPr>
              <w:t xml:space="preserve"> polerowaniu.</w:t>
            </w:r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3</w:t>
            </w:r>
          </w:p>
        </w:tc>
        <w:tc>
          <w:tcPr>
            <w:tcW w:w="6945" w:type="dxa"/>
            <w:gridSpan w:val="8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Aspekty wizualne</w:t>
            </w:r>
          </w:p>
        </w:tc>
      </w:tr>
      <w:tr w:rsidR="00584422" w:rsidRPr="00A53CC5" w:rsidTr="00697F9A">
        <w:trPr>
          <w:gridBefore w:val="2"/>
          <w:wBefore w:w="800" w:type="dxa"/>
        </w:trPr>
        <w:tc>
          <w:tcPr>
            <w:tcW w:w="534" w:type="dxa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3.1</w:t>
            </w:r>
          </w:p>
        </w:tc>
        <w:tc>
          <w:tcPr>
            <w:tcW w:w="2126" w:type="dxa"/>
            <w:gridSpan w:val="2"/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Wygląd</w:t>
            </w:r>
          </w:p>
        </w:tc>
        <w:tc>
          <w:tcPr>
            <w:tcW w:w="850" w:type="dxa"/>
            <w:gridSpan w:val="2"/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J</w:t>
            </w:r>
          </w:p>
        </w:tc>
        <w:tc>
          <w:tcPr>
            <w:tcW w:w="3969" w:type="dxa"/>
            <w:gridSpan w:val="4"/>
          </w:tcPr>
          <w:p w:rsidR="00584422" w:rsidRPr="00A53CC5" w:rsidRDefault="00584422" w:rsidP="00584422">
            <w:pPr>
              <w:numPr>
                <w:ilvl w:val="0"/>
                <w:numId w:val="7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powierzchnia krawężnika nie powinna mieć rys i odprysków,</w:t>
            </w:r>
          </w:p>
          <w:p w:rsidR="00584422" w:rsidRPr="00A53CC5" w:rsidRDefault="00584422" w:rsidP="00584422">
            <w:pPr>
              <w:numPr>
                <w:ilvl w:val="0"/>
                <w:numId w:val="7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nie dopuszcza się rozwarstwień w krawężnikach dwuwarstwowych</w:t>
            </w:r>
          </w:p>
          <w:p w:rsidR="00584422" w:rsidRPr="00A53CC5" w:rsidRDefault="00584422" w:rsidP="00584422">
            <w:pPr>
              <w:numPr>
                <w:ilvl w:val="0"/>
                <w:numId w:val="7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ewentualne wykwity nie są uważane za istotne</w:t>
            </w:r>
          </w:p>
        </w:tc>
      </w:tr>
      <w:tr w:rsidR="00584422" w:rsidRPr="00A53CC5" w:rsidTr="00697F9A">
        <w:trPr>
          <w:gridAfter w:val="1"/>
          <w:wAfter w:w="80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3.2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Tekstura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J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22" w:rsidRPr="00A53CC5" w:rsidRDefault="00584422" w:rsidP="00584422">
            <w:pPr>
              <w:numPr>
                <w:ilvl w:val="0"/>
                <w:numId w:val="8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krawężniki z powierzchnią o specjalnej teksturze – producent powinien określić rodzaj tekstury,</w:t>
            </w:r>
          </w:p>
          <w:p w:rsidR="00584422" w:rsidRPr="00A53CC5" w:rsidRDefault="00584422" w:rsidP="00584422">
            <w:pPr>
              <w:numPr>
                <w:ilvl w:val="0"/>
                <w:numId w:val="8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tekstura powinna być porównana z próbkami dostarczonymi przez producenta, zatwierdzonymi przez odbiorcę,</w:t>
            </w:r>
          </w:p>
          <w:p w:rsidR="00584422" w:rsidRPr="00A53CC5" w:rsidRDefault="00584422" w:rsidP="00584422">
            <w:pPr>
              <w:numPr>
                <w:ilvl w:val="0"/>
                <w:numId w:val="8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 xml:space="preserve">różnice w jednolitości tekstury, spowodowane </w:t>
            </w:r>
            <w:r w:rsidRPr="00A53CC5">
              <w:rPr>
                <w:sz w:val="16"/>
                <w:szCs w:val="16"/>
              </w:rPr>
              <w:lastRenderedPageBreak/>
              <w:t>nieuniknionymi zmianami we właściwości surowców i warunków twardnienia, nie są uważane za istotne</w:t>
            </w:r>
          </w:p>
        </w:tc>
      </w:tr>
      <w:tr w:rsidR="00584422" w:rsidRPr="00A53CC5" w:rsidTr="00697F9A">
        <w:trPr>
          <w:gridAfter w:val="1"/>
          <w:wAfter w:w="80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lastRenderedPageBreak/>
              <w:t>3.3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22" w:rsidRPr="00A53CC5" w:rsidRDefault="00584422" w:rsidP="00697F9A">
            <w:pPr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Zabarwienie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22" w:rsidRPr="00A53CC5" w:rsidRDefault="00584422" w:rsidP="00697F9A">
            <w:pPr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J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22" w:rsidRPr="00A53CC5" w:rsidRDefault="00584422" w:rsidP="00584422">
            <w:pPr>
              <w:numPr>
                <w:ilvl w:val="0"/>
                <w:numId w:val="9"/>
              </w:numPr>
              <w:tabs>
                <w:tab w:val="clear" w:pos="340"/>
                <w:tab w:val="num" w:pos="176"/>
              </w:tabs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barwiona może być warstwa ścieralna lub cały element,</w:t>
            </w:r>
          </w:p>
          <w:p w:rsidR="00584422" w:rsidRPr="00A53CC5" w:rsidRDefault="00584422" w:rsidP="00584422">
            <w:pPr>
              <w:numPr>
                <w:ilvl w:val="0"/>
                <w:numId w:val="9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zabarwienie powinno być porównane z próbkami dostarczonymi przez producenta, zatwierdzonymi przez odbiorcę,</w:t>
            </w:r>
          </w:p>
          <w:p w:rsidR="00584422" w:rsidRPr="00A53CC5" w:rsidRDefault="00584422" w:rsidP="00584422">
            <w:pPr>
              <w:numPr>
                <w:ilvl w:val="0"/>
                <w:numId w:val="9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</w:tbl>
    <w:p w:rsidR="00584422" w:rsidRDefault="00584422" w:rsidP="00584422"/>
    <w:p w:rsidR="00584422" w:rsidRDefault="00584422" w:rsidP="00584422"/>
    <w:p w:rsidR="00584422" w:rsidRDefault="00584422" w:rsidP="00584422">
      <w:pPr>
        <w:ind w:left="993" w:hanging="993"/>
        <w:rPr>
          <w:sz w:val="16"/>
          <w:szCs w:val="16"/>
        </w:rPr>
      </w:pPr>
    </w:p>
    <w:p w:rsidR="00584422" w:rsidRDefault="00584422" w:rsidP="00584422">
      <w:pPr>
        <w:ind w:firstLine="709"/>
      </w:pPr>
      <w:r w:rsidRPr="00BF684D">
        <w:t>W przypadku zastosowań</w:t>
      </w:r>
      <w:r>
        <w:t xml:space="preserve"> krawężników betonowych na powierzchniach innych niż przewidziano w tablicy 1 (np. przy nawierzchniach wewnętrznych, nie narażonych na kontakt z solą odladzającą), wymagania wobec krawężników należy odpowiednio dostosować do ustaleń PN-EN 1340 [5].</w:t>
      </w:r>
    </w:p>
    <w:p w:rsidR="00584422" w:rsidRDefault="00584422" w:rsidP="00584422">
      <w:pPr>
        <w:spacing w:before="120"/>
      </w:pPr>
      <w:r>
        <w:t>2.2.3.3. Składowanie krawężników</w:t>
      </w:r>
    </w:p>
    <w:p w:rsidR="00584422" w:rsidRDefault="00584422" w:rsidP="00584422">
      <w:pPr>
        <w:spacing w:before="120"/>
        <w:ind w:firstLine="709"/>
      </w:pPr>
      <w:r>
        <w:t>Krawężniki betonowe mogą być przechowywane na składowiskach otwartych, posegregowane według typów, rodzajów, kształtów, cech fizycznych i mechanicznych, wielkości, wyglądu itp.</w:t>
      </w:r>
    </w:p>
    <w:p w:rsidR="00584422" w:rsidRDefault="00584422" w:rsidP="00584422">
      <w:r>
        <w:tab/>
        <w:t xml:space="preserve">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,5 cm"/>
        </w:smartTagPr>
        <w:r>
          <w:t>2,5 cm</w:t>
        </w:r>
      </w:smartTag>
      <w: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, długości min.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większej od szerokości krawężnika.</w:t>
      </w:r>
    </w:p>
    <w:p w:rsidR="00584422" w:rsidRPr="00623448" w:rsidRDefault="00584422" w:rsidP="00584422">
      <w:pPr>
        <w:pStyle w:val="Nagwek2"/>
        <w:rPr>
          <w:b w:val="0"/>
        </w:rPr>
      </w:pPr>
      <w:r>
        <w:t xml:space="preserve">2.2.4. </w:t>
      </w:r>
      <w:r w:rsidRPr="00623448">
        <w:rPr>
          <w:b w:val="0"/>
        </w:rPr>
        <w:t>Materiały na podsypkę i do zapraw</w:t>
      </w:r>
    </w:p>
    <w:p w:rsidR="00584422" w:rsidRDefault="00584422" w:rsidP="00584422">
      <w:r>
        <w:tab/>
        <w:t>Jeśli dokumentacja projektowa lub ST nie ustala inaczej, to należy stosować następujące materiały:</w:t>
      </w:r>
    </w:p>
    <w:p w:rsidR="00584422" w:rsidRDefault="00584422" w:rsidP="00584422">
      <w:r>
        <w:t>a) na podsypkę piaskową</w:t>
      </w:r>
    </w:p>
    <w:p w:rsidR="00584422" w:rsidRDefault="00584422" w:rsidP="00584422">
      <w:pPr>
        <w:numPr>
          <w:ilvl w:val="0"/>
          <w:numId w:val="10"/>
        </w:numPr>
      </w:pPr>
      <w:r>
        <w:t>piasek naturalny wg PN-B-11113 [10], odpowiadający wymaganiom dla gatunku 2 lub 3,</w:t>
      </w:r>
    </w:p>
    <w:p w:rsidR="00584422" w:rsidRDefault="00584422" w:rsidP="00584422">
      <w:pPr>
        <w:numPr>
          <w:ilvl w:val="0"/>
          <w:numId w:val="10"/>
        </w:numPr>
      </w:pPr>
      <w:r>
        <w:t>piasek łamany (0,075÷2) mm, mieszankę drobną granulowaną (0,075÷4) mm albo miał (0÷4) mm, odpowiadający wymaganiom PN-B-11112 [9],</w:t>
      </w:r>
    </w:p>
    <w:p w:rsidR="00584422" w:rsidRDefault="00584422" w:rsidP="00584422">
      <w:r>
        <w:t>b) na podsypkę cementowo-piaskową i do zapraw</w:t>
      </w:r>
    </w:p>
    <w:p w:rsidR="00584422" w:rsidRDefault="00584422" w:rsidP="00584422">
      <w:pPr>
        <w:numPr>
          <w:ilvl w:val="0"/>
          <w:numId w:val="11"/>
        </w:numPr>
      </w:pPr>
      <w:r>
        <w:t>mieszankę cementu i piasku: z piasku naturalnego spełniającego wymagania dla gatunku 1 wg PN-B-11113 [10], cementu 32,5 spełniającego wymagania PN-EN 197-1 [3] i wody odmiany 1 odpowiadającej wymaganiom PN-88/B-32250 [11].</w:t>
      </w:r>
    </w:p>
    <w:p w:rsidR="00584422" w:rsidRDefault="00584422" w:rsidP="00584422">
      <w:pPr>
        <w:ind w:firstLine="709"/>
      </w:pPr>
      <w: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584422" w:rsidRDefault="00584422" w:rsidP="00584422">
      <w:pPr>
        <w:ind w:firstLine="709"/>
      </w:pPr>
      <w:r>
        <w:t>Przechowywanie cementu powinno być zgodne z BN-88/6731-08 [12].</w:t>
      </w:r>
    </w:p>
    <w:p w:rsidR="00584422" w:rsidRDefault="00584422" w:rsidP="00584422">
      <w:pPr>
        <w:pStyle w:val="Nagwek2"/>
        <w:numPr>
          <w:ilvl w:val="2"/>
          <w:numId w:val="12"/>
        </w:numPr>
        <w:rPr>
          <w:b w:val="0"/>
        </w:rPr>
      </w:pPr>
      <w:r w:rsidRPr="00217794">
        <w:rPr>
          <w:b w:val="0"/>
        </w:rPr>
        <w:t>Materiały na ławy</w:t>
      </w:r>
    </w:p>
    <w:p w:rsidR="00584422" w:rsidRDefault="00584422" w:rsidP="00584422">
      <w:r>
        <w:t>Do wykonania ław pod krawężnik należy stosować, dla:</w:t>
      </w:r>
    </w:p>
    <w:p w:rsidR="00584422" w:rsidRDefault="00584422" w:rsidP="00584422">
      <w:pPr>
        <w:numPr>
          <w:ilvl w:val="0"/>
          <w:numId w:val="13"/>
        </w:numPr>
        <w:tabs>
          <w:tab w:val="clear" w:pos="737"/>
          <w:tab w:val="num" w:pos="284"/>
        </w:tabs>
        <w:ind w:left="284" w:hanging="284"/>
      </w:pPr>
      <w:r>
        <w:t>ławy betonowej – beton klasy C12/15 wg PN-EN 206-1 [4], a tymczasowo B15 wg PN-88/B-06250 [6],</w:t>
      </w:r>
    </w:p>
    <w:p w:rsidR="00584422" w:rsidRDefault="00584422" w:rsidP="00584422">
      <w:pPr>
        <w:spacing w:before="120" w:after="120"/>
      </w:pPr>
      <w:r>
        <w:rPr>
          <w:b/>
        </w:rPr>
        <w:t xml:space="preserve">2.2.6. </w:t>
      </w:r>
      <w:r>
        <w:t>Masa zalewowa w szczelinach ławy betonowej i spoinach krawężników</w:t>
      </w:r>
    </w:p>
    <w:p w:rsidR="00584422" w:rsidRDefault="00584422" w:rsidP="00584422">
      <w:r>
        <w:t>Masa zalewowa, do wypełniania szczelin dylatacyjnych, powinna odpowiadać wymaganiom ST D-05.03.04a [2].</w:t>
      </w:r>
    </w:p>
    <w:p w:rsidR="00584422" w:rsidRPr="00623448" w:rsidRDefault="00584422" w:rsidP="00584422">
      <w:pPr>
        <w:pStyle w:val="Nagwek1"/>
      </w:pPr>
      <w:bookmarkStart w:id="3" w:name="_Toc141496949"/>
      <w:r w:rsidRPr="00623448">
        <w:t>3. SPRZĘT</w:t>
      </w:r>
      <w:bookmarkEnd w:id="3"/>
    </w:p>
    <w:p w:rsidR="00584422" w:rsidRDefault="00584422" w:rsidP="00584422">
      <w:pPr>
        <w:pStyle w:val="Nagwek2"/>
      </w:pPr>
      <w:r>
        <w:t>3.1. Ogólne wymagania dotyczące sprzętu</w:t>
      </w:r>
    </w:p>
    <w:p w:rsidR="00584422" w:rsidRDefault="00584422" w:rsidP="00584422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 xml:space="preserve">Ogólne wymagania dotyczące sprzętu podano w ST D-M-00.00.00 „Wymagania ogólne” [1] </w:t>
      </w:r>
      <w:proofErr w:type="spellStart"/>
      <w:r>
        <w:t>pkt</w:t>
      </w:r>
      <w:proofErr w:type="spellEnd"/>
      <w:r>
        <w:t xml:space="preserve"> 3.</w:t>
      </w:r>
    </w:p>
    <w:p w:rsidR="00584422" w:rsidRDefault="00584422" w:rsidP="00584422">
      <w:pPr>
        <w:pStyle w:val="Nagwek2"/>
      </w:pPr>
      <w:r>
        <w:t>3.2. Sprzęt do wykonania robót</w:t>
      </w:r>
    </w:p>
    <w:p w:rsidR="00584422" w:rsidRDefault="00584422" w:rsidP="00584422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>Roboty wykonuje się ręcznie przy zastosowaniu:</w:t>
      </w:r>
    </w:p>
    <w:p w:rsidR="00584422" w:rsidRDefault="00584422" w:rsidP="00584422">
      <w:pPr>
        <w:numPr>
          <w:ilvl w:val="0"/>
          <w:numId w:val="14"/>
        </w:numPr>
        <w:tabs>
          <w:tab w:val="right" w:leader="dot" w:pos="-1985"/>
          <w:tab w:val="left" w:pos="426"/>
        </w:tabs>
      </w:pPr>
      <w:r>
        <w:t>betoniarek do wytwarzania betonu i zapraw oraz przygotowania podsypki cementowo-piaskowej,</w:t>
      </w:r>
    </w:p>
    <w:p w:rsidR="00584422" w:rsidRDefault="00584422" w:rsidP="00584422">
      <w:pPr>
        <w:numPr>
          <w:ilvl w:val="0"/>
          <w:numId w:val="14"/>
        </w:numPr>
        <w:tabs>
          <w:tab w:val="right" w:leader="dot" w:pos="-1985"/>
        </w:tabs>
      </w:pPr>
      <w:r>
        <w:t>wibratorów płytowych, ubijaków ręcznych lub mechanicznych.</w:t>
      </w:r>
    </w:p>
    <w:p w:rsidR="00584422" w:rsidRPr="00623448" w:rsidRDefault="00584422" w:rsidP="00584422">
      <w:pPr>
        <w:pStyle w:val="Nagwek1"/>
      </w:pPr>
      <w:bookmarkStart w:id="4" w:name="_Toc141496950"/>
      <w:r w:rsidRPr="00623448">
        <w:t>4. TRANSPORT</w:t>
      </w:r>
      <w:bookmarkEnd w:id="4"/>
    </w:p>
    <w:p w:rsidR="00584422" w:rsidRDefault="00584422" w:rsidP="00584422">
      <w:pPr>
        <w:pStyle w:val="Nagwek2"/>
      </w:pPr>
      <w:r>
        <w:t>4.1. Ogólne wymagania dotyczące transportu</w:t>
      </w:r>
    </w:p>
    <w:p w:rsidR="00584422" w:rsidRDefault="00584422" w:rsidP="00584422">
      <w:pPr>
        <w:tabs>
          <w:tab w:val="right" w:leader="dot" w:pos="-1985"/>
          <w:tab w:val="left" w:pos="284"/>
        </w:tabs>
      </w:pPr>
      <w:r>
        <w:tab/>
      </w:r>
      <w:r>
        <w:tab/>
        <w:t xml:space="preserve">Ogólne wymagania dotyczące transportu podano w ST D-M-00.00.00 „Wymagania ogólne” [1] </w:t>
      </w:r>
      <w:proofErr w:type="spellStart"/>
      <w:r>
        <w:t>pkt</w:t>
      </w:r>
      <w:proofErr w:type="spellEnd"/>
      <w:r>
        <w:t xml:space="preserve"> 4.</w:t>
      </w:r>
    </w:p>
    <w:p w:rsidR="00584422" w:rsidRDefault="00584422" w:rsidP="00584422">
      <w:pPr>
        <w:pStyle w:val="Nagwek2"/>
      </w:pPr>
      <w:r>
        <w:t>4.2. Transport krawężników</w:t>
      </w:r>
    </w:p>
    <w:p w:rsidR="00584422" w:rsidRDefault="00584422" w:rsidP="00584422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>Krawężniki betonowe mogą być przewożone dowolnymi środkami transportowymi.</w:t>
      </w:r>
    </w:p>
    <w:p w:rsidR="00584422" w:rsidRDefault="00584422" w:rsidP="00584422">
      <w:pPr>
        <w:tabs>
          <w:tab w:val="right" w:leader="dot" w:pos="-1985"/>
          <w:tab w:val="left" w:pos="284"/>
        </w:tabs>
      </w:pPr>
      <w:r>
        <w:tab/>
      </w:r>
      <w:r>
        <w:tab/>
        <w:t>Krawężniki betonowe układać należy na środkach transportowych w pozycji pionowej z nachyleniem w kierunku jazdy.</w:t>
      </w:r>
    </w:p>
    <w:p w:rsidR="00584422" w:rsidRDefault="00584422" w:rsidP="00584422">
      <w:pPr>
        <w:tabs>
          <w:tab w:val="right" w:leader="dot" w:pos="-1985"/>
          <w:tab w:val="left" w:pos="284"/>
        </w:tabs>
      </w:pPr>
      <w:r>
        <w:tab/>
      </w:r>
      <w: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584422" w:rsidRDefault="00584422" w:rsidP="00584422">
      <w:pPr>
        <w:pStyle w:val="Nagwek2"/>
      </w:pPr>
      <w:r>
        <w:lastRenderedPageBreak/>
        <w:t>4.3. Transport pozostałych materiałów</w:t>
      </w:r>
    </w:p>
    <w:p w:rsidR="00584422" w:rsidRDefault="00584422" w:rsidP="00584422">
      <w:r>
        <w:tab/>
        <w:t>Transport cementu powinien się odbywać w warunkach zgodnych z BN-88/6731-08 [12].</w:t>
      </w:r>
    </w:p>
    <w:p w:rsidR="00584422" w:rsidRDefault="00584422" w:rsidP="00584422">
      <w: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584422" w:rsidRDefault="00584422" w:rsidP="00584422">
      <w:r>
        <w:tab/>
        <w:t>Masę zalewową należy pakować w bębny blaszane lub beczki. Transport powinien odbywać się w warunkach zabezpieczających przed uszkodzeniem bębnów i beczek.</w:t>
      </w:r>
    </w:p>
    <w:p w:rsidR="00584422" w:rsidRDefault="00584422" w:rsidP="00584422">
      <w:pPr>
        <w:pStyle w:val="Nagwek1"/>
      </w:pPr>
      <w:bookmarkStart w:id="5" w:name="_Toc141496951"/>
      <w:r>
        <w:t>5. wykonanie robót</w:t>
      </w:r>
      <w:bookmarkEnd w:id="5"/>
    </w:p>
    <w:p w:rsidR="00584422" w:rsidRDefault="00584422" w:rsidP="00584422">
      <w:pPr>
        <w:pStyle w:val="Nagwek2"/>
        <w:numPr>
          <w:ilvl w:val="12"/>
          <w:numId w:val="0"/>
        </w:numPr>
      </w:pPr>
      <w:r>
        <w:t>5.1. Ogólne zasady wykonania robót</w:t>
      </w:r>
    </w:p>
    <w:p w:rsidR="00584422" w:rsidRDefault="00584422" w:rsidP="00584422">
      <w:pPr>
        <w:numPr>
          <w:ilvl w:val="12"/>
          <w:numId w:val="0"/>
        </w:numPr>
      </w:pPr>
      <w:r>
        <w:tab/>
        <w:t xml:space="preserve">Ogólne zasady wykonania robót podano w ST D-M-00.00.00 „Wymagania ogólne” [1] </w:t>
      </w:r>
      <w:proofErr w:type="spellStart"/>
      <w:r>
        <w:t>pkt</w:t>
      </w:r>
      <w:proofErr w:type="spellEnd"/>
      <w:r>
        <w:t xml:space="preserve"> 5.</w:t>
      </w:r>
    </w:p>
    <w:p w:rsidR="00584422" w:rsidRDefault="00584422" w:rsidP="00584422">
      <w:pPr>
        <w:pStyle w:val="Nagwek2"/>
      </w:pPr>
      <w:r>
        <w:t>5.2. Zasady wykonywania robót</w:t>
      </w:r>
    </w:p>
    <w:p w:rsidR="00584422" w:rsidRDefault="00584422" w:rsidP="00584422">
      <w:r>
        <w:tab/>
        <w:t xml:space="preserve">  Sposób wykonania robót powinien być zgodny z dokumentacją projektową i SST. W przypadku braku wystarczających danych można korzystać z ustaleń podanych w niniejszej specyfikacji oraz z informacji podanych w załącznikach.</w:t>
      </w:r>
    </w:p>
    <w:p w:rsidR="00584422" w:rsidRDefault="00584422" w:rsidP="00584422">
      <w:r>
        <w:tab/>
        <w:t>Podstawowe czynności przy wykonywaniu robót obejmują:</w:t>
      </w:r>
    </w:p>
    <w:p w:rsidR="00584422" w:rsidRDefault="00584422" w:rsidP="00584422">
      <w:pPr>
        <w:numPr>
          <w:ilvl w:val="0"/>
          <w:numId w:val="17"/>
        </w:numPr>
      </w:pPr>
      <w:r>
        <w:t xml:space="preserve">roboty przygotowawcze, </w:t>
      </w:r>
    </w:p>
    <w:p w:rsidR="00584422" w:rsidRDefault="00584422" w:rsidP="00584422">
      <w:pPr>
        <w:numPr>
          <w:ilvl w:val="0"/>
          <w:numId w:val="17"/>
        </w:numPr>
      </w:pPr>
      <w:r>
        <w:t>wykonanie ławy,</w:t>
      </w:r>
    </w:p>
    <w:p w:rsidR="00584422" w:rsidRDefault="00584422" w:rsidP="00584422">
      <w:pPr>
        <w:numPr>
          <w:ilvl w:val="0"/>
          <w:numId w:val="17"/>
        </w:numPr>
      </w:pPr>
      <w:r>
        <w:t>ustawienie krawężników,</w:t>
      </w:r>
    </w:p>
    <w:p w:rsidR="00584422" w:rsidRDefault="00584422" w:rsidP="00584422">
      <w:pPr>
        <w:numPr>
          <w:ilvl w:val="0"/>
          <w:numId w:val="17"/>
        </w:numPr>
      </w:pPr>
      <w:r>
        <w:t>wypełnienie spoin,</w:t>
      </w:r>
    </w:p>
    <w:p w:rsidR="00584422" w:rsidRDefault="00584422" w:rsidP="00584422">
      <w:pPr>
        <w:numPr>
          <w:ilvl w:val="0"/>
          <w:numId w:val="17"/>
        </w:numPr>
      </w:pPr>
      <w:r>
        <w:t>roboty wykończeniowe.</w:t>
      </w:r>
    </w:p>
    <w:p w:rsidR="00584422" w:rsidRDefault="00584422" w:rsidP="00584422">
      <w:pPr>
        <w:pStyle w:val="Nagwek2"/>
      </w:pPr>
      <w:r>
        <w:t>5.3. Roboty przygotowawcze</w:t>
      </w:r>
    </w:p>
    <w:p w:rsidR="00584422" w:rsidRDefault="00584422" w:rsidP="00584422">
      <w:r>
        <w:t>Przed przystąpieniem do robót należy, na podstawie dokumentacji projektowej,  ST lub wskazań Inżyniera:</w:t>
      </w:r>
    </w:p>
    <w:p w:rsidR="00584422" w:rsidRDefault="00584422" w:rsidP="00584422">
      <w:pPr>
        <w:numPr>
          <w:ilvl w:val="0"/>
          <w:numId w:val="3"/>
        </w:numPr>
      </w:pPr>
      <w:r>
        <w:t>ustalić lokalizację robót,</w:t>
      </w:r>
    </w:p>
    <w:p w:rsidR="00584422" w:rsidRDefault="00584422" w:rsidP="00584422">
      <w:pPr>
        <w:numPr>
          <w:ilvl w:val="0"/>
          <w:numId w:val="3"/>
        </w:numPr>
      </w:pPr>
      <w:r>
        <w:t>ustalić dane niezbędne do szczegółowego wytyczenia robót oraz ustalenia danych wysokościowych,</w:t>
      </w:r>
    </w:p>
    <w:p w:rsidR="00584422" w:rsidRDefault="00584422" w:rsidP="00584422">
      <w:pPr>
        <w:numPr>
          <w:ilvl w:val="0"/>
          <w:numId w:val="3"/>
        </w:numPr>
      </w:pPr>
      <w:r>
        <w:t>usunąć przeszkody, np. słupki, pachołki, elementy dróg, ogrodzeń itd.</w:t>
      </w:r>
    </w:p>
    <w:p w:rsidR="00584422" w:rsidRDefault="00584422" w:rsidP="00584422">
      <w:pPr>
        <w:numPr>
          <w:ilvl w:val="0"/>
          <w:numId w:val="3"/>
        </w:numPr>
      </w:pPr>
      <w:r>
        <w:t>ustalić materiały niezbędne do wykonania robót,</w:t>
      </w:r>
    </w:p>
    <w:p w:rsidR="00584422" w:rsidRDefault="00584422" w:rsidP="00584422">
      <w:pPr>
        <w:numPr>
          <w:ilvl w:val="0"/>
          <w:numId w:val="3"/>
        </w:numPr>
      </w:pPr>
      <w:r>
        <w:t>określić kolejność, sposób i termin wykonania robót.</w:t>
      </w:r>
    </w:p>
    <w:p w:rsidR="00584422" w:rsidRDefault="00584422" w:rsidP="00584422">
      <w:pPr>
        <w:pStyle w:val="Nagwek2"/>
      </w:pPr>
      <w:r>
        <w:t>5.4. Wykonanie ławy</w:t>
      </w:r>
    </w:p>
    <w:p w:rsidR="00584422" w:rsidRDefault="00584422" w:rsidP="00584422">
      <w:pPr>
        <w:spacing w:after="120"/>
      </w:pPr>
      <w:r>
        <w:rPr>
          <w:b/>
        </w:rPr>
        <w:t xml:space="preserve">5.4.1. </w:t>
      </w:r>
      <w:r>
        <w:t>Koryto pod ławę</w:t>
      </w:r>
    </w:p>
    <w:p w:rsidR="00584422" w:rsidRDefault="00584422" w:rsidP="00584422">
      <w:r>
        <w:tab/>
        <w:t>Wymiary wykopu, stanowiącego koryto pod ławę, powinny odpowiadać wymiarom ławy w planie z uwzględnieniem w szerokości dna wykopu ew. konstrukcji szalunku.</w:t>
      </w:r>
    </w:p>
    <w:p w:rsidR="00584422" w:rsidRDefault="00584422" w:rsidP="00584422">
      <w:r>
        <w:tab/>
        <w:t xml:space="preserve">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>.</w:t>
      </w:r>
    </w:p>
    <w:p w:rsidR="00584422" w:rsidRDefault="00584422" w:rsidP="00584422">
      <w:pPr>
        <w:spacing w:before="120"/>
      </w:pPr>
      <w:r>
        <w:rPr>
          <w:b/>
        </w:rPr>
        <w:t xml:space="preserve">5.4.2. </w:t>
      </w:r>
      <w:r>
        <w:t>Ława betonowa</w:t>
      </w:r>
    </w:p>
    <w:p w:rsidR="00584422" w:rsidRDefault="00584422" w:rsidP="00584422">
      <w:pPr>
        <w:spacing w:before="120"/>
      </w:pPr>
      <w:r>
        <w:t>Ławę betonową zwykłą w gruntach spoistych wykonuje się bez szalowania, przy gruntach sypkich należy stosować szalowanie.</w:t>
      </w:r>
    </w:p>
    <w:p w:rsidR="00584422" w:rsidRDefault="00584422" w:rsidP="00584422">
      <w:r>
        <w:t xml:space="preserve">Ławę betonową z oporem wykonuje się w szalowaniu. Beton rozścielony w szalowaniu lub bezpośrednio w korycie powinien być wyrównywany warstwami. Betonowanie ław należy wykonywać zgodnie z wymaganiami PN-63/B-06251 [7], przy czym należy stosować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szczeliny dylatacyjne wypełnione bitumiczną masą zalewową.</w:t>
      </w:r>
    </w:p>
    <w:p w:rsidR="00584422" w:rsidRDefault="00584422" w:rsidP="00584422">
      <w:r>
        <w:tab/>
        <w:t>Przykłady ław betonowych zwykłych i ław z oporem podaje załącznik 4.</w:t>
      </w:r>
    </w:p>
    <w:p w:rsidR="00584422" w:rsidRDefault="00584422" w:rsidP="00584422">
      <w:pPr>
        <w:pStyle w:val="Nagwek2"/>
      </w:pPr>
      <w:r>
        <w:t>5.5. Ustawienie krawężników betonowych</w:t>
      </w:r>
    </w:p>
    <w:p w:rsidR="00584422" w:rsidRDefault="00584422" w:rsidP="00584422">
      <w:r>
        <w:rPr>
          <w:b/>
        </w:rPr>
        <w:t xml:space="preserve">5.5.1. </w:t>
      </w:r>
      <w:r>
        <w:t>Zasady ustawiania krawężników</w:t>
      </w:r>
    </w:p>
    <w:p w:rsidR="00584422" w:rsidRDefault="00584422" w:rsidP="00584422">
      <w:pPr>
        <w:spacing w:before="120"/>
      </w:pPr>
      <w: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>
          <w:t>12 cm</w:t>
        </w:r>
      </w:smartTag>
      <w: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>
          <w:t>6 cm</w:t>
        </w:r>
      </w:smartTag>
      <w: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>
          <w:t xml:space="preserve">16 </w:t>
        </w:r>
        <w:proofErr w:type="spellStart"/>
        <w:r>
          <w:t>cm</w:t>
        </w:r>
      </w:smartTag>
      <w:proofErr w:type="spellEnd"/>
      <w:r>
        <w:t>.</w:t>
      </w:r>
    </w:p>
    <w:p w:rsidR="00584422" w:rsidRDefault="00584422" w:rsidP="00584422">
      <w:r>
        <w:tab/>
        <w:t>Zewnętrzna ściana krawężnika od strony chodnika powinna być po ustawieniu krawężnika obsypana piaskiem, żwirem, tłuczniem lub miejscowym gruntem przepuszczalnym, starannie ubitym.</w:t>
      </w:r>
    </w:p>
    <w:p w:rsidR="00584422" w:rsidRDefault="00584422" w:rsidP="00584422">
      <w:pPr>
        <w:spacing w:before="120"/>
      </w:pPr>
      <w:r>
        <w:rPr>
          <w:b/>
        </w:rPr>
        <w:t xml:space="preserve">5.5.2. </w:t>
      </w:r>
      <w:r>
        <w:t>Ustawienie krawężników na ławie żwirowej lub tłuczniowej</w:t>
      </w:r>
    </w:p>
    <w:p w:rsidR="00584422" w:rsidRDefault="00584422" w:rsidP="00584422">
      <w:pPr>
        <w:spacing w:before="120"/>
      </w:pPr>
      <w:r>
        <w:tab/>
        <w:t xml:space="preserve">Ustawianie krawężników na ławie żwirowej i tłuczniowej powinno być wykonywane na podsypce z piasku o grubości warstwy od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584422" w:rsidRDefault="00584422" w:rsidP="00584422">
      <w:pPr>
        <w:spacing w:before="120"/>
      </w:pPr>
      <w:r>
        <w:rPr>
          <w:b/>
        </w:rPr>
        <w:t xml:space="preserve">5.5.3. </w:t>
      </w:r>
      <w:r>
        <w:t>Ustawienie krawężników na ławie betonowej</w:t>
      </w:r>
    </w:p>
    <w:p w:rsidR="00584422" w:rsidRDefault="00584422" w:rsidP="00584422">
      <w:pPr>
        <w:spacing w:before="120"/>
      </w:pPr>
      <w: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584422" w:rsidRDefault="00584422" w:rsidP="00584422">
      <w:pPr>
        <w:spacing w:before="120"/>
      </w:pPr>
      <w:r>
        <w:rPr>
          <w:b/>
        </w:rPr>
        <w:t xml:space="preserve">5.5.4. </w:t>
      </w:r>
      <w:r>
        <w:t>Wypełnianie spoin</w:t>
      </w:r>
    </w:p>
    <w:p w:rsidR="00584422" w:rsidRDefault="00584422" w:rsidP="00584422">
      <w:pPr>
        <w:spacing w:before="120"/>
      </w:pPr>
      <w:r>
        <w:lastRenderedPageBreak/>
        <w:tab/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584422" w:rsidRDefault="00584422" w:rsidP="00584422">
      <w:r>
        <w:tab/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bitumiczną masą zalewową nad szczeliną dylatacyjną ławy.</w:t>
      </w:r>
    </w:p>
    <w:p w:rsidR="00584422" w:rsidRDefault="00584422" w:rsidP="00584422">
      <w:pPr>
        <w:pStyle w:val="Nagwek2"/>
      </w:pPr>
      <w:r>
        <w:t>5.6. Roboty wykończeniowe</w:t>
      </w:r>
    </w:p>
    <w:p w:rsidR="00584422" w:rsidRDefault="00584422" w:rsidP="00584422">
      <w:pPr>
        <w:ind w:firstLine="709"/>
      </w:pPr>
      <w:r>
        <w:t>Roboty wykończeniowe powinny być zgodne z dokumentacją projektową i ST. Do robót wykończeniowych należą prace związane z dostosowaniem wykonanych robót do istniejących warunków terenowych, takie jak:</w:t>
      </w:r>
    </w:p>
    <w:p w:rsidR="00584422" w:rsidRDefault="00584422" w:rsidP="00584422">
      <w:pPr>
        <w:numPr>
          <w:ilvl w:val="0"/>
          <w:numId w:val="1"/>
        </w:numPr>
      </w:pPr>
      <w:r>
        <w:t xml:space="preserve">odtworzenie elementów czasowo usuniętych, </w:t>
      </w:r>
    </w:p>
    <w:p w:rsidR="00584422" w:rsidRDefault="00584422" w:rsidP="00584422">
      <w:pPr>
        <w:numPr>
          <w:ilvl w:val="0"/>
          <w:numId w:val="1"/>
        </w:numPr>
      </w:pPr>
      <w:r>
        <w:t>roboty porządkujące otoczenie terenu robót.</w:t>
      </w:r>
    </w:p>
    <w:p w:rsidR="00584422" w:rsidRDefault="00584422" w:rsidP="00584422">
      <w:pPr>
        <w:pStyle w:val="Nagwek1"/>
      </w:pPr>
      <w:bookmarkStart w:id="6" w:name="_Toc141496952"/>
      <w:r>
        <w:t>6. KONTROLA JAKOŚCI ROBÓT</w:t>
      </w:r>
      <w:bookmarkEnd w:id="6"/>
    </w:p>
    <w:p w:rsidR="00584422" w:rsidRDefault="00584422" w:rsidP="00584422">
      <w:pPr>
        <w:pStyle w:val="Nagwek2"/>
      </w:pPr>
      <w:r>
        <w:t>6.1. Ogólne zasady kontroli jakości robót</w:t>
      </w:r>
    </w:p>
    <w:p w:rsidR="00584422" w:rsidRDefault="00584422" w:rsidP="00584422">
      <w:r>
        <w:tab/>
        <w:t xml:space="preserve">Ogólne zasady kontroli jakości robót podano w ST D-M-00.00.00 „Wymagania ogólne” [1] </w:t>
      </w:r>
      <w:proofErr w:type="spellStart"/>
      <w:r>
        <w:t>pkt</w:t>
      </w:r>
      <w:proofErr w:type="spellEnd"/>
      <w:r>
        <w:t xml:space="preserve"> 6.</w:t>
      </w:r>
    </w:p>
    <w:p w:rsidR="00584422" w:rsidRDefault="00584422" w:rsidP="00584422">
      <w:pPr>
        <w:pStyle w:val="Nagwek2"/>
      </w:pPr>
      <w:r>
        <w:t>6.2. Badania przed przystąpieniem do robót</w:t>
      </w:r>
    </w:p>
    <w:p w:rsidR="00584422" w:rsidRDefault="00584422" w:rsidP="00584422">
      <w:r>
        <w:tab/>
        <w:t>Przed przystąpieniem do robót Wykonawca powinien:</w:t>
      </w:r>
    </w:p>
    <w:p w:rsidR="00584422" w:rsidRDefault="00584422" w:rsidP="00584422">
      <w:pPr>
        <w:numPr>
          <w:ilvl w:val="0"/>
          <w:numId w:val="2"/>
        </w:numPr>
      </w:pPr>
      <w:r>
        <w:t>uzyskać wymagane dokumenty, dopuszczające wyroby budowlane do obrotu i powszechnego stosowania (certyfikaty zgodności, deklaracje zgodności, ew. badania materiałów wykonane przez dostawców itp.),</w:t>
      </w:r>
    </w:p>
    <w:p w:rsidR="00584422" w:rsidRDefault="00584422" w:rsidP="00584422">
      <w:pPr>
        <w:numPr>
          <w:ilvl w:val="0"/>
          <w:numId w:val="2"/>
        </w:numPr>
      </w:pPr>
      <w:r>
        <w:t xml:space="preserve">ew. wykonać własne badania właściwości materiałów przeznaczonych do wykonania robót, określone w </w:t>
      </w:r>
      <w:proofErr w:type="spellStart"/>
      <w:r>
        <w:t>pkcie</w:t>
      </w:r>
      <w:proofErr w:type="spellEnd"/>
      <w:r>
        <w:t xml:space="preserve"> 2 (tablicy 1),</w:t>
      </w:r>
    </w:p>
    <w:p w:rsidR="00584422" w:rsidRDefault="00584422" w:rsidP="00584422">
      <w:pPr>
        <w:numPr>
          <w:ilvl w:val="0"/>
          <w:numId w:val="2"/>
        </w:numPr>
      </w:pPr>
      <w:r>
        <w:t>sprawdzić cechy zewnętrzne krawężników.</w:t>
      </w:r>
    </w:p>
    <w:p w:rsidR="00584422" w:rsidRDefault="00584422" w:rsidP="00584422">
      <w:pPr>
        <w:ind w:firstLine="709"/>
      </w:pPr>
      <w:r>
        <w:t>Wszystkie dokumenty oraz wyniki badań Wykonawca przedstawia Inżynierowi do akceptacji.</w:t>
      </w:r>
    </w:p>
    <w:p w:rsidR="00584422" w:rsidRDefault="00584422" w:rsidP="00584422">
      <w:pPr>
        <w:ind w:firstLine="709"/>
      </w:pPr>
      <w:r>
        <w:t>Sprawdzenie wyglądu zewnętrznego krawężników należy przeprowadzić na podstawie oględzin elementu przez pomiar i ocenę uszkodzeń występujących na powierzchniach i krawędziach elementu zgodnie z wymaganiami tablicy 1 i ustaleniami PN-EN 1340 [5].</w:t>
      </w:r>
    </w:p>
    <w:p w:rsidR="00584422" w:rsidRDefault="00584422" w:rsidP="00584422">
      <w:pPr>
        <w:ind w:firstLine="709"/>
      </w:pPr>
      <w:r>
        <w:t xml:space="preserve">Badania pozostałych materiałów stosowanych przy ustawianiu krawężników betonowych powinny obejmować właściwości, określone w normach podanych dla odpowiednich materiałów w </w:t>
      </w:r>
      <w:proofErr w:type="spellStart"/>
      <w:r>
        <w:t>pkcie</w:t>
      </w:r>
      <w:proofErr w:type="spellEnd"/>
      <w:r>
        <w:t xml:space="preserve"> 2.</w:t>
      </w:r>
    </w:p>
    <w:p w:rsidR="00584422" w:rsidRDefault="00584422" w:rsidP="00584422">
      <w:pPr>
        <w:pStyle w:val="Nagwek2"/>
      </w:pPr>
      <w:r>
        <w:t>6.3. Badania w czasie robót</w:t>
      </w:r>
    </w:p>
    <w:p w:rsidR="00584422" w:rsidRDefault="00584422" w:rsidP="00584422">
      <w:r>
        <w:rPr>
          <w:b/>
        </w:rPr>
        <w:t xml:space="preserve">6.3.1. </w:t>
      </w:r>
      <w:r>
        <w:t>Sprawdzenie koryta pod ławę</w:t>
      </w:r>
    </w:p>
    <w:p w:rsidR="00584422" w:rsidRDefault="00584422" w:rsidP="00584422">
      <w:pPr>
        <w:spacing w:before="120"/>
      </w:pPr>
      <w:r>
        <w:tab/>
        <w:t>Należy sprawdzać wymiary koryta oraz zagęszczenie podłoża na dnie wykopu.</w:t>
      </w:r>
    </w:p>
    <w:p w:rsidR="00584422" w:rsidRDefault="00584422" w:rsidP="00584422">
      <w:r>
        <w:t xml:space="preserve">Tolerancja dla szerokości wykopu wynosi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 xml:space="preserve">2 </w:t>
        </w:r>
        <w:proofErr w:type="spellStart"/>
        <w:r>
          <w:t>cm</w:t>
        </w:r>
      </w:smartTag>
      <w:proofErr w:type="spellEnd"/>
      <w:r>
        <w:t xml:space="preserve">. Zagęszczenie podłoża powinno być zgodne z </w:t>
      </w:r>
      <w:proofErr w:type="spellStart"/>
      <w:r>
        <w:t>pkt</w:t>
      </w:r>
      <w:proofErr w:type="spellEnd"/>
      <w:r>
        <w:t xml:space="preserve"> 5.4.1.</w:t>
      </w:r>
    </w:p>
    <w:p w:rsidR="00584422" w:rsidRDefault="00584422" w:rsidP="00584422">
      <w:pPr>
        <w:spacing w:before="120"/>
      </w:pPr>
      <w:r>
        <w:rPr>
          <w:b/>
        </w:rPr>
        <w:t xml:space="preserve">6.3.2. </w:t>
      </w:r>
      <w:r>
        <w:t>Sprawdzenie ław</w:t>
      </w:r>
    </w:p>
    <w:p w:rsidR="00584422" w:rsidRDefault="00584422" w:rsidP="00584422">
      <w:pPr>
        <w:spacing w:before="120"/>
      </w:pPr>
      <w:r>
        <w:tab/>
        <w:t>Przy wykonywaniu ław badaniu podlegają:</w:t>
      </w:r>
    </w:p>
    <w:p w:rsidR="00584422" w:rsidRDefault="00584422" w:rsidP="00584422">
      <w:pPr>
        <w:ind w:left="283" w:hanging="283"/>
      </w:pPr>
      <w:r>
        <w:t>a)</w:t>
      </w:r>
      <w:r>
        <w:rPr>
          <w:sz w:val="14"/>
          <w:szCs w:val="14"/>
        </w:rPr>
        <w:t>   </w:t>
      </w:r>
      <w:r>
        <w:t>zgodność profilu podłużnego górnej powierzchni ław z dokumentacją projektową.</w:t>
      </w:r>
    </w:p>
    <w:p w:rsidR="00584422" w:rsidRDefault="00584422" w:rsidP="00584422">
      <w:pPr>
        <w:ind w:left="284" w:hanging="284"/>
      </w:pPr>
      <w:r>
        <w:tab/>
        <w:t xml:space="preserve">Profil podłużny górnej powierzchni ławy powinien być zgodny z projektowaną niweletą. Dopuszczalne odchylenia mogą wynosić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ławy,</w:t>
      </w:r>
    </w:p>
    <w:p w:rsidR="00584422" w:rsidRDefault="00584422" w:rsidP="00584422">
      <w:pPr>
        <w:ind w:left="284" w:hanging="284"/>
      </w:pPr>
      <w:r>
        <w:t>b)</w:t>
      </w:r>
      <w:r>
        <w:tab/>
        <w:t>wymiary ław.</w:t>
      </w:r>
    </w:p>
    <w:p w:rsidR="00584422" w:rsidRDefault="00584422" w:rsidP="00584422">
      <w:pPr>
        <w:ind w:left="284" w:hanging="284"/>
      </w:pPr>
      <w:r>
        <w:tab/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ławy. Tolerancje wymiarów wynoszą:</w:t>
      </w:r>
    </w:p>
    <w:p w:rsidR="00584422" w:rsidRDefault="00584422" w:rsidP="00584422">
      <w:pPr>
        <w:ind w:left="284" w:hanging="284"/>
      </w:pPr>
      <w:r>
        <w:tab/>
        <w:t xml:space="preserve">- dla wysokości  </w:t>
      </w:r>
      <w:r>
        <w:sym w:font="Symbol" w:char="00B1"/>
      </w:r>
      <w:r>
        <w:t xml:space="preserve"> 10% wysokości projektowanej,</w:t>
      </w:r>
    </w:p>
    <w:p w:rsidR="00584422" w:rsidRDefault="00584422" w:rsidP="00584422">
      <w:pPr>
        <w:ind w:left="284" w:hanging="284"/>
      </w:pPr>
      <w:r>
        <w:tab/>
        <w:t xml:space="preserve">- dla szerokości  </w:t>
      </w:r>
      <w:r>
        <w:sym w:font="Symbol" w:char="00B1"/>
      </w:r>
      <w:r>
        <w:t xml:space="preserve"> 10% szerokości projektowanej,</w:t>
      </w:r>
    </w:p>
    <w:p w:rsidR="00584422" w:rsidRDefault="00584422" w:rsidP="00584422">
      <w:pPr>
        <w:ind w:left="284" w:hanging="284"/>
      </w:pPr>
      <w:r>
        <w:t>c)</w:t>
      </w:r>
      <w:r>
        <w:tab/>
        <w:t>równość górnej powierzchni ław.</w:t>
      </w:r>
    </w:p>
    <w:p w:rsidR="00584422" w:rsidRDefault="00584422" w:rsidP="00584422">
      <w:pPr>
        <w:ind w:left="284" w:hanging="284"/>
      </w:pPr>
      <w:r>
        <w:tab/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,</w:t>
      </w:r>
    </w:p>
    <w:p w:rsidR="00584422" w:rsidRDefault="00584422" w:rsidP="00584422">
      <w:pPr>
        <w:ind w:left="284" w:hanging="284"/>
      </w:pPr>
      <w:r>
        <w:t>d)</w:t>
      </w:r>
      <w:r>
        <w:tab/>
        <w:t>zagęszczenie ław z kruszyw.</w:t>
      </w:r>
    </w:p>
    <w:p w:rsidR="00584422" w:rsidRDefault="00584422" w:rsidP="00584422">
      <w:pPr>
        <w:ind w:left="284" w:hanging="284"/>
      </w:pPr>
      <w:r>
        <w:tab/>
        <w:t xml:space="preserve">Zagęszczenie ław bada się w dwóch przekrojach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>. Ławy ze żwiru lub piasku nie mogą wykazywać śladu urządzenia zagęszczającego.</w:t>
      </w:r>
    </w:p>
    <w:p w:rsidR="00584422" w:rsidRDefault="00584422" w:rsidP="00584422">
      <w:pPr>
        <w:ind w:left="284" w:hanging="284"/>
      </w:pPr>
      <w:r>
        <w:tab/>
        <w:t xml:space="preserve">Ławy z tłucznia, badane próbą wyjęcia poszczególnych </w:t>
      </w:r>
      <w:proofErr w:type="spellStart"/>
      <w:r>
        <w:t>ziarn</w:t>
      </w:r>
      <w:proofErr w:type="spellEnd"/>
      <w:r>
        <w:t xml:space="preserve"> tłucznia, nie powinny pozwalać na wyjęcie ziarna z ławy,</w:t>
      </w:r>
    </w:p>
    <w:p w:rsidR="00584422" w:rsidRDefault="00584422" w:rsidP="00584422">
      <w:pPr>
        <w:ind w:left="284" w:hanging="284"/>
      </w:pPr>
      <w:r>
        <w:t>e)</w:t>
      </w:r>
      <w:r>
        <w:tab/>
        <w:t>odchylenie linii ław od projektowanego kierunku.</w:t>
      </w:r>
    </w:p>
    <w:p w:rsidR="00584422" w:rsidRDefault="00584422" w:rsidP="00584422">
      <w:pPr>
        <w:ind w:left="284" w:hanging="284"/>
      </w:pPr>
      <w:r>
        <w:tab/>
        <w:t xml:space="preserve">Dopuszczalne odchylenie linii ław od projektowanego kierunku nie może przekraczać 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wykonanej ławy.</w:t>
      </w:r>
    </w:p>
    <w:p w:rsidR="00584422" w:rsidRDefault="00584422" w:rsidP="00584422">
      <w:pPr>
        <w:spacing w:before="120"/>
        <w:ind w:left="284" w:hanging="284"/>
      </w:pPr>
      <w:r>
        <w:rPr>
          <w:b/>
        </w:rPr>
        <w:t xml:space="preserve">6.3.3. </w:t>
      </w:r>
      <w:r>
        <w:t>Sprawdzenie ustawienia krawężników</w:t>
      </w:r>
    </w:p>
    <w:p w:rsidR="00584422" w:rsidRDefault="00584422" w:rsidP="00584422">
      <w:pPr>
        <w:spacing w:before="120"/>
        <w:ind w:left="284" w:hanging="284"/>
      </w:pPr>
      <w:r>
        <w:tab/>
      </w:r>
      <w:r>
        <w:tab/>
        <w:t>Przy ustawianiu krawężników należy sprawdzać:</w:t>
      </w:r>
    </w:p>
    <w:p w:rsidR="00584422" w:rsidRDefault="00584422" w:rsidP="00584422">
      <w:pPr>
        <w:numPr>
          <w:ilvl w:val="0"/>
          <w:numId w:val="15"/>
        </w:numPr>
      </w:pPr>
      <w:r>
        <w:t xml:space="preserve">dopuszczalne odchylenia linii krawężników w poziomie od linii projektowanej, które wynosi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584422" w:rsidRDefault="00584422" w:rsidP="00584422">
      <w:pPr>
        <w:numPr>
          <w:ilvl w:val="0"/>
          <w:numId w:val="15"/>
        </w:numPr>
      </w:pPr>
      <w:r>
        <w:lastRenderedPageBreak/>
        <w:t xml:space="preserve">dopuszczalne odchylenie niwelety górnej płaszczyzny krawężnika od niwelety projektowanej, które wynosi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584422" w:rsidRDefault="00584422" w:rsidP="00584422">
      <w:pPr>
        <w:numPr>
          <w:ilvl w:val="0"/>
          <w:numId w:val="15"/>
        </w:numPr>
      </w:pPr>
      <w: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krawężnika, trzymetrowej łaty, przy czym prześwit pomiędzy górną powierzchnią krawężnika i przyłożoną łatą nie może przekraczać      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,</w:t>
      </w:r>
    </w:p>
    <w:p w:rsidR="00584422" w:rsidRDefault="00584422" w:rsidP="00584422">
      <w:pPr>
        <w:numPr>
          <w:ilvl w:val="0"/>
          <w:numId w:val="15"/>
        </w:numPr>
      </w:pPr>
      <w:r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>
          <w:t>10 metrów</w:t>
        </w:r>
      </w:smartTag>
      <w:r>
        <w:t>. Spoiny muszą być wypełnione całkowicie na pełną głębokość.</w:t>
      </w:r>
    </w:p>
    <w:p w:rsidR="00584422" w:rsidRPr="00A659EB" w:rsidRDefault="00584422" w:rsidP="00584422">
      <w:pPr>
        <w:pStyle w:val="Nagwek1"/>
      </w:pPr>
      <w:bookmarkStart w:id="7" w:name="_Toc141496953"/>
      <w:r w:rsidRPr="00A659EB">
        <w:t>7. OBMIAR ROBÓT</w:t>
      </w:r>
      <w:bookmarkEnd w:id="7"/>
    </w:p>
    <w:p w:rsidR="00584422" w:rsidRDefault="00584422" w:rsidP="00584422">
      <w:pPr>
        <w:pStyle w:val="Nagwek2"/>
      </w:pPr>
      <w:r>
        <w:t>7.1. Ogólne zasady obmiaru robót</w:t>
      </w:r>
    </w:p>
    <w:p w:rsidR="00584422" w:rsidRDefault="00584422" w:rsidP="00584422">
      <w:r>
        <w:tab/>
        <w:t xml:space="preserve">Ogólne zasady obmiaru robót podano w ST D-M-00.00.00 „Wymagania ogólne” [1] </w:t>
      </w:r>
      <w:proofErr w:type="spellStart"/>
      <w:r>
        <w:t>pkt</w:t>
      </w:r>
      <w:proofErr w:type="spellEnd"/>
      <w:r>
        <w:t xml:space="preserve"> 7.</w:t>
      </w:r>
    </w:p>
    <w:p w:rsidR="00584422" w:rsidRDefault="00584422" w:rsidP="00584422">
      <w:pPr>
        <w:pStyle w:val="Nagwek2"/>
      </w:pPr>
      <w:r>
        <w:t>7.2. Jednostka obmiarowa</w:t>
      </w:r>
    </w:p>
    <w:p w:rsidR="00584422" w:rsidRDefault="00584422" w:rsidP="00584422">
      <w:r>
        <w:tab/>
        <w:t>Jednostką obmiarową jest m (metr) ustawionego krawężnika.</w:t>
      </w:r>
    </w:p>
    <w:p w:rsidR="00584422" w:rsidRPr="00A659EB" w:rsidRDefault="00584422" w:rsidP="00584422">
      <w:pPr>
        <w:pStyle w:val="Nagwek1"/>
      </w:pPr>
      <w:bookmarkStart w:id="8" w:name="_Toc141496954"/>
      <w:r w:rsidRPr="00A659EB">
        <w:t>8. ODBIÓR ROBÓT</w:t>
      </w:r>
      <w:bookmarkEnd w:id="8"/>
    </w:p>
    <w:p w:rsidR="00584422" w:rsidRDefault="00584422" w:rsidP="00584422">
      <w:pPr>
        <w:pStyle w:val="Nagwek2"/>
      </w:pPr>
      <w:r>
        <w:t>8.1. Ogólne zasady odbioru robót</w:t>
      </w:r>
    </w:p>
    <w:p w:rsidR="00584422" w:rsidRDefault="00584422" w:rsidP="00584422">
      <w:r>
        <w:tab/>
        <w:t xml:space="preserve">Ogólne zasady odbioru robót podano w ST D-M-00.00.00 „Wymagania ogólne” [1] </w:t>
      </w:r>
      <w:proofErr w:type="spellStart"/>
      <w:r>
        <w:t>pkt</w:t>
      </w:r>
      <w:proofErr w:type="spellEnd"/>
      <w:r>
        <w:t xml:space="preserve"> 8.</w:t>
      </w:r>
    </w:p>
    <w:p w:rsidR="00584422" w:rsidRDefault="00584422" w:rsidP="00584422">
      <w:r>
        <w:tab/>
        <w:t xml:space="preserve">Roboty uznaje się za wykonane zgodnie z dokumentacją projektową, ST 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584422" w:rsidRDefault="00584422" w:rsidP="00584422">
      <w:pPr>
        <w:pStyle w:val="Nagwek2"/>
      </w:pPr>
      <w:r>
        <w:t>8.2. Odbiór robót zanikających i ulegających zakryciu</w:t>
      </w:r>
    </w:p>
    <w:p w:rsidR="00584422" w:rsidRDefault="00584422" w:rsidP="00584422">
      <w:r>
        <w:tab/>
        <w:t>Odbiorowi robót zanikających i ulegających zakryciu podlegają:</w:t>
      </w:r>
    </w:p>
    <w:p w:rsidR="00584422" w:rsidRDefault="00584422" w:rsidP="00584422">
      <w:pPr>
        <w:ind w:left="283" w:hanging="283"/>
      </w:pPr>
      <w:r>
        <w:rPr>
          <w:rFonts w:ascii="Symbol" w:hAnsi="Symbol"/>
        </w:rPr>
        <w:t></w:t>
      </w:r>
      <w:r>
        <w:rPr>
          <w:sz w:val="14"/>
          <w:szCs w:val="14"/>
        </w:rPr>
        <w:t xml:space="preserve">      </w:t>
      </w:r>
      <w:r>
        <w:t>wykonanie koryta pod ławę,</w:t>
      </w:r>
    </w:p>
    <w:p w:rsidR="00584422" w:rsidRDefault="00584422" w:rsidP="00584422">
      <w:pPr>
        <w:ind w:left="283" w:hanging="283"/>
      </w:pPr>
      <w:r>
        <w:rPr>
          <w:rFonts w:ascii="Symbol" w:hAnsi="Symbol"/>
        </w:rPr>
        <w:t></w:t>
      </w:r>
      <w:r>
        <w:rPr>
          <w:sz w:val="14"/>
          <w:szCs w:val="14"/>
        </w:rPr>
        <w:t xml:space="preserve">      </w:t>
      </w:r>
      <w:r>
        <w:t>wykonanie ławy,</w:t>
      </w:r>
    </w:p>
    <w:p w:rsidR="00584422" w:rsidRDefault="00584422" w:rsidP="00584422">
      <w:pPr>
        <w:ind w:left="283" w:hanging="283"/>
      </w:pPr>
      <w:r>
        <w:rPr>
          <w:rFonts w:ascii="Symbol" w:hAnsi="Symbol"/>
        </w:rPr>
        <w:t></w:t>
      </w:r>
      <w:r>
        <w:rPr>
          <w:sz w:val="14"/>
          <w:szCs w:val="14"/>
        </w:rPr>
        <w:t xml:space="preserve">      </w:t>
      </w:r>
      <w:r>
        <w:t>wykonanie podsypki.</w:t>
      </w:r>
    </w:p>
    <w:p w:rsidR="00584422" w:rsidRDefault="00584422" w:rsidP="00584422">
      <w:r>
        <w:t xml:space="preserve">Odbiór tych robót powinien być zgodny z wymaganiami </w:t>
      </w:r>
      <w:proofErr w:type="spellStart"/>
      <w:r>
        <w:t>pktu</w:t>
      </w:r>
      <w:proofErr w:type="spellEnd"/>
      <w:r>
        <w:t xml:space="preserve"> 8.2 ST   D-M-00.00.00 „Wymagania ogólne” [1] oraz niniejszej ST.</w:t>
      </w:r>
    </w:p>
    <w:p w:rsidR="00584422" w:rsidRPr="00A659EB" w:rsidRDefault="00584422" w:rsidP="00584422">
      <w:pPr>
        <w:pStyle w:val="Nagwek1"/>
      </w:pPr>
      <w:bookmarkStart w:id="9" w:name="_Toc141496955"/>
      <w:r w:rsidRPr="00A659EB">
        <w:t>9. PODSTAWA PŁATNOŚCI</w:t>
      </w:r>
      <w:bookmarkEnd w:id="9"/>
    </w:p>
    <w:p w:rsidR="00584422" w:rsidRDefault="00584422" w:rsidP="00584422">
      <w:pPr>
        <w:pStyle w:val="Nagwek2"/>
      </w:pPr>
      <w:r>
        <w:t>9.1. Ogólne ustalenia dotyczące podstawy płatności</w:t>
      </w:r>
    </w:p>
    <w:p w:rsidR="00584422" w:rsidRDefault="00584422" w:rsidP="00584422">
      <w:r>
        <w:t xml:space="preserve">Ogólne ustalenia dotyczące podstawy płatności podano w ST D-M-00.00.00  „Wymagania ogólne” [1] </w:t>
      </w:r>
      <w:proofErr w:type="spellStart"/>
      <w:r>
        <w:t>pkt</w:t>
      </w:r>
      <w:proofErr w:type="spellEnd"/>
      <w:r>
        <w:t xml:space="preserve"> 9.</w:t>
      </w:r>
    </w:p>
    <w:p w:rsidR="00584422" w:rsidRDefault="00584422" w:rsidP="00584422">
      <w:pPr>
        <w:pStyle w:val="Nagwek2"/>
      </w:pPr>
      <w:r>
        <w:t>9.2. Cena jednostki obmiarowej</w:t>
      </w:r>
    </w:p>
    <w:p w:rsidR="00584422" w:rsidRDefault="00584422" w:rsidP="00584422">
      <w:r>
        <w:tab/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krawężnika obejmuje:</w:t>
      </w:r>
    </w:p>
    <w:p w:rsidR="00584422" w:rsidRDefault="00584422" w:rsidP="00584422">
      <w:pPr>
        <w:numPr>
          <w:ilvl w:val="0"/>
          <w:numId w:val="16"/>
        </w:numPr>
      </w:pPr>
      <w:r>
        <w:t>prace pomiarowe i roboty przygotowawcze,</w:t>
      </w:r>
    </w:p>
    <w:p w:rsidR="00584422" w:rsidRDefault="00584422" w:rsidP="00584422">
      <w:pPr>
        <w:numPr>
          <w:ilvl w:val="0"/>
          <w:numId w:val="16"/>
        </w:numPr>
      </w:pPr>
      <w:r>
        <w:t>oznakowanie robót,</w:t>
      </w:r>
    </w:p>
    <w:p w:rsidR="00584422" w:rsidRDefault="00584422" w:rsidP="00584422">
      <w:pPr>
        <w:numPr>
          <w:ilvl w:val="0"/>
          <w:numId w:val="16"/>
        </w:numPr>
      </w:pPr>
      <w:r>
        <w:t>przygotowanie podłoża,</w:t>
      </w:r>
    </w:p>
    <w:p w:rsidR="00584422" w:rsidRDefault="00584422" w:rsidP="00584422">
      <w:pPr>
        <w:numPr>
          <w:ilvl w:val="0"/>
          <w:numId w:val="16"/>
        </w:numPr>
      </w:pPr>
      <w:r>
        <w:t>dostarczenie materiałów i sprzętu,</w:t>
      </w:r>
    </w:p>
    <w:p w:rsidR="00584422" w:rsidRDefault="00584422" w:rsidP="00584422">
      <w:pPr>
        <w:numPr>
          <w:ilvl w:val="0"/>
          <w:numId w:val="16"/>
        </w:numPr>
      </w:pPr>
      <w:r>
        <w:t>wykonanie koryta pod ławę,</w:t>
      </w:r>
    </w:p>
    <w:p w:rsidR="00584422" w:rsidRDefault="00584422" w:rsidP="00584422">
      <w:pPr>
        <w:numPr>
          <w:ilvl w:val="0"/>
          <w:numId w:val="16"/>
        </w:numPr>
      </w:pPr>
      <w:r>
        <w:t>wykonanie ławy z ewentualnym wykonaniem szalunku i zalaniem szczelin dylatacyjnych,</w:t>
      </w:r>
    </w:p>
    <w:p w:rsidR="00584422" w:rsidRDefault="00584422" w:rsidP="00584422">
      <w:pPr>
        <w:numPr>
          <w:ilvl w:val="0"/>
          <w:numId w:val="16"/>
        </w:numPr>
      </w:pPr>
      <w:r>
        <w:t>wykonanie podsypki,</w:t>
      </w:r>
    </w:p>
    <w:p w:rsidR="00584422" w:rsidRDefault="00584422" w:rsidP="00584422">
      <w:pPr>
        <w:numPr>
          <w:ilvl w:val="0"/>
          <w:numId w:val="16"/>
        </w:numPr>
      </w:pPr>
      <w:r>
        <w:t>ustawienie krawężników z wypełnieniem spoin i zalaniem szczelin według wymagań dokumentacji projektowej, SST i specyfikacji technicznej,</w:t>
      </w:r>
    </w:p>
    <w:p w:rsidR="00584422" w:rsidRDefault="00584422" w:rsidP="00584422">
      <w:pPr>
        <w:numPr>
          <w:ilvl w:val="0"/>
          <w:numId w:val="16"/>
        </w:numPr>
      </w:pPr>
      <w:r>
        <w:t>przeprowadzenie pomiarów i</w:t>
      </w:r>
      <w:r w:rsidRPr="00380870">
        <w:t xml:space="preserve"> </w:t>
      </w:r>
      <w:r>
        <w:t>badań wymaganych w specyfikacji technicznej,</w:t>
      </w:r>
    </w:p>
    <w:p w:rsidR="00584422" w:rsidRDefault="00584422" w:rsidP="00584422">
      <w:pPr>
        <w:numPr>
          <w:ilvl w:val="0"/>
          <w:numId w:val="16"/>
        </w:numPr>
      </w:pPr>
      <w:r>
        <w:t>odwiezienie sprzętu.</w:t>
      </w:r>
    </w:p>
    <w:p w:rsidR="00584422" w:rsidRDefault="00584422" w:rsidP="00584422">
      <w:pPr>
        <w:pStyle w:val="Nagwek2"/>
      </w:pPr>
      <w:r>
        <w:t>9.3. Sposób rozliczenia robót tymczasowych i prac towarzyszących</w:t>
      </w:r>
    </w:p>
    <w:p w:rsidR="00584422" w:rsidRDefault="00584422" w:rsidP="00584422">
      <w:r>
        <w:tab/>
        <w:t>Cena wykonania robót określonych niniejszą ST obejmuje:</w:t>
      </w:r>
    </w:p>
    <w:p w:rsidR="00584422" w:rsidRDefault="00584422" w:rsidP="00584422">
      <w:pPr>
        <w:numPr>
          <w:ilvl w:val="0"/>
          <w:numId w:val="1"/>
        </w:numPr>
      </w:pPr>
      <w:r>
        <w:t>roboty tymczasowe, które są potrzebne do wykonania robót podstawowych, ale nie są przekazywane Zamawiającemu i są usuwane po wykonaniu robót podstawowych,</w:t>
      </w:r>
    </w:p>
    <w:p w:rsidR="00584422" w:rsidRDefault="00584422" w:rsidP="00584422">
      <w:pPr>
        <w:numPr>
          <w:ilvl w:val="0"/>
          <w:numId w:val="1"/>
        </w:numPr>
      </w:pPr>
      <w:r>
        <w:t>prace towarzyszące, które są niezbędne do wykonania robót podstawowych, niezaliczane do robót tymczasowych, jak geodezyjne wytyczenie robót itd.</w:t>
      </w:r>
    </w:p>
    <w:p w:rsidR="00584422" w:rsidRDefault="00584422" w:rsidP="00584422">
      <w:pPr>
        <w:pStyle w:val="Nagwek1"/>
      </w:pPr>
      <w:bookmarkStart w:id="10" w:name="_Toc141496956"/>
      <w:r>
        <w:t>10. przepisy związane</w:t>
      </w:r>
      <w:bookmarkEnd w:id="10"/>
    </w:p>
    <w:p w:rsidR="00584422" w:rsidRDefault="00584422" w:rsidP="00584422">
      <w:pPr>
        <w:pStyle w:val="Nagwek2"/>
      </w:pPr>
      <w:r>
        <w:t>10.1. Specyfikacje techniczne (ST)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2127"/>
        <w:gridCol w:w="4677"/>
      </w:tblGrid>
      <w:tr w:rsidR="00584422" w:rsidTr="00697F9A">
        <w:tc>
          <w:tcPr>
            <w:tcW w:w="637" w:type="dxa"/>
          </w:tcPr>
          <w:p w:rsidR="00584422" w:rsidRDefault="00584422" w:rsidP="00697F9A">
            <w:pPr>
              <w:jc w:val="right"/>
            </w:pPr>
            <w:r>
              <w:t>1.</w:t>
            </w:r>
          </w:p>
        </w:tc>
        <w:tc>
          <w:tcPr>
            <w:tcW w:w="2127" w:type="dxa"/>
          </w:tcPr>
          <w:p w:rsidR="00584422" w:rsidRDefault="00584422" w:rsidP="00697F9A">
            <w:r>
              <w:t>D-M-00.00.00</w:t>
            </w:r>
          </w:p>
        </w:tc>
        <w:tc>
          <w:tcPr>
            <w:tcW w:w="4677" w:type="dxa"/>
          </w:tcPr>
          <w:p w:rsidR="00584422" w:rsidRDefault="00584422" w:rsidP="00697F9A">
            <w:r>
              <w:t>Wymagania ogólne</w:t>
            </w:r>
          </w:p>
        </w:tc>
      </w:tr>
      <w:tr w:rsidR="00584422" w:rsidTr="00697F9A">
        <w:tc>
          <w:tcPr>
            <w:tcW w:w="637" w:type="dxa"/>
          </w:tcPr>
          <w:p w:rsidR="00584422" w:rsidRDefault="00584422" w:rsidP="00697F9A">
            <w:pPr>
              <w:jc w:val="right"/>
            </w:pPr>
            <w:r>
              <w:t>2.</w:t>
            </w:r>
          </w:p>
        </w:tc>
        <w:tc>
          <w:tcPr>
            <w:tcW w:w="2127" w:type="dxa"/>
          </w:tcPr>
          <w:p w:rsidR="00584422" w:rsidRDefault="00584422" w:rsidP="00697F9A">
            <w:r>
              <w:t>D-05.03.04a</w:t>
            </w:r>
          </w:p>
        </w:tc>
        <w:tc>
          <w:tcPr>
            <w:tcW w:w="4677" w:type="dxa"/>
          </w:tcPr>
          <w:p w:rsidR="00584422" w:rsidRDefault="00584422" w:rsidP="00697F9A">
            <w:r>
              <w:t>Wypełnianie szczelin w nawierzchni z betonu cementowego</w:t>
            </w:r>
          </w:p>
        </w:tc>
      </w:tr>
    </w:tbl>
    <w:p w:rsidR="00584422" w:rsidRDefault="00584422" w:rsidP="00584422">
      <w:pPr>
        <w:pStyle w:val="Nagwek2"/>
      </w:pPr>
      <w:r>
        <w:t>10.2. Normy</w:t>
      </w:r>
    </w:p>
    <w:tbl>
      <w:tblPr>
        <w:tblW w:w="7479" w:type="dxa"/>
        <w:tblLook w:val="01E0"/>
      </w:tblPr>
      <w:tblGrid>
        <w:gridCol w:w="675"/>
        <w:gridCol w:w="2127"/>
        <w:gridCol w:w="4677"/>
      </w:tblGrid>
      <w:tr w:rsidR="00584422" w:rsidTr="00697F9A">
        <w:tc>
          <w:tcPr>
            <w:tcW w:w="675" w:type="dxa"/>
          </w:tcPr>
          <w:p w:rsidR="00584422" w:rsidRDefault="00584422" w:rsidP="00697F9A">
            <w:pPr>
              <w:jc w:val="right"/>
            </w:pPr>
            <w:r>
              <w:t>3.</w:t>
            </w:r>
          </w:p>
        </w:tc>
        <w:tc>
          <w:tcPr>
            <w:tcW w:w="2127" w:type="dxa"/>
          </w:tcPr>
          <w:p w:rsidR="00584422" w:rsidRDefault="00584422" w:rsidP="00697F9A">
            <w:r>
              <w:t>PN-EN 197-1:2002</w:t>
            </w:r>
          </w:p>
        </w:tc>
        <w:tc>
          <w:tcPr>
            <w:tcW w:w="4677" w:type="dxa"/>
          </w:tcPr>
          <w:p w:rsidR="00584422" w:rsidRDefault="00584422" w:rsidP="00697F9A">
            <w:r>
              <w:t>Cement. Część 1: Skład, wymagania i kryteria zgodności dotyczące cementu powszechnego użytku</w:t>
            </w:r>
          </w:p>
        </w:tc>
      </w:tr>
      <w:tr w:rsidR="00584422" w:rsidTr="00697F9A">
        <w:tc>
          <w:tcPr>
            <w:tcW w:w="675" w:type="dxa"/>
          </w:tcPr>
          <w:p w:rsidR="00584422" w:rsidRDefault="00584422" w:rsidP="00697F9A">
            <w:pPr>
              <w:jc w:val="right"/>
            </w:pPr>
            <w:r>
              <w:lastRenderedPageBreak/>
              <w:t>4.</w:t>
            </w:r>
          </w:p>
        </w:tc>
        <w:tc>
          <w:tcPr>
            <w:tcW w:w="2127" w:type="dxa"/>
          </w:tcPr>
          <w:p w:rsidR="00584422" w:rsidRDefault="00584422" w:rsidP="00697F9A">
            <w:r>
              <w:t>PN-EN 206-1:2003</w:t>
            </w:r>
          </w:p>
        </w:tc>
        <w:tc>
          <w:tcPr>
            <w:tcW w:w="4677" w:type="dxa"/>
          </w:tcPr>
          <w:p w:rsidR="00584422" w:rsidRDefault="00584422" w:rsidP="00697F9A">
            <w:r>
              <w:t>Beton. Część 1: Wymagania, właściwości, produkcja i zgodność</w:t>
            </w:r>
          </w:p>
        </w:tc>
      </w:tr>
      <w:tr w:rsidR="00584422" w:rsidTr="00697F9A">
        <w:tc>
          <w:tcPr>
            <w:tcW w:w="675" w:type="dxa"/>
          </w:tcPr>
          <w:p w:rsidR="00584422" w:rsidRDefault="00584422" w:rsidP="00697F9A">
            <w:pPr>
              <w:jc w:val="right"/>
            </w:pPr>
            <w:r>
              <w:t>5.</w:t>
            </w:r>
          </w:p>
        </w:tc>
        <w:tc>
          <w:tcPr>
            <w:tcW w:w="2127" w:type="dxa"/>
          </w:tcPr>
          <w:p w:rsidR="00584422" w:rsidRPr="009C0430" w:rsidRDefault="00584422" w:rsidP="00697F9A">
            <w:pPr>
              <w:jc w:val="left"/>
              <w:rPr>
                <w:lang w:val="en-US"/>
              </w:rPr>
            </w:pPr>
            <w:r w:rsidRPr="009C0430">
              <w:rPr>
                <w:lang w:val="en-US"/>
              </w:rPr>
              <w:t xml:space="preserve">PN-EN 1340:2004  </w:t>
            </w:r>
            <w:proofErr w:type="spellStart"/>
            <w:r w:rsidRPr="009C0430">
              <w:rPr>
                <w:lang w:val="en-US"/>
              </w:rPr>
              <w:t>i</w:t>
            </w:r>
            <w:proofErr w:type="spellEnd"/>
            <w:r w:rsidRPr="009C0430">
              <w:rPr>
                <w:lang w:val="en-US"/>
              </w:rPr>
              <w:t xml:space="preserve"> PN-EN 1340:2004/AC</w:t>
            </w:r>
          </w:p>
        </w:tc>
        <w:tc>
          <w:tcPr>
            <w:tcW w:w="4677" w:type="dxa"/>
          </w:tcPr>
          <w:p w:rsidR="00584422" w:rsidRDefault="00584422" w:rsidP="00697F9A">
            <w:r>
              <w:t>Krawężniki betonowe. Wymagania i metody badań</w:t>
            </w:r>
          </w:p>
        </w:tc>
      </w:tr>
      <w:tr w:rsidR="00584422" w:rsidTr="00697F9A">
        <w:tc>
          <w:tcPr>
            <w:tcW w:w="675" w:type="dxa"/>
          </w:tcPr>
          <w:p w:rsidR="00584422" w:rsidRDefault="00584422" w:rsidP="00697F9A">
            <w:pPr>
              <w:jc w:val="right"/>
            </w:pPr>
            <w:r>
              <w:t>6.</w:t>
            </w:r>
          </w:p>
        </w:tc>
        <w:tc>
          <w:tcPr>
            <w:tcW w:w="2127" w:type="dxa"/>
          </w:tcPr>
          <w:p w:rsidR="00584422" w:rsidRDefault="00584422" w:rsidP="00697F9A">
            <w:r>
              <w:t>PN-88/B-06250</w:t>
            </w:r>
          </w:p>
        </w:tc>
        <w:tc>
          <w:tcPr>
            <w:tcW w:w="4677" w:type="dxa"/>
          </w:tcPr>
          <w:p w:rsidR="00584422" w:rsidRDefault="00584422" w:rsidP="00697F9A">
            <w:r>
              <w:t>Beton zwykły</w:t>
            </w:r>
          </w:p>
        </w:tc>
      </w:tr>
      <w:tr w:rsidR="00584422" w:rsidTr="00697F9A">
        <w:tc>
          <w:tcPr>
            <w:tcW w:w="675" w:type="dxa"/>
          </w:tcPr>
          <w:p w:rsidR="00584422" w:rsidRDefault="00584422" w:rsidP="00697F9A">
            <w:pPr>
              <w:jc w:val="right"/>
            </w:pPr>
            <w:r>
              <w:t>7.</w:t>
            </w:r>
          </w:p>
        </w:tc>
        <w:tc>
          <w:tcPr>
            <w:tcW w:w="2127" w:type="dxa"/>
          </w:tcPr>
          <w:p w:rsidR="00584422" w:rsidRDefault="00584422" w:rsidP="00697F9A">
            <w:r>
              <w:t>PN-63/B-06251</w:t>
            </w:r>
          </w:p>
        </w:tc>
        <w:tc>
          <w:tcPr>
            <w:tcW w:w="4677" w:type="dxa"/>
          </w:tcPr>
          <w:p w:rsidR="00584422" w:rsidRDefault="00584422" w:rsidP="00697F9A">
            <w:r>
              <w:t>Roboty betonowe i żelbetowe</w:t>
            </w:r>
          </w:p>
        </w:tc>
      </w:tr>
      <w:tr w:rsidR="00584422" w:rsidTr="00697F9A">
        <w:tc>
          <w:tcPr>
            <w:tcW w:w="675" w:type="dxa"/>
          </w:tcPr>
          <w:p w:rsidR="00584422" w:rsidRDefault="00584422" w:rsidP="00697F9A">
            <w:pPr>
              <w:jc w:val="right"/>
            </w:pPr>
            <w:r>
              <w:t>8.</w:t>
            </w:r>
          </w:p>
        </w:tc>
        <w:tc>
          <w:tcPr>
            <w:tcW w:w="2127" w:type="dxa"/>
          </w:tcPr>
          <w:p w:rsidR="00584422" w:rsidRDefault="00584422" w:rsidP="00697F9A">
            <w:r>
              <w:t>PN-B-11111:1996</w:t>
            </w:r>
          </w:p>
        </w:tc>
        <w:tc>
          <w:tcPr>
            <w:tcW w:w="4677" w:type="dxa"/>
          </w:tcPr>
          <w:p w:rsidR="00584422" w:rsidRDefault="00584422" w:rsidP="00697F9A">
            <w:r>
              <w:t>Kruszywa mineralne. Kruszywa naturalne do nawierzchni drogowych. Żwir i mieszanka</w:t>
            </w:r>
          </w:p>
        </w:tc>
      </w:tr>
      <w:tr w:rsidR="00584422" w:rsidTr="00697F9A">
        <w:tc>
          <w:tcPr>
            <w:tcW w:w="675" w:type="dxa"/>
          </w:tcPr>
          <w:p w:rsidR="00584422" w:rsidRDefault="00584422" w:rsidP="00697F9A">
            <w:pPr>
              <w:jc w:val="right"/>
            </w:pPr>
            <w:r>
              <w:t>9.</w:t>
            </w:r>
          </w:p>
        </w:tc>
        <w:tc>
          <w:tcPr>
            <w:tcW w:w="2127" w:type="dxa"/>
          </w:tcPr>
          <w:p w:rsidR="00584422" w:rsidRDefault="00584422" w:rsidP="00697F9A">
            <w:r>
              <w:t>PN-B-11112:1996</w:t>
            </w:r>
          </w:p>
        </w:tc>
        <w:tc>
          <w:tcPr>
            <w:tcW w:w="4677" w:type="dxa"/>
          </w:tcPr>
          <w:p w:rsidR="00584422" w:rsidRDefault="00584422" w:rsidP="00697F9A">
            <w:r>
              <w:t>Kruszywa mineralne. Kruszywo łamane do nawierzchni drogowych</w:t>
            </w:r>
          </w:p>
        </w:tc>
      </w:tr>
      <w:tr w:rsidR="00584422" w:rsidTr="00697F9A">
        <w:tc>
          <w:tcPr>
            <w:tcW w:w="675" w:type="dxa"/>
          </w:tcPr>
          <w:p w:rsidR="00584422" w:rsidRDefault="00584422" w:rsidP="00697F9A">
            <w:pPr>
              <w:jc w:val="right"/>
            </w:pPr>
            <w:r>
              <w:t>10.</w:t>
            </w:r>
          </w:p>
        </w:tc>
        <w:tc>
          <w:tcPr>
            <w:tcW w:w="2127" w:type="dxa"/>
          </w:tcPr>
          <w:p w:rsidR="00584422" w:rsidRDefault="00584422" w:rsidP="00697F9A">
            <w:r>
              <w:t>PN-B-11113:1996</w:t>
            </w:r>
          </w:p>
        </w:tc>
        <w:tc>
          <w:tcPr>
            <w:tcW w:w="4677" w:type="dxa"/>
          </w:tcPr>
          <w:p w:rsidR="00584422" w:rsidRDefault="00584422" w:rsidP="00697F9A">
            <w:r>
              <w:t>Kruszywa mineralne. Kruszywa naturalne do nawierzchni drogowych. Piasek</w:t>
            </w:r>
          </w:p>
        </w:tc>
      </w:tr>
      <w:tr w:rsidR="00584422" w:rsidTr="00697F9A">
        <w:tc>
          <w:tcPr>
            <w:tcW w:w="675" w:type="dxa"/>
          </w:tcPr>
          <w:p w:rsidR="00584422" w:rsidRDefault="00584422" w:rsidP="00697F9A">
            <w:pPr>
              <w:jc w:val="right"/>
            </w:pPr>
            <w:r>
              <w:t>11.</w:t>
            </w:r>
          </w:p>
        </w:tc>
        <w:tc>
          <w:tcPr>
            <w:tcW w:w="2127" w:type="dxa"/>
          </w:tcPr>
          <w:p w:rsidR="00584422" w:rsidRDefault="00584422" w:rsidP="00697F9A">
            <w:r>
              <w:t>PN-88/B-32250</w:t>
            </w:r>
          </w:p>
        </w:tc>
        <w:tc>
          <w:tcPr>
            <w:tcW w:w="4677" w:type="dxa"/>
          </w:tcPr>
          <w:p w:rsidR="00584422" w:rsidRDefault="00584422" w:rsidP="00697F9A">
            <w:r>
              <w:t>Materiały budowlane. Woda do betonów i zapraw</w:t>
            </w:r>
          </w:p>
        </w:tc>
      </w:tr>
      <w:tr w:rsidR="00584422" w:rsidTr="00697F9A">
        <w:tc>
          <w:tcPr>
            <w:tcW w:w="675" w:type="dxa"/>
          </w:tcPr>
          <w:p w:rsidR="00584422" w:rsidRDefault="00584422" w:rsidP="00697F9A">
            <w:pPr>
              <w:jc w:val="right"/>
            </w:pPr>
            <w:r>
              <w:t>12.</w:t>
            </w:r>
          </w:p>
        </w:tc>
        <w:tc>
          <w:tcPr>
            <w:tcW w:w="2127" w:type="dxa"/>
          </w:tcPr>
          <w:p w:rsidR="00584422" w:rsidRDefault="00584422" w:rsidP="00697F9A">
            <w:r>
              <w:t>BN-88/6731-08</w:t>
            </w:r>
          </w:p>
        </w:tc>
        <w:tc>
          <w:tcPr>
            <w:tcW w:w="4677" w:type="dxa"/>
          </w:tcPr>
          <w:p w:rsidR="00584422" w:rsidRDefault="00584422" w:rsidP="00697F9A">
            <w:r>
              <w:t>Cement. Transport i przechowywanie</w:t>
            </w:r>
          </w:p>
        </w:tc>
      </w:tr>
    </w:tbl>
    <w:p w:rsidR="00584422" w:rsidRDefault="00584422" w:rsidP="00584422">
      <w:pPr>
        <w:pStyle w:val="Nagwek2"/>
      </w:pPr>
      <w:r>
        <w:t>10.3. Inne dokumenty</w:t>
      </w:r>
    </w:p>
    <w:tbl>
      <w:tblPr>
        <w:tblW w:w="0" w:type="auto"/>
        <w:tblLook w:val="01E0"/>
      </w:tblPr>
      <w:tblGrid>
        <w:gridCol w:w="675"/>
        <w:gridCol w:w="6804"/>
      </w:tblGrid>
      <w:tr w:rsidR="00584422" w:rsidTr="00697F9A">
        <w:tc>
          <w:tcPr>
            <w:tcW w:w="675" w:type="dxa"/>
          </w:tcPr>
          <w:p w:rsidR="00584422" w:rsidRDefault="00584422" w:rsidP="00697F9A">
            <w:pPr>
              <w:jc w:val="right"/>
            </w:pPr>
            <w:r>
              <w:t>13.</w:t>
            </w:r>
          </w:p>
        </w:tc>
        <w:tc>
          <w:tcPr>
            <w:tcW w:w="6804" w:type="dxa"/>
          </w:tcPr>
          <w:p w:rsidR="00584422" w:rsidRDefault="00584422" w:rsidP="00697F9A">
            <w:r>
              <w:t>Katalog szczegółów drogowych ulic, placów i parków miejskich, Centrum Techniki Budownictwa Komunalnego, Warszawa 1987</w:t>
            </w:r>
          </w:p>
          <w:p w:rsidR="00584422" w:rsidRDefault="00584422" w:rsidP="00697F9A"/>
        </w:tc>
      </w:tr>
    </w:tbl>
    <w:p w:rsidR="00584422" w:rsidRDefault="00584422" w:rsidP="00584422"/>
    <w:p w:rsidR="00584422" w:rsidRDefault="00584422" w:rsidP="00584422">
      <w:pPr>
        <w:jc w:val="center"/>
        <w:rPr>
          <w:b/>
        </w:rPr>
      </w:pPr>
      <w:r>
        <w:br w:type="page"/>
      </w:r>
      <w:r>
        <w:rPr>
          <w:b/>
        </w:rPr>
        <w:lastRenderedPageBreak/>
        <w:t>ZAŁĄCZNIKI</w:t>
      </w:r>
    </w:p>
    <w:p w:rsidR="00584422" w:rsidRDefault="00584422" w:rsidP="00584422">
      <w:pPr>
        <w:spacing w:before="120" w:after="120"/>
        <w:jc w:val="right"/>
        <w:rPr>
          <w:b/>
        </w:rPr>
      </w:pPr>
      <w:r>
        <w:rPr>
          <w:b/>
        </w:rPr>
        <w:t>ZAŁĄCZNIK 1</w:t>
      </w:r>
    </w:p>
    <w:p w:rsidR="00584422" w:rsidRDefault="00584422" w:rsidP="00584422">
      <w:pPr>
        <w:spacing w:before="120" w:after="120"/>
        <w:jc w:val="center"/>
      </w:pPr>
      <w:r>
        <w:t>GEOMETRIA   KRAWĘŻNIKÓW (wg [5])</w:t>
      </w:r>
    </w:p>
    <w:p w:rsidR="00584422" w:rsidRPr="00496616" w:rsidRDefault="00584422" w:rsidP="00584422">
      <w:pPr>
        <w:spacing w:before="120" w:after="120"/>
      </w:pPr>
      <w:r>
        <w:t>1.1. Przykład kształtu krawężnika przeznaczonego do ryglowania</w:t>
      </w:r>
    </w:p>
    <w:p w:rsidR="00584422" w:rsidRDefault="00584422" w:rsidP="00584422"/>
    <w:p w:rsidR="00584422" w:rsidRDefault="00584422" w:rsidP="00584422">
      <w:pPr>
        <w:jc w:val="center"/>
      </w:pPr>
      <w:r>
        <w:rPr>
          <w:noProof/>
        </w:rPr>
        <w:drawing>
          <wp:inline distT="0" distB="0" distL="0" distR="0">
            <wp:extent cx="3933825" cy="1691005"/>
            <wp:effectExtent l="19050" t="0" r="9525" b="0"/>
            <wp:docPr id="160" name="Obraz 56" descr="bz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z1_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69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422" w:rsidRDefault="00584422" w:rsidP="00584422"/>
    <w:p w:rsidR="00584422" w:rsidRDefault="00584422" w:rsidP="00584422"/>
    <w:p w:rsidR="00584422" w:rsidRPr="0040625A" w:rsidRDefault="00584422" w:rsidP="00584422">
      <w:pPr>
        <w:ind w:left="1134" w:hanging="1134"/>
      </w:pPr>
      <w:r w:rsidRPr="0040625A">
        <w:t xml:space="preserve">Oznaczenia: Y ≤ X – </w:t>
      </w:r>
      <w:smartTag w:uri="urn:schemas-microsoft-com:office:smarttags" w:element="metricconverter">
        <w:smartTagPr>
          <w:attr w:name="ProductID" w:val="3 mm"/>
        </w:smartTagPr>
        <w:r w:rsidRPr="0040625A">
          <w:t>3 mm</w:t>
        </w:r>
      </w:smartTag>
      <w:r w:rsidRPr="0040625A">
        <w:t xml:space="preserve"> i Z</w:t>
      </w:r>
      <w:r w:rsidRPr="0040625A">
        <w:rPr>
          <w:vertAlign w:val="subscript"/>
        </w:rPr>
        <w:t>Y</w:t>
      </w:r>
      <w:r w:rsidRPr="0040625A">
        <w:t xml:space="preserve"> ≤ Z</w:t>
      </w:r>
      <w:r w:rsidRPr="0040625A">
        <w:rPr>
          <w:vertAlign w:val="subscript"/>
        </w:rPr>
        <w:t>X</w:t>
      </w:r>
      <w:r w:rsidRPr="0040625A">
        <w:t xml:space="preserve"> – </w:t>
      </w:r>
      <w:smartTag w:uri="urn:schemas-microsoft-com:office:smarttags" w:element="metricconverter">
        <w:smartTagPr>
          <w:attr w:name="ProductID" w:val="3 mm"/>
        </w:smartTagPr>
        <w:r w:rsidRPr="0040625A">
          <w:t>3 mm</w:t>
        </w:r>
      </w:smartTag>
      <w:r w:rsidRPr="0040625A">
        <w:t xml:space="preserve">,  X minimum: ≥ 1/5 </w:t>
      </w:r>
      <w:r w:rsidRPr="0040625A">
        <w:rPr>
          <w:i/>
        </w:rPr>
        <w:t>b</w:t>
      </w:r>
      <w:r w:rsidRPr="0040625A">
        <w:t xml:space="preserve"> i ≥ </w:t>
      </w:r>
      <w:smartTag w:uri="urn:schemas-microsoft-com:office:smarttags" w:element="metricconverter">
        <w:smartTagPr>
          <w:attr w:name="ProductID" w:val="20 mm"/>
        </w:smartTagPr>
        <w:r w:rsidRPr="0040625A">
          <w:t>20 mm</w:t>
        </w:r>
      </w:smartTag>
      <w:r w:rsidRPr="0040625A">
        <w:t>,</w:t>
      </w:r>
      <w:r>
        <w:br/>
      </w:r>
      <w:r w:rsidRPr="0040625A">
        <w:t xml:space="preserve">X </w:t>
      </w:r>
      <w:proofErr w:type="spellStart"/>
      <w:r w:rsidRPr="0040625A">
        <w:t>maximum</w:t>
      </w:r>
      <w:proofErr w:type="spellEnd"/>
      <w:r w:rsidRPr="0040625A">
        <w:t xml:space="preserve">: ≤ 1/3 </w:t>
      </w:r>
      <w:r w:rsidRPr="0040625A">
        <w:rPr>
          <w:i/>
        </w:rPr>
        <w:t>b</w:t>
      </w:r>
      <w:r w:rsidRPr="0040625A">
        <w:t xml:space="preserve"> i  ≤ </w:t>
      </w:r>
      <w:smartTag w:uri="urn:schemas-microsoft-com:office:smarttags" w:element="metricconverter">
        <w:smartTagPr>
          <w:attr w:name="ProductID" w:val="70 mm"/>
        </w:smartTagPr>
        <w:r w:rsidRPr="0040625A">
          <w:t>70 mm</w:t>
        </w:r>
      </w:smartTag>
      <w:r w:rsidRPr="0040625A">
        <w:t>,</w:t>
      </w:r>
      <w:r>
        <w:t xml:space="preserve">  </w:t>
      </w:r>
      <w:r w:rsidRPr="0040625A">
        <w:t>Z</w:t>
      </w:r>
      <w:r w:rsidRPr="0040625A">
        <w:rPr>
          <w:vertAlign w:val="subscript"/>
        </w:rPr>
        <w:t>Y</w:t>
      </w:r>
      <w:r w:rsidRPr="0040625A">
        <w:t xml:space="preserve"> </w:t>
      </w:r>
      <w:proofErr w:type="spellStart"/>
      <w:r w:rsidRPr="0040625A">
        <w:t>maximum</w:t>
      </w:r>
      <w:proofErr w:type="spellEnd"/>
      <w:r w:rsidRPr="0040625A">
        <w:t>: Y/2, Tolerancja dla X i Z</w:t>
      </w:r>
      <w:r w:rsidRPr="0040625A">
        <w:rPr>
          <w:vertAlign w:val="subscript"/>
        </w:rPr>
        <w:t>X</w:t>
      </w:r>
      <w:r>
        <w:t xml:space="preserve">  </w:t>
      </w:r>
      <w:r w:rsidRPr="0040625A">
        <w:t xml:space="preserve"> </w:t>
      </w:r>
      <w:r>
        <w:t>-</w:t>
      </w:r>
      <w:r w:rsidRPr="0040625A">
        <w:t>1, +</w:t>
      </w:r>
      <w:smartTag w:uri="urn:schemas-microsoft-com:office:smarttags" w:element="metricconverter">
        <w:smartTagPr>
          <w:attr w:name="ProductID" w:val="2 mm"/>
        </w:smartTagPr>
        <w:r w:rsidRPr="0040625A">
          <w:t>2 mm</w:t>
        </w:r>
      </w:smartTag>
      <w:r w:rsidRPr="0040625A">
        <w:t xml:space="preserve">, </w:t>
      </w:r>
      <w:r>
        <w:t xml:space="preserve"> </w:t>
      </w:r>
      <w:r w:rsidRPr="0040625A">
        <w:t>Tolerancja dla Y i Z</w:t>
      </w:r>
      <w:r w:rsidRPr="0040625A">
        <w:rPr>
          <w:vertAlign w:val="subscript"/>
        </w:rPr>
        <w:t>Y</w:t>
      </w:r>
      <w:r w:rsidRPr="0040625A">
        <w:t xml:space="preserve"> – 2, +</w:t>
      </w:r>
      <w:smartTag w:uri="urn:schemas-microsoft-com:office:smarttags" w:element="metricconverter">
        <w:smartTagPr>
          <w:attr w:name="ProductID" w:val="1 mm"/>
        </w:smartTagPr>
        <w:r w:rsidRPr="0040625A">
          <w:t>1 mm</w:t>
        </w:r>
      </w:smartTag>
      <w:r w:rsidRPr="0040625A">
        <w:t xml:space="preserve">, </w:t>
      </w:r>
      <w:r>
        <w:t xml:space="preserve"> </w:t>
      </w:r>
      <w:r w:rsidRPr="0040625A">
        <w:t>L</w:t>
      </w:r>
      <w:r>
        <w:t xml:space="preserve"> –</w:t>
      </w:r>
      <w:r w:rsidRPr="0040625A">
        <w:t xml:space="preserve"> Długość</w:t>
      </w:r>
      <w:r>
        <w:t xml:space="preserve"> elementu krawężnika</w:t>
      </w:r>
      <w:r w:rsidRPr="0040625A">
        <w:t>,</w:t>
      </w:r>
      <w:r>
        <w:t xml:space="preserve"> </w:t>
      </w:r>
      <w:r w:rsidRPr="0040625A">
        <w:t xml:space="preserve"> </w:t>
      </w:r>
      <w:r>
        <w:t>W</w:t>
      </w:r>
      <w:r>
        <w:rPr>
          <w:i/>
        </w:rPr>
        <w:t xml:space="preserve"> –</w:t>
      </w:r>
      <w:r w:rsidRPr="0040625A">
        <w:t xml:space="preserve"> Szerokość</w:t>
      </w:r>
      <w:r>
        <w:t xml:space="preserve"> elementu krawężnika</w:t>
      </w:r>
    </w:p>
    <w:p w:rsidR="00584422" w:rsidRDefault="00584422" w:rsidP="00584422"/>
    <w:p w:rsidR="00584422" w:rsidRDefault="00584422" w:rsidP="00584422">
      <w:r>
        <w:t>1.2. Przykład wgłębienia lub wcięcia powierzchni czołowej w dolnej części krawężnika</w:t>
      </w:r>
    </w:p>
    <w:p w:rsidR="00584422" w:rsidRDefault="00584422" w:rsidP="00584422"/>
    <w:p w:rsidR="00584422" w:rsidRDefault="00584422" w:rsidP="00584422">
      <w:pPr>
        <w:jc w:val="center"/>
      </w:pPr>
      <w:r>
        <w:rPr>
          <w:noProof/>
        </w:rPr>
        <w:drawing>
          <wp:inline distT="0" distB="0" distL="0" distR="0">
            <wp:extent cx="2052955" cy="2078990"/>
            <wp:effectExtent l="19050" t="0" r="4445" b="0"/>
            <wp:docPr id="159" name="Obraz 57" descr="bz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z1_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55" cy="2078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422" w:rsidRPr="00EF22B7" w:rsidRDefault="00584422" w:rsidP="00584422">
      <w:pPr>
        <w:ind w:left="1134" w:hanging="1134"/>
      </w:pPr>
      <w:r w:rsidRPr="0040625A">
        <w:t xml:space="preserve">Oznaczenia: </w:t>
      </w:r>
      <w:r>
        <w:t xml:space="preserve">  </w:t>
      </w:r>
      <w:r w:rsidRPr="0040625A">
        <w:t xml:space="preserve">H – Wysokość elementu krawężnika, h – wysokość wgłębienia lub wcięcia, </w:t>
      </w:r>
      <w:r>
        <w:t xml:space="preserve">      </w:t>
      </w:r>
      <w:r w:rsidRPr="0040625A">
        <w:t>W – szerokość</w:t>
      </w:r>
      <w:r>
        <w:t xml:space="preserve"> elementu krawężnika</w:t>
      </w:r>
      <w:r w:rsidRPr="0040625A">
        <w:t xml:space="preserve">, L </w:t>
      </w:r>
      <w:r>
        <w:t>–</w:t>
      </w:r>
      <w:r w:rsidRPr="0040625A">
        <w:t xml:space="preserve"> długość</w:t>
      </w:r>
      <w:r>
        <w:t xml:space="preserve"> elementu krawężnika,              l – długość wgłębienia lub wcięcia</w:t>
      </w:r>
    </w:p>
    <w:p w:rsidR="00584422" w:rsidRDefault="00584422" w:rsidP="00584422">
      <w:pPr>
        <w:rPr>
          <w:b/>
        </w:rPr>
      </w:pPr>
    </w:p>
    <w:p w:rsidR="00584422" w:rsidRDefault="00584422" w:rsidP="00584422">
      <w:pPr>
        <w:jc w:val="right"/>
        <w:rPr>
          <w:b/>
        </w:rPr>
      </w:pPr>
    </w:p>
    <w:p w:rsidR="00584422" w:rsidRDefault="00584422" w:rsidP="00584422">
      <w:pPr>
        <w:jc w:val="right"/>
        <w:rPr>
          <w:b/>
        </w:rPr>
      </w:pPr>
      <w:r>
        <w:rPr>
          <w:b/>
        </w:rPr>
        <w:t>ZAŁĄCZNIK 2</w:t>
      </w:r>
    </w:p>
    <w:p w:rsidR="00584422" w:rsidRDefault="00584422" w:rsidP="00584422">
      <w:pPr>
        <w:jc w:val="right"/>
        <w:rPr>
          <w:b/>
        </w:rPr>
      </w:pPr>
    </w:p>
    <w:p w:rsidR="00584422" w:rsidRDefault="00584422" w:rsidP="00584422">
      <w:pPr>
        <w:jc w:val="center"/>
      </w:pPr>
      <w:r>
        <w:t>PRZYKŁADY  KRAWĘŻNIKÓW  ŁUKOWYCH (wg [5])</w:t>
      </w:r>
    </w:p>
    <w:p w:rsidR="00584422" w:rsidRDefault="00584422" w:rsidP="00584422">
      <w:pPr>
        <w:jc w:val="center"/>
      </w:pPr>
    </w:p>
    <w:p w:rsidR="00584422" w:rsidRDefault="00584422" w:rsidP="00584422">
      <w:pPr>
        <w:jc w:val="center"/>
      </w:pPr>
      <w:r>
        <w:t>a) wklęsłego</w:t>
      </w:r>
      <w:r>
        <w:tab/>
      </w:r>
      <w:r>
        <w:tab/>
      </w:r>
      <w:r>
        <w:tab/>
      </w:r>
      <w:r>
        <w:tab/>
        <w:t>b) wypukłego</w:t>
      </w:r>
    </w:p>
    <w:p w:rsidR="00584422" w:rsidRDefault="00584422" w:rsidP="00584422"/>
    <w:p w:rsidR="00584422" w:rsidRDefault="00584422" w:rsidP="00584422">
      <w:pPr>
        <w:jc w:val="center"/>
      </w:pPr>
      <w:r>
        <w:rPr>
          <w:noProof/>
        </w:rPr>
        <w:drawing>
          <wp:inline distT="0" distB="0" distL="0" distR="0">
            <wp:extent cx="4598035" cy="1785620"/>
            <wp:effectExtent l="19050" t="0" r="0" b="0"/>
            <wp:docPr id="158" name="Obraz 58" descr="bz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z2_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035" cy="178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422" w:rsidRDefault="00584422" w:rsidP="00584422"/>
    <w:p w:rsidR="00584422" w:rsidRDefault="00584422" w:rsidP="00584422">
      <w:r>
        <w:lastRenderedPageBreak/>
        <w:t>Oznaczenia: 1 – Krawężnik, 2 – Jezdnia, 3 – Długość, 4 – Promień, 5 – Kanał odpływowy</w:t>
      </w:r>
    </w:p>
    <w:p w:rsidR="00584422" w:rsidRDefault="00584422" w:rsidP="00584422">
      <w:pPr>
        <w:jc w:val="right"/>
        <w:rPr>
          <w:b/>
        </w:rPr>
      </w:pPr>
    </w:p>
    <w:p w:rsidR="00584422" w:rsidRDefault="00584422" w:rsidP="00584422">
      <w:pPr>
        <w:jc w:val="right"/>
        <w:rPr>
          <w:b/>
        </w:rPr>
      </w:pPr>
    </w:p>
    <w:p w:rsidR="00584422" w:rsidRDefault="00584422" w:rsidP="00584422">
      <w:pPr>
        <w:jc w:val="right"/>
        <w:rPr>
          <w:b/>
        </w:rPr>
      </w:pPr>
      <w:r>
        <w:rPr>
          <w:b/>
        </w:rPr>
        <w:t>ZAŁĄCZNIK 3</w:t>
      </w:r>
    </w:p>
    <w:p w:rsidR="00584422" w:rsidRDefault="00584422" w:rsidP="00584422">
      <w:pPr>
        <w:jc w:val="right"/>
        <w:rPr>
          <w:b/>
        </w:rPr>
      </w:pPr>
    </w:p>
    <w:p w:rsidR="00584422" w:rsidRDefault="00584422" w:rsidP="00584422">
      <w:pPr>
        <w:jc w:val="center"/>
      </w:pPr>
      <w:r>
        <w:t>PRZYKŁADY  KRAWĘŻNIKÓW  TYPU  ULICZNEGO  I  DROGOWEGO</w:t>
      </w:r>
    </w:p>
    <w:p w:rsidR="00584422" w:rsidRDefault="00584422" w:rsidP="00584422">
      <w:pPr>
        <w:jc w:val="center"/>
      </w:pPr>
      <w:r>
        <w:t>(wg BN-80/6775-03/04 Prefabrykaty budowlane z betonu. Elementy nawierzchni dróg, ulic, parkingów i torowisk tramwajowych. Krawężniki i obrzeża chodnikowe)</w:t>
      </w:r>
    </w:p>
    <w:p w:rsidR="00584422" w:rsidRDefault="00584422" w:rsidP="00584422">
      <w:pPr>
        <w:jc w:val="center"/>
      </w:pPr>
    </w:p>
    <w:tbl>
      <w:tblPr>
        <w:tblW w:w="0" w:type="auto"/>
        <w:tblLook w:val="01E0"/>
      </w:tblPr>
      <w:tblGrid>
        <w:gridCol w:w="3755"/>
        <w:gridCol w:w="3756"/>
      </w:tblGrid>
      <w:tr w:rsidR="00584422" w:rsidTr="00697F9A">
        <w:tc>
          <w:tcPr>
            <w:tcW w:w="3755" w:type="dxa"/>
          </w:tcPr>
          <w:p w:rsidR="00584422" w:rsidRDefault="00584422" w:rsidP="00697F9A">
            <w:r>
              <w:t>a) Krawężnik typu ulicznego</w:t>
            </w:r>
          </w:p>
          <w:p w:rsidR="00584422" w:rsidRDefault="00584422" w:rsidP="00697F9A">
            <w:pPr>
              <w:numPr>
                <w:ilvl w:val="12"/>
                <w:numId w:val="0"/>
              </w:numPr>
            </w:pPr>
            <w:r>
              <w:rPr>
                <w:noProof/>
              </w:rPr>
              <w:drawing>
                <wp:inline distT="0" distB="0" distL="0" distR="0">
                  <wp:extent cx="2156460" cy="948690"/>
                  <wp:effectExtent l="19050" t="0" r="0" b="0"/>
                  <wp:docPr id="157" name="Obraz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6460" cy="948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422" w:rsidRDefault="00584422" w:rsidP="00697F9A"/>
        </w:tc>
        <w:tc>
          <w:tcPr>
            <w:tcW w:w="3756" w:type="dxa"/>
          </w:tcPr>
          <w:p w:rsidR="00584422" w:rsidRDefault="00584422" w:rsidP="00697F9A">
            <w:r>
              <w:t>b) Krawężnik typu drogowego</w:t>
            </w:r>
          </w:p>
          <w:p w:rsidR="00584422" w:rsidRDefault="00584422" w:rsidP="00697F9A">
            <w:pPr>
              <w:numPr>
                <w:ilvl w:val="12"/>
                <w:numId w:val="0"/>
              </w:numPr>
            </w:pPr>
            <w:r>
              <w:rPr>
                <w:noProof/>
              </w:rPr>
              <w:drawing>
                <wp:inline distT="0" distB="0" distL="0" distR="0">
                  <wp:extent cx="2061845" cy="966470"/>
                  <wp:effectExtent l="19050" t="0" r="0" b="0"/>
                  <wp:docPr id="156" name="Obraz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966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422" w:rsidRDefault="00584422" w:rsidP="00697F9A"/>
        </w:tc>
      </w:tr>
    </w:tbl>
    <w:p w:rsidR="00584422" w:rsidRDefault="00584422" w:rsidP="00584422"/>
    <w:p w:rsidR="00584422" w:rsidRDefault="00584422" w:rsidP="00584422">
      <w:pPr>
        <w:spacing w:after="120"/>
      </w:pPr>
      <w:r>
        <w:t>Przykładowe wymiary krawężników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709"/>
        <w:gridCol w:w="850"/>
        <w:gridCol w:w="851"/>
        <w:gridCol w:w="1134"/>
        <w:gridCol w:w="1134"/>
        <w:gridCol w:w="1134"/>
      </w:tblGrid>
      <w:tr w:rsidR="00584422" w:rsidTr="00697F9A">
        <w:tc>
          <w:tcPr>
            <w:tcW w:w="1276" w:type="dxa"/>
            <w:tcBorders>
              <w:bottom w:val="nil"/>
            </w:tcBorders>
          </w:tcPr>
          <w:p w:rsidR="00584422" w:rsidRDefault="00584422" w:rsidP="00697F9A">
            <w:pPr>
              <w:jc w:val="center"/>
            </w:pPr>
            <w:r>
              <w:t xml:space="preserve">Typ </w:t>
            </w:r>
          </w:p>
        </w:tc>
        <w:tc>
          <w:tcPr>
            <w:tcW w:w="5812" w:type="dxa"/>
            <w:gridSpan w:val="6"/>
          </w:tcPr>
          <w:p w:rsidR="00584422" w:rsidRDefault="00584422" w:rsidP="00697F9A">
            <w:pPr>
              <w:jc w:val="center"/>
            </w:pPr>
            <w:r>
              <w:t>Wymiary krawężników, cm</w:t>
            </w:r>
          </w:p>
        </w:tc>
      </w:tr>
      <w:tr w:rsidR="00584422" w:rsidTr="00697F9A">
        <w:tc>
          <w:tcPr>
            <w:tcW w:w="1276" w:type="dxa"/>
            <w:tcBorders>
              <w:top w:val="nil"/>
              <w:bottom w:val="double" w:sz="4" w:space="0" w:color="auto"/>
            </w:tcBorders>
          </w:tcPr>
          <w:p w:rsidR="00584422" w:rsidRDefault="00584422" w:rsidP="00697F9A">
            <w:pPr>
              <w:jc w:val="center"/>
            </w:pPr>
            <w:r>
              <w:t>krawężnika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584422" w:rsidRDefault="00584422" w:rsidP="00697F9A">
            <w:pPr>
              <w:jc w:val="center"/>
            </w:pPr>
            <w:r>
              <w:t>l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584422" w:rsidRDefault="00584422" w:rsidP="00697F9A">
            <w:pPr>
              <w:jc w:val="center"/>
            </w:pPr>
            <w:r>
              <w:t>b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584422" w:rsidRDefault="00584422" w:rsidP="00697F9A">
            <w:pPr>
              <w:jc w:val="center"/>
            </w:pPr>
            <w:r>
              <w:t>h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84422" w:rsidRDefault="00584422" w:rsidP="00697F9A">
            <w:pPr>
              <w:jc w:val="center"/>
            </w:pPr>
            <w:r>
              <w:t>c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84422" w:rsidRDefault="00584422" w:rsidP="00697F9A">
            <w:pPr>
              <w:jc w:val="center"/>
            </w:pPr>
            <w:r>
              <w:t>d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84422" w:rsidRDefault="00584422" w:rsidP="00697F9A">
            <w:pPr>
              <w:jc w:val="center"/>
            </w:pPr>
            <w:proofErr w:type="spellStart"/>
            <w:r>
              <w:t>r</w:t>
            </w:r>
            <w:proofErr w:type="spellEnd"/>
          </w:p>
        </w:tc>
      </w:tr>
      <w:tr w:rsidR="00584422" w:rsidTr="00697F9A">
        <w:tc>
          <w:tcPr>
            <w:tcW w:w="1276" w:type="dxa"/>
            <w:tcBorders>
              <w:top w:val="double" w:sz="4" w:space="0" w:color="auto"/>
            </w:tcBorders>
          </w:tcPr>
          <w:p w:rsidR="00584422" w:rsidRDefault="00584422" w:rsidP="00697F9A">
            <w:pPr>
              <w:jc w:val="center"/>
            </w:pPr>
            <w:r>
              <w:t>Uliczny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584422" w:rsidRDefault="00584422" w:rsidP="00697F9A">
            <w:pPr>
              <w:spacing w:before="120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584422" w:rsidRDefault="00584422" w:rsidP="00697F9A">
            <w:pPr>
              <w:jc w:val="center"/>
            </w:pPr>
            <w:r>
              <w:t>20</w:t>
            </w:r>
          </w:p>
          <w:p w:rsidR="00584422" w:rsidRDefault="00584422" w:rsidP="00697F9A">
            <w:pPr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584422" w:rsidRDefault="00584422" w:rsidP="00697F9A">
            <w:pPr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84422" w:rsidRDefault="00584422" w:rsidP="00697F9A">
            <w:pPr>
              <w:jc w:val="center"/>
            </w:pPr>
            <w:r>
              <w:t>min. 3</w:t>
            </w:r>
          </w:p>
          <w:p w:rsidR="00584422" w:rsidRDefault="00584422" w:rsidP="00697F9A">
            <w:pPr>
              <w:jc w:val="center"/>
            </w:pPr>
            <w:proofErr w:type="spellStart"/>
            <w:r>
              <w:t>max</w:t>
            </w:r>
            <w:proofErr w:type="spellEnd"/>
            <w:r>
              <w:t>. 7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84422" w:rsidRDefault="00584422" w:rsidP="00697F9A">
            <w:pPr>
              <w:jc w:val="center"/>
            </w:pPr>
            <w:r>
              <w:t>min. 12</w:t>
            </w:r>
          </w:p>
          <w:p w:rsidR="00584422" w:rsidRDefault="00584422" w:rsidP="00697F9A">
            <w:pPr>
              <w:jc w:val="center"/>
            </w:pPr>
            <w:proofErr w:type="spellStart"/>
            <w:r>
              <w:t>max</w:t>
            </w:r>
            <w:proofErr w:type="spellEnd"/>
            <w:r>
              <w:t>. 15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84422" w:rsidRDefault="00584422" w:rsidP="00697F9A">
            <w:pPr>
              <w:spacing w:before="120"/>
              <w:jc w:val="center"/>
            </w:pPr>
            <w:r>
              <w:t>1,0</w:t>
            </w:r>
          </w:p>
        </w:tc>
      </w:tr>
      <w:tr w:rsidR="00584422" w:rsidTr="00697F9A">
        <w:tc>
          <w:tcPr>
            <w:tcW w:w="1276" w:type="dxa"/>
          </w:tcPr>
          <w:p w:rsidR="00584422" w:rsidRDefault="00584422" w:rsidP="00697F9A">
            <w:pPr>
              <w:jc w:val="center"/>
            </w:pPr>
          </w:p>
          <w:p w:rsidR="00584422" w:rsidRDefault="00584422" w:rsidP="00697F9A">
            <w:pPr>
              <w:jc w:val="center"/>
            </w:pPr>
            <w:r>
              <w:t>Drogowy</w:t>
            </w:r>
          </w:p>
        </w:tc>
        <w:tc>
          <w:tcPr>
            <w:tcW w:w="709" w:type="dxa"/>
          </w:tcPr>
          <w:p w:rsidR="00584422" w:rsidRDefault="00584422" w:rsidP="00697F9A">
            <w:pPr>
              <w:jc w:val="center"/>
            </w:pPr>
          </w:p>
          <w:p w:rsidR="00584422" w:rsidRDefault="00584422" w:rsidP="00697F9A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584422" w:rsidRDefault="00584422" w:rsidP="00697F9A">
            <w:pPr>
              <w:jc w:val="center"/>
            </w:pPr>
            <w:r>
              <w:t>15</w:t>
            </w:r>
          </w:p>
          <w:p w:rsidR="00584422" w:rsidRDefault="00584422" w:rsidP="00697F9A">
            <w:pPr>
              <w:jc w:val="center"/>
            </w:pPr>
            <w:r>
              <w:t>12</w:t>
            </w:r>
          </w:p>
          <w:p w:rsidR="00584422" w:rsidRDefault="00584422" w:rsidP="00697F9A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584422" w:rsidRDefault="00584422" w:rsidP="00697F9A">
            <w:pPr>
              <w:jc w:val="center"/>
            </w:pPr>
            <w:r>
              <w:t>20</w:t>
            </w:r>
          </w:p>
          <w:p w:rsidR="00584422" w:rsidRDefault="00584422" w:rsidP="00697F9A">
            <w:pPr>
              <w:jc w:val="center"/>
            </w:pPr>
            <w:r>
              <w:t>25</w:t>
            </w:r>
          </w:p>
          <w:p w:rsidR="00584422" w:rsidRDefault="00584422" w:rsidP="00697F9A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584422" w:rsidRDefault="00584422" w:rsidP="00697F9A">
            <w:pPr>
              <w:jc w:val="center"/>
            </w:pPr>
          </w:p>
          <w:p w:rsidR="00584422" w:rsidRDefault="00584422" w:rsidP="00697F9A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84422" w:rsidRDefault="00584422" w:rsidP="00697F9A">
            <w:pPr>
              <w:jc w:val="center"/>
            </w:pPr>
          </w:p>
          <w:p w:rsidR="00584422" w:rsidRDefault="00584422" w:rsidP="00697F9A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84422" w:rsidRDefault="00584422" w:rsidP="00697F9A">
            <w:pPr>
              <w:jc w:val="center"/>
            </w:pPr>
          </w:p>
          <w:p w:rsidR="00584422" w:rsidRDefault="00584422" w:rsidP="00697F9A">
            <w:pPr>
              <w:jc w:val="center"/>
            </w:pPr>
            <w:r>
              <w:t>1,0</w:t>
            </w:r>
          </w:p>
        </w:tc>
      </w:tr>
    </w:tbl>
    <w:p w:rsidR="00584422" w:rsidRDefault="00584422" w:rsidP="00584422">
      <w:pPr>
        <w:jc w:val="right"/>
        <w:rPr>
          <w:b/>
        </w:rPr>
      </w:pPr>
    </w:p>
    <w:p w:rsidR="00584422" w:rsidRDefault="00584422" w:rsidP="00584422">
      <w:pPr>
        <w:rPr>
          <w:b/>
        </w:rPr>
      </w:pPr>
    </w:p>
    <w:p w:rsidR="00584422" w:rsidRDefault="00584422" w:rsidP="00584422">
      <w:pPr>
        <w:jc w:val="right"/>
        <w:rPr>
          <w:b/>
        </w:rPr>
      </w:pPr>
    </w:p>
    <w:p w:rsidR="00584422" w:rsidRDefault="00584422" w:rsidP="00584422">
      <w:pPr>
        <w:jc w:val="right"/>
        <w:rPr>
          <w:b/>
        </w:rPr>
      </w:pPr>
      <w:r>
        <w:rPr>
          <w:b/>
        </w:rPr>
        <w:t>ZAŁĄCZNIK 4</w:t>
      </w:r>
    </w:p>
    <w:p w:rsidR="00584422" w:rsidRDefault="00584422" w:rsidP="00584422">
      <w:pPr>
        <w:jc w:val="right"/>
        <w:rPr>
          <w:b/>
        </w:rPr>
      </w:pPr>
    </w:p>
    <w:p w:rsidR="00584422" w:rsidRPr="00A900B4" w:rsidRDefault="00584422" w:rsidP="00584422">
      <w:pPr>
        <w:spacing w:after="120"/>
        <w:jc w:val="center"/>
        <w:rPr>
          <w:spacing w:val="-8"/>
        </w:rPr>
      </w:pPr>
      <w:r w:rsidRPr="00A900B4">
        <w:rPr>
          <w:spacing w:val="-8"/>
        </w:rPr>
        <w:t>PRZYKŁADY  USTAWIENIA  KRAWĘŻNIKÓW  BETONOWYCH  NA  ŁAWACH (wg [13])</w:t>
      </w:r>
    </w:p>
    <w:tbl>
      <w:tblPr>
        <w:tblW w:w="0" w:type="auto"/>
        <w:tblLook w:val="01E0"/>
      </w:tblPr>
      <w:tblGrid>
        <w:gridCol w:w="3755"/>
        <w:gridCol w:w="3860"/>
      </w:tblGrid>
      <w:tr w:rsidR="00584422" w:rsidTr="00697F9A">
        <w:trPr>
          <w:trHeight w:val="4776"/>
        </w:trPr>
        <w:tc>
          <w:tcPr>
            <w:tcW w:w="3755" w:type="dxa"/>
          </w:tcPr>
          <w:p w:rsidR="00584422" w:rsidRDefault="00584422" w:rsidP="00697F9A">
            <w:r>
              <w:t xml:space="preserve">a) Krawężnik typu ulicznego 20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</w:p>
          <w:p w:rsidR="00584422" w:rsidRDefault="00584422" w:rsidP="00697F9A">
            <w:r>
              <w:t xml:space="preserve">     na ławie betonowej z oporem</w:t>
            </w:r>
          </w:p>
          <w:p w:rsidR="00584422" w:rsidRDefault="00584422" w:rsidP="00697F9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75485" cy="2303145"/>
                  <wp:effectExtent l="19050" t="0" r="5715" b="0"/>
                  <wp:docPr id="155" name="Obraz 61" descr="bz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z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485" cy="2303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422" w:rsidRPr="00A53CC5" w:rsidRDefault="00584422" w:rsidP="00697F9A">
            <w:pPr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1. krawężnik, typ ciężki 20x30x100 cm</w:t>
            </w:r>
          </w:p>
          <w:p w:rsidR="00584422" w:rsidRPr="00A53CC5" w:rsidRDefault="00584422" w:rsidP="00697F9A">
            <w:pPr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 xml:space="preserve">2. podsypka </w:t>
            </w:r>
            <w:proofErr w:type="spellStart"/>
            <w:r w:rsidRPr="00A53CC5">
              <w:rPr>
                <w:sz w:val="18"/>
                <w:szCs w:val="18"/>
              </w:rPr>
              <w:t>cem.-piaskowa</w:t>
            </w:r>
            <w:proofErr w:type="spellEnd"/>
            <w:r w:rsidRPr="00A53CC5">
              <w:rPr>
                <w:sz w:val="18"/>
                <w:szCs w:val="18"/>
              </w:rPr>
              <w:t xml:space="preserve"> 1:4</w:t>
            </w:r>
          </w:p>
          <w:p w:rsidR="00584422" w:rsidRPr="00A53CC5" w:rsidRDefault="00584422" w:rsidP="00697F9A">
            <w:pPr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3. ława z betonu B10</w:t>
            </w:r>
          </w:p>
          <w:p w:rsidR="00584422" w:rsidRPr="00A53CC5" w:rsidRDefault="00584422" w:rsidP="00697F9A">
            <w:pPr>
              <w:rPr>
                <w:sz w:val="18"/>
                <w:szCs w:val="18"/>
              </w:rPr>
            </w:pPr>
          </w:p>
        </w:tc>
        <w:tc>
          <w:tcPr>
            <w:tcW w:w="3756" w:type="dxa"/>
          </w:tcPr>
          <w:p w:rsidR="00584422" w:rsidRDefault="00584422" w:rsidP="00697F9A">
            <w:r>
              <w:t xml:space="preserve">b) Krawężnik typu ulicznego 15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</w:p>
          <w:p w:rsidR="00584422" w:rsidRDefault="00584422" w:rsidP="00697F9A">
            <w:r>
              <w:t xml:space="preserve">     na ławie betonowej zwykłej</w:t>
            </w:r>
          </w:p>
          <w:p w:rsidR="00584422" w:rsidRDefault="00584422" w:rsidP="00697F9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54835" cy="2303145"/>
                  <wp:effectExtent l="19050" t="0" r="0" b="0"/>
                  <wp:docPr id="154" name="Obraz 62" descr="bz4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bz4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2303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422" w:rsidRPr="00A53CC5" w:rsidRDefault="00584422" w:rsidP="00697F9A">
            <w:pPr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1. krawężnik, typ uliczny 15x30x100 cm</w:t>
            </w:r>
          </w:p>
          <w:p w:rsidR="00584422" w:rsidRPr="00A53CC5" w:rsidRDefault="00584422" w:rsidP="00697F9A">
            <w:pPr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 xml:space="preserve">2. podsypka </w:t>
            </w:r>
            <w:proofErr w:type="spellStart"/>
            <w:r w:rsidRPr="00A53CC5">
              <w:rPr>
                <w:sz w:val="18"/>
                <w:szCs w:val="18"/>
              </w:rPr>
              <w:t>cem.-piaskowa</w:t>
            </w:r>
            <w:proofErr w:type="spellEnd"/>
            <w:r w:rsidRPr="00A53CC5">
              <w:rPr>
                <w:sz w:val="18"/>
                <w:szCs w:val="18"/>
              </w:rPr>
              <w:t xml:space="preserve"> 1:4</w:t>
            </w:r>
          </w:p>
          <w:p w:rsidR="00584422" w:rsidRDefault="00584422" w:rsidP="00697F9A">
            <w:r w:rsidRPr="00A53CC5">
              <w:rPr>
                <w:sz w:val="18"/>
                <w:szCs w:val="18"/>
              </w:rPr>
              <w:t>3. ława z betonu B10</w:t>
            </w:r>
          </w:p>
        </w:tc>
      </w:tr>
      <w:tr w:rsidR="00584422" w:rsidTr="00697F9A">
        <w:tc>
          <w:tcPr>
            <w:tcW w:w="3755" w:type="dxa"/>
          </w:tcPr>
          <w:p w:rsidR="00584422" w:rsidRDefault="00584422" w:rsidP="00697F9A">
            <w:pPr>
              <w:ind w:left="284" w:hanging="284"/>
            </w:pPr>
            <w:r>
              <w:t xml:space="preserve">c)  Krawężnik typu ulicznego 15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  <w:r>
              <w:t xml:space="preserve"> na ławie żwirowej</w:t>
            </w:r>
          </w:p>
          <w:p w:rsidR="00584422" w:rsidRDefault="00584422" w:rsidP="00697F9A">
            <w:pPr>
              <w:ind w:left="284" w:hanging="284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018665" cy="2329180"/>
                  <wp:effectExtent l="19050" t="0" r="635" b="0"/>
                  <wp:docPr id="153" name="Obraz 63" descr="bz4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z4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665" cy="2329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422" w:rsidRPr="00A53CC5" w:rsidRDefault="00584422" w:rsidP="00697F9A">
            <w:pPr>
              <w:ind w:left="284" w:hanging="28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1. krawężnik, typ uliczny 15x30x100 cm</w:t>
            </w:r>
          </w:p>
          <w:p w:rsidR="00584422" w:rsidRPr="00A53CC5" w:rsidRDefault="00584422" w:rsidP="00697F9A">
            <w:pPr>
              <w:ind w:left="284" w:hanging="28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 xml:space="preserve">2. podsypka piaskowa lub </w:t>
            </w:r>
            <w:proofErr w:type="spellStart"/>
            <w:r w:rsidRPr="00A53CC5">
              <w:rPr>
                <w:sz w:val="18"/>
                <w:szCs w:val="18"/>
              </w:rPr>
              <w:t>cem.-piaskowa</w:t>
            </w:r>
            <w:proofErr w:type="spellEnd"/>
            <w:r w:rsidRPr="00A53CC5">
              <w:rPr>
                <w:sz w:val="18"/>
                <w:szCs w:val="18"/>
              </w:rPr>
              <w:t xml:space="preserve"> 1:4</w:t>
            </w:r>
          </w:p>
          <w:p w:rsidR="00584422" w:rsidRDefault="00584422" w:rsidP="00697F9A">
            <w:pPr>
              <w:ind w:left="284" w:hanging="284"/>
            </w:pPr>
            <w:r w:rsidRPr="00A53CC5">
              <w:rPr>
                <w:sz w:val="18"/>
                <w:szCs w:val="18"/>
              </w:rPr>
              <w:t>3. ława żwirowa</w:t>
            </w:r>
          </w:p>
        </w:tc>
        <w:tc>
          <w:tcPr>
            <w:tcW w:w="3756" w:type="dxa"/>
          </w:tcPr>
          <w:p w:rsidR="00584422" w:rsidRDefault="00584422" w:rsidP="00697F9A">
            <w:pPr>
              <w:ind w:left="214" w:hanging="214"/>
            </w:pPr>
            <w:r>
              <w:lastRenderedPageBreak/>
              <w:t xml:space="preserve">d) Krawężnik typu ulicznego 15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  <w:r>
              <w:br/>
              <w:t>na ławie tłuczniowej</w:t>
            </w:r>
          </w:p>
          <w:p w:rsidR="00584422" w:rsidRDefault="00584422" w:rsidP="00697F9A">
            <w:pPr>
              <w:ind w:left="214" w:hanging="214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061845" cy="2329180"/>
                  <wp:effectExtent l="19050" t="0" r="0" b="0"/>
                  <wp:docPr id="152" name="Obraz 64" descr="bz4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bz4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2329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422" w:rsidRPr="00A53CC5" w:rsidRDefault="00584422" w:rsidP="00697F9A">
            <w:pPr>
              <w:ind w:left="214" w:hanging="21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1. krawężnik, typ uliczny 15x30x100 cm</w:t>
            </w:r>
          </w:p>
          <w:p w:rsidR="00584422" w:rsidRPr="00A53CC5" w:rsidRDefault="00584422" w:rsidP="00697F9A">
            <w:pPr>
              <w:ind w:left="214" w:hanging="21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 xml:space="preserve">2. podsypka piaskowa lub </w:t>
            </w:r>
            <w:proofErr w:type="spellStart"/>
            <w:r w:rsidRPr="00A53CC5">
              <w:rPr>
                <w:sz w:val="18"/>
                <w:szCs w:val="18"/>
              </w:rPr>
              <w:t>cem.-piaskowa</w:t>
            </w:r>
            <w:proofErr w:type="spellEnd"/>
            <w:r w:rsidRPr="00A53CC5">
              <w:rPr>
                <w:sz w:val="18"/>
                <w:szCs w:val="18"/>
              </w:rPr>
              <w:t xml:space="preserve"> 1:4</w:t>
            </w:r>
          </w:p>
          <w:p w:rsidR="00584422" w:rsidRDefault="00584422" w:rsidP="00697F9A">
            <w:pPr>
              <w:ind w:left="214" w:hanging="214"/>
            </w:pPr>
            <w:r w:rsidRPr="00A53CC5">
              <w:rPr>
                <w:sz w:val="18"/>
                <w:szCs w:val="18"/>
              </w:rPr>
              <w:t>3. ława tłuczniowa</w:t>
            </w:r>
          </w:p>
        </w:tc>
      </w:tr>
      <w:tr w:rsidR="00584422" w:rsidTr="00697F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</w:tcPr>
          <w:p w:rsidR="00584422" w:rsidRDefault="00584422" w:rsidP="00697F9A">
            <w:pPr>
              <w:ind w:left="284" w:hanging="284"/>
            </w:pPr>
            <w:r>
              <w:lastRenderedPageBreak/>
              <w:t xml:space="preserve">e)  Krawężnik typu drogowego 12 x </w:t>
            </w:r>
            <w:smartTag w:uri="urn:schemas-microsoft-com:office:smarttags" w:element="metricconverter">
              <w:smartTagPr>
                <w:attr w:name="ProductID" w:val="25 cm"/>
              </w:smartTagPr>
              <w:r>
                <w:t>25 cm</w:t>
              </w:r>
            </w:smartTag>
            <w:r>
              <w:t xml:space="preserve"> na ławie żwirowej lub tłuczniowej</w:t>
            </w:r>
          </w:p>
          <w:p w:rsidR="00584422" w:rsidRDefault="00584422" w:rsidP="00697F9A">
            <w:pPr>
              <w:ind w:left="284" w:hanging="284"/>
            </w:pPr>
            <w:r>
              <w:rPr>
                <w:noProof/>
              </w:rPr>
              <w:drawing>
                <wp:inline distT="0" distB="0" distL="0" distR="0">
                  <wp:extent cx="2018665" cy="2268855"/>
                  <wp:effectExtent l="19050" t="0" r="635" b="0"/>
                  <wp:docPr id="151" name="Obraz 65" descr="bz4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bz4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665" cy="2268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422" w:rsidRPr="00A53CC5" w:rsidRDefault="00584422" w:rsidP="00697F9A">
            <w:pPr>
              <w:ind w:left="284" w:hanging="28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1. krawężnik, typ drogowy 12x25x100 cm</w:t>
            </w:r>
          </w:p>
          <w:p w:rsidR="00584422" w:rsidRPr="00A53CC5" w:rsidRDefault="00584422" w:rsidP="00697F9A">
            <w:pPr>
              <w:ind w:left="284" w:hanging="28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2. podsypka z piasku</w:t>
            </w:r>
          </w:p>
          <w:p w:rsidR="00584422" w:rsidRPr="00A53CC5" w:rsidRDefault="00584422" w:rsidP="00697F9A">
            <w:pPr>
              <w:ind w:left="284" w:hanging="28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3. ława żwirowa lub tłuczniowa</w:t>
            </w:r>
          </w:p>
          <w:p w:rsidR="00584422" w:rsidRDefault="00584422" w:rsidP="00697F9A">
            <w:pPr>
              <w:ind w:left="284" w:hanging="284"/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584422" w:rsidRDefault="00584422" w:rsidP="00697F9A">
            <w:pPr>
              <w:ind w:left="214" w:hanging="214"/>
            </w:pPr>
            <w:r>
              <w:t xml:space="preserve">f) Krawężnik typu drogowego 15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  <w:r>
              <w:t xml:space="preserve"> na ławie betonowej</w:t>
            </w:r>
          </w:p>
          <w:p w:rsidR="00584422" w:rsidRDefault="00584422" w:rsidP="00697F9A">
            <w:pPr>
              <w:ind w:left="214" w:hanging="214"/>
            </w:pPr>
            <w:r>
              <w:rPr>
                <w:noProof/>
              </w:rPr>
              <w:drawing>
                <wp:inline distT="0" distB="0" distL="0" distR="0">
                  <wp:extent cx="2191385" cy="2268855"/>
                  <wp:effectExtent l="19050" t="0" r="0" b="0"/>
                  <wp:docPr id="150" name="Obraz 66" descr="bz4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z4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2268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422" w:rsidRPr="00A53CC5" w:rsidRDefault="00584422" w:rsidP="00697F9A">
            <w:pPr>
              <w:ind w:left="214" w:hanging="21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1. krawężnik, typ drogowy 15x30x100 cm</w:t>
            </w:r>
          </w:p>
          <w:p w:rsidR="00584422" w:rsidRPr="00A53CC5" w:rsidRDefault="00584422" w:rsidP="00697F9A">
            <w:pPr>
              <w:ind w:left="214" w:hanging="21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 xml:space="preserve">2. podsypka </w:t>
            </w:r>
            <w:proofErr w:type="spellStart"/>
            <w:r w:rsidRPr="00A53CC5">
              <w:rPr>
                <w:sz w:val="18"/>
                <w:szCs w:val="18"/>
              </w:rPr>
              <w:t>cem.-piaskowa</w:t>
            </w:r>
            <w:proofErr w:type="spellEnd"/>
            <w:r w:rsidRPr="00A53CC5">
              <w:rPr>
                <w:sz w:val="18"/>
                <w:szCs w:val="18"/>
              </w:rPr>
              <w:t xml:space="preserve"> 1:4</w:t>
            </w:r>
          </w:p>
          <w:p w:rsidR="00584422" w:rsidRPr="00A53CC5" w:rsidRDefault="00584422" w:rsidP="00697F9A">
            <w:pPr>
              <w:ind w:left="214" w:hanging="21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3. ława z betonu B10</w:t>
            </w:r>
          </w:p>
          <w:p w:rsidR="00584422" w:rsidRDefault="00584422" w:rsidP="00697F9A">
            <w:pPr>
              <w:ind w:left="214" w:hanging="214"/>
            </w:pPr>
          </w:p>
        </w:tc>
      </w:tr>
      <w:tr w:rsidR="00584422" w:rsidTr="00697F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</w:tcPr>
          <w:p w:rsidR="00584422" w:rsidRDefault="00584422" w:rsidP="00697F9A">
            <w:pPr>
              <w:ind w:left="284" w:hanging="284"/>
            </w:pPr>
            <w:r>
              <w:t xml:space="preserve">g)  Krawężnik typu ulicznego 20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  <w:r>
              <w:t xml:space="preserve"> ułożony na płask (np. przy wjeździe na chodnik, do bramy)</w:t>
            </w:r>
          </w:p>
          <w:p w:rsidR="00584422" w:rsidRDefault="00584422" w:rsidP="00697F9A">
            <w:pPr>
              <w:ind w:left="284" w:hanging="284"/>
            </w:pPr>
            <w:r>
              <w:rPr>
                <w:noProof/>
              </w:rPr>
              <w:drawing>
                <wp:inline distT="0" distB="0" distL="0" distR="0">
                  <wp:extent cx="1932305" cy="1742440"/>
                  <wp:effectExtent l="19050" t="0" r="0" b="0"/>
                  <wp:docPr id="149" name="Obraz 67" descr="bz4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bz4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742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422" w:rsidRPr="00A53CC5" w:rsidRDefault="00584422" w:rsidP="00697F9A">
            <w:pPr>
              <w:ind w:left="284" w:hanging="28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1. krawężnik  20x30x100 cm</w:t>
            </w:r>
          </w:p>
          <w:p w:rsidR="00584422" w:rsidRPr="00A53CC5" w:rsidRDefault="00584422" w:rsidP="00697F9A">
            <w:pPr>
              <w:ind w:left="284" w:hanging="28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 xml:space="preserve">2. podsypka </w:t>
            </w:r>
            <w:proofErr w:type="spellStart"/>
            <w:r w:rsidRPr="00A53CC5">
              <w:rPr>
                <w:sz w:val="18"/>
                <w:szCs w:val="18"/>
              </w:rPr>
              <w:t>cem.-piaskowa</w:t>
            </w:r>
            <w:proofErr w:type="spellEnd"/>
            <w:r w:rsidRPr="00A53CC5">
              <w:rPr>
                <w:sz w:val="18"/>
                <w:szCs w:val="18"/>
              </w:rPr>
              <w:t xml:space="preserve"> 1:4</w:t>
            </w:r>
          </w:p>
          <w:p w:rsidR="00584422" w:rsidRDefault="00584422" w:rsidP="00697F9A">
            <w:pPr>
              <w:ind w:left="284" w:hanging="284"/>
            </w:pPr>
            <w:r w:rsidRPr="00A53CC5">
              <w:rPr>
                <w:sz w:val="18"/>
                <w:szCs w:val="18"/>
              </w:rPr>
              <w:t>3. ława z betonu B10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584422" w:rsidRDefault="00584422" w:rsidP="00697F9A">
            <w:pPr>
              <w:ind w:left="264" w:hanging="264"/>
            </w:pPr>
            <w:r>
              <w:t>h) Krawężnik typu ulicznego, ze ściekiem betonowym, na ławie betonowej</w:t>
            </w:r>
          </w:p>
          <w:p w:rsidR="00584422" w:rsidRDefault="00584422" w:rsidP="00697F9A">
            <w:pPr>
              <w:ind w:left="264" w:hanging="264"/>
            </w:pPr>
          </w:p>
          <w:p w:rsidR="00584422" w:rsidRDefault="00584422" w:rsidP="00697F9A">
            <w:pPr>
              <w:ind w:left="214" w:hanging="214"/>
            </w:pPr>
            <w:r>
              <w:rPr>
                <w:noProof/>
              </w:rPr>
              <w:drawing>
                <wp:inline distT="0" distB="0" distL="0" distR="0">
                  <wp:extent cx="2294890" cy="1691005"/>
                  <wp:effectExtent l="19050" t="0" r="0" b="0"/>
                  <wp:docPr id="148" name="Obraz 68" descr="bz4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bz4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890" cy="1691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422" w:rsidRPr="00A53CC5" w:rsidRDefault="00584422" w:rsidP="00697F9A">
            <w:pPr>
              <w:ind w:left="214" w:hanging="214"/>
              <w:jc w:val="center"/>
              <w:rPr>
                <w:sz w:val="16"/>
                <w:szCs w:val="16"/>
              </w:rPr>
            </w:pPr>
            <w:r w:rsidRPr="00A53CC5">
              <w:rPr>
                <w:sz w:val="16"/>
                <w:szCs w:val="16"/>
              </w:rPr>
              <w:t>WYMIARY  UZUPEŁNIAJĄCE (alternatywne)</w:t>
            </w:r>
          </w:p>
          <w:tbl>
            <w:tblPr>
              <w:tblW w:w="306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51"/>
              <w:gridCol w:w="850"/>
              <w:gridCol w:w="456"/>
              <w:gridCol w:w="456"/>
              <w:gridCol w:w="456"/>
            </w:tblGrid>
            <w:tr w:rsidR="00584422" w:rsidRPr="00A53CC5" w:rsidTr="00697F9A">
              <w:trPr>
                <w:jc w:val="center"/>
              </w:trPr>
              <w:tc>
                <w:tcPr>
                  <w:tcW w:w="1701" w:type="dxa"/>
                  <w:gridSpan w:val="2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ind w:left="884" w:hanging="884"/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krawężnik</w:t>
                  </w:r>
                </w:p>
              </w:tc>
              <w:tc>
                <w:tcPr>
                  <w:tcW w:w="456" w:type="dxa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456" w:type="dxa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456" w:type="dxa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c</w:t>
                  </w:r>
                </w:p>
              </w:tc>
            </w:tr>
            <w:tr w:rsidR="00584422" w:rsidRPr="00A53CC5" w:rsidTr="00697F9A">
              <w:trPr>
                <w:jc w:val="center"/>
              </w:trPr>
              <w:tc>
                <w:tcPr>
                  <w:tcW w:w="851" w:type="dxa"/>
                  <w:tcBorders>
                    <w:bottom w:val="nil"/>
                  </w:tcBorders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betonowy</w:t>
                  </w:r>
                </w:p>
              </w:tc>
              <w:tc>
                <w:tcPr>
                  <w:tcW w:w="850" w:type="dxa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20 x 30</w:t>
                  </w:r>
                </w:p>
              </w:tc>
              <w:tc>
                <w:tcPr>
                  <w:tcW w:w="456" w:type="dxa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456" w:type="dxa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56" w:type="dxa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15</w:t>
                  </w:r>
                </w:p>
              </w:tc>
            </w:tr>
            <w:tr w:rsidR="00584422" w:rsidRPr="00A53CC5" w:rsidTr="00697F9A">
              <w:trPr>
                <w:jc w:val="center"/>
              </w:trPr>
              <w:tc>
                <w:tcPr>
                  <w:tcW w:w="851" w:type="dxa"/>
                  <w:tcBorders>
                    <w:top w:val="nil"/>
                  </w:tcBorders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15 x 30</w:t>
                  </w:r>
                </w:p>
              </w:tc>
              <w:tc>
                <w:tcPr>
                  <w:tcW w:w="456" w:type="dxa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56" w:type="dxa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456" w:type="dxa"/>
                </w:tcPr>
                <w:p w:rsidR="00584422" w:rsidRPr="00A53CC5" w:rsidRDefault="00584422" w:rsidP="00697F9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A53CC5">
                    <w:rPr>
                      <w:sz w:val="16"/>
                      <w:szCs w:val="16"/>
                    </w:rPr>
                    <w:t>10</w:t>
                  </w:r>
                </w:p>
              </w:tc>
            </w:tr>
          </w:tbl>
          <w:p w:rsidR="00584422" w:rsidRPr="00A53CC5" w:rsidRDefault="00584422" w:rsidP="00697F9A">
            <w:pPr>
              <w:ind w:left="214" w:hanging="214"/>
              <w:rPr>
                <w:sz w:val="16"/>
                <w:szCs w:val="16"/>
              </w:rPr>
            </w:pPr>
          </w:p>
          <w:p w:rsidR="00584422" w:rsidRPr="00A53CC5" w:rsidRDefault="00584422" w:rsidP="00697F9A">
            <w:pPr>
              <w:ind w:left="214" w:hanging="21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1. krawężnik, typ uliczny 15(20)x30x100 cm</w:t>
            </w:r>
          </w:p>
          <w:p w:rsidR="00584422" w:rsidRPr="00A53CC5" w:rsidRDefault="00584422" w:rsidP="00697F9A">
            <w:pPr>
              <w:ind w:left="214" w:hanging="21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>2. ściek betonowy</w:t>
            </w:r>
          </w:p>
          <w:p w:rsidR="00584422" w:rsidRPr="00A53CC5" w:rsidRDefault="00584422" w:rsidP="00697F9A">
            <w:pPr>
              <w:ind w:left="214" w:hanging="214"/>
              <w:rPr>
                <w:sz w:val="18"/>
                <w:szCs w:val="18"/>
              </w:rPr>
            </w:pPr>
            <w:r w:rsidRPr="00A53CC5">
              <w:rPr>
                <w:sz w:val="18"/>
                <w:szCs w:val="18"/>
              </w:rPr>
              <w:t xml:space="preserve">3. podsypka </w:t>
            </w:r>
            <w:proofErr w:type="spellStart"/>
            <w:r w:rsidRPr="00A53CC5">
              <w:rPr>
                <w:sz w:val="18"/>
                <w:szCs w:val="18"/>
              </w:rPr>
              <w:t>cem.-piaskowa</w:t>
            </w:r>
            <w:proofErr w:type="spellEnd"/>
            <w:r w:rsidRPr="00A53CC5">
              <w:rPr>
                <w:sz w:val="18"/>
                <w:szCs w:val="18"/>
              </w:rPr>
              <w:t xml:space="preserve"> 1:4</w:t>
            </w:r>
          </w:p>
          <w:p w:rsidR="00584422" w:rsidRDefault="00584422" w:rsidP="00697F9A">
            <w:pPr>
              <w:ind w:left="214" w:hanging="214"/>
            </w:pPr>
            <w:r w:rsidRPr="00A53CC5">
              <w:rPr>
                <w:sz w:val="18"/>
                <w:szCs w:val="18"/>
              </w:rPr>
              <w:t>4. ława z betonu B10</w:t>
            </w:r>
          </w:p>
        </w:tc>
      </w:tr>
    </w:tbl>
    <w:p w:rsidR="00FE3A75" w:rsidRDefault="00FE3A75"/>
    <w:sectPr w:rsidR="00FE3A75" w:rsidSect="00584422">
      <w:footerReference w:type="default" r:id="rId20"/>
      <w:pgSz w:w="11906" w:h="16838"/>
      <w:pgMar w:top="709" w:right="707" w:bottom="709" w:left="1417" w:header="708" w:footer="708" w:gutter="0"/>
      <w:pgNumType w:start="1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8E3" w:rsidRDefault="00E548E3" w:rsidP="00584422">
      <w:r>
        <w:separator/>
      </w:r>
    </w:p>
  </w:endnote>
  <w:endnote w:type="continuationSeparator" w:id="0">
    <w:p w:rsidR="00E548E3" w:rsidRDefault="00E548E3" w:rsidP="00584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422" w:rsidRDefault="00584422">
    <w:pPr>
      <w:pStyle w:val="Stopka"/>
      <w:jc w:val="center"/>
    </w:pPr>
  </w:p>
  <w:p w:rsidR="00584422" w:rsidRDefault="005844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8E3" w:rsidRDefault="00E548E3" w:rsidP="00584422">
      <w:r>
        <w:separator/>
      </w:r>
    </w:p>
  </w:footnote>
  <w:footnote w:type="continuationSeparator" w:id="0">
    <w:p w:rsidR="00E548E3" w:rsidRDefault="00E548E3" w:rsidP="005844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0B0D8AC"/>
    <w:lvl w:ilvl="0">
      <w:numFmt w:val="bullet"/>
      <w:lvlText w:val="*"/>
      <w:lvlJc w:val="left"/>
    </w:lvl>
  </w:abstractNum>
  <w:abstractNum w:abstractNumId="1">
    <w:nsid w:val="00893160"/>
    <w:multiLevelType w:val="hybridMultilevel"/>
    <w:tmpl w:val="3D3C9984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D8E6FA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C4420"/>
    <w:multiLevelType w:val="hybridMultilevel"/>
    <w:tmpl w:val="8E34CB6A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B049FA"/>
    <w:multiLevelType w:val="hybridMultilevel"/>
    <w:tmpl w:val="67ACA7A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202B7F"/>
    <w:multiLevelType w:val="hybridMultilevel"/>
    <w:tmpl w:val="D6A8715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E12591"/>
    <w:multiLevelType w:val="multilevel"/>
    <w:tmpl w:val="D7F4395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7">
    <w:nsid w:val="2E7029AB"/>
    <w:multiLevelType w:val="hybridMultilevel"/>
    <w:tmpl w:val="5F3A9EA8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5A6459"/>
    <w:multiLevelType w:val="hybridMultilevel"/>
    <w:tmpl w:val="1016650E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0F0C2C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10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8B132F"/>
    <w:multiLevelType w:val="hybridMultilevel"/>
    <w:tmpl w:val="271CB0A0"/>
    <w:lvl w:ilvl="0" w:tplc="686EDFF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1B6A06"/>
    <w:multiLevelType w:val="hybridMultilevel"/>
    <w:tmpl w:val="7A7EC7F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4B1872"/>
    <w:multiLevelType w:val="hybridMultilevel"/>
    <w:tmpl w:val="E19A4E66"/>
    <w:lvl w:ilvl="0" w:tplc="0E2887C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6F5938"/>
    <w:multiLevelType w:val="hybridMultilevel"/>
    <w:tmpl w:val="FE6E565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B9577B"/>
    <w:multiLevelType w:val="hybridMultilevel"/>
    <w:tmpl w:val="AB78C478"/>
    <w:lvl w:ilvl="0" w:tplc="D4F65D2C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D19CCD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A2CC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2E1B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CE6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ADD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A844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8CF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E219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1"/>
  </w:num>
  <w:num w:numId="5">
    <w:abstractNumId w:val="10"/>
  </w:num>
  <w:num w:numId="6">
    <w:abstractNumId w:val="11"/>
  </w:num>
  <w:num w:numId="7">
    <w:abstractNumId w:val="8"/>
  </w:num>
  <w:num w:numId="8">
    <w:abstractNumId w:val="3"/>
  </w:num>
  <w:num w:numId="9">
    <w:abstractNumId w:val="5"/>
  </w:num>
  <w:num w:numId="10">
    <w:abstractNumId w:val="16"/>
  </w:num>
  <w:num w:numId="11">
    <w:abstractNumId w:val="12"/>
  </w:num>
  <w:num w:numId="12">
    <w:abstractNumId w:val="6"/>
  </w:num>
  <w:num w:numId="13">
    <w:abstractNumId w:val="7"/>
  </w:num>
  <w:num w:numId="14">
    <w:abstractNumId w:val="13"/>
  </w:num>
  <w:num w:numId="15">
    <w:abstractNumId w:val="4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4422"/>
    <w:rsid w:val="000267C6"/>
    <w:rsid w:val="00242C53"/>
    <w:rsid w:val="00415414"/>
    <w:rsid w:val="004328D8"/>
    <w:rsid w:val="004831C6"/>
    <w:rsid w:val="00584422"/>
    <w:rsid w:val="005D2852"/>
    <w:rsid w:val="008241BB"/>
    <w:rsid w:val="00832ACC"/>
    <w:rsid w:val="008775D6"/>
    <w:rsid w:val="00937C4D"/>
    <w:rsid w:val="00A32C9E"/>
    <w:rsid w:val="00BB46D9"/>
    <w:rsid w:val="00D27755"/>
    <w:rsid w:val="00D8593B"/>
    <w:rsid w:val="00E548E3"/>
    <w:rsid w:val="00FC5D23"/>
    <w:rsid w:val="00FE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58442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4422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84422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442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8442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4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42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844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844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44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4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3346</Words>
  <Characters>20076</Characters>
  <Application>Microsoft Office Word</Application>
  <DocSecurity>0</DocSecurity>
  <Lines>167</Lines>
  <Paragraphs>46</Paragraphs>
  <ScaleCrop>false</ScaleCrop>
  <Company/>
  <LinksUpToDate>false</LinksUpToDate>
  <CharactersWithSpaces>23376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7</cp:revision>
  <dcterms:created xsi:type="dcterms:W3CDTF">2017-10-20T15:38:00Z</dcterms:created>
  <dcterms:modified xsi:type="dcterms:W3CDTF">2021-11-14T10:57:00Z</dcterms:modified>
</cp:coreProperties>
</file>