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1045E" w:rsidRDefault="005B4213" w:rsidP="00625462">
      <w:pPr>
        <w:jc w:val="both"/>
      </w:pPr>
      <w:r>
        <w:t>Zamówienie będzie udzielone w oparciu o ustawę z dnia 29 stycznia 2004 r. Prawo Za</w:t>
      </w:r>
      <w:r w:rsidR="003722CE">
        <w:t>m</w:t>
      </w:r>
      <w:r w:rsidR="0000671A">
        <w:t>ówień</w:t>
      </w:r>
      <w:r w:rsidR="00395B76">
        <w:t xml:space="preserve"> Publicznych (</w:t>
      </w:r>
      <w:proofErr w:type="spellStart"/>
      <w:r w:rsidR="00395B76">
        <w:t>t.j</w:t>
      </w:r>
      <w:proofErr w:type="spellEnd"/>
      <w:r w:rsidR="00395B76">
        <w:t>. Dz. U. z 201</w:t>
      </w:r>
      <w:r w:rsidR="00EE5F31">
        <w:t>9</w:t>
      </w:r>
      <w:r w:rsidR="003722CE">
        <w:t xml:space="preserve"> r. poz. </w:t>
      </w:r>
      <w:r w:rsidR="00301774">
        <w:t>1</w:t>
      </w:r>
      <w:r w:rsidR="00617D82">
        <w:t>8</w:t>
      </w:r>
      <w:r w:rsidR="00EE5F31">
        <w:t>43</w:t>
      </w:r>
      <w:r w:rsidR="00301774">
        <w:t xml:space="preserve"> z późn. zm.</w:t>
      </w:r>
      <w:r w:rsidR="007337F2">
        <w:t xml:space="preserve">), zwaną dalej </w:t>
      </w:r>
      <w:r w:rsidR="007337F2" w:rsidRPr="007337F2">
        <w:rPr>
          <w:u w:val="single"/>
        </w:rPr>
        <w:t>u</w:t>
      </w:r>
      <w:r w:rsidRPr="007337F2">
        <w:rPr>
          <w:u w:val="single"/>
        </w:rPr>
        <w:t>stawą</w:t>
      </w:r>
      <w:r>
        <w:t>.</w:t>
      </w:r>
    </w:p>
    <w:p w:rsidR="00301774" w:rsidRPr="00210EFC" w:rsidRDefault="00301774" w:rsidP="00625462">
      <w:pPr>
        <w:jc w:val="both"/>
        <w:rPr>
          <w:sz w:val="12"/>
          <w:szCs w:val="12"/>
        </w:rPr>
      </w:pPr>
    </w:p>
    <w:p w:rsidR="00625462" w:rsidRPr="005E4145" w:rsidRDefault="00625462" w:rsidP="00625462">
      <w:pPr>
        <w:jc w:val="both"/>
        <w:rPr>
          <w:sz w:val="8"/>
          <w:szCs w:val="8"/>
        </w:rPr>
      </w:pPr>
    </w:p>
    <w:p w:rsidR="005B4213" w:rsidRDefault="000A2388" w:rsidP="001E3312">
      <w:pPr>
        <w:shd w:val="clear" w:color="auto" w:fill="D9D9D9" w:themeFill="background1" w:themeFillShade="D9"/>
        <w:jc w:val="both"/>
        <w:rPr>
          <w:rFonts w:cs="Times New Roman"/>
          <w:b/>
          <w:bCs/>
        </w:rPr>
      </w:pPr>
      <w:r>
        <w:rPr>
          <w:rFonts w:cs="Times New Roman"/>
          <w:b/>
          <w:bCs/>
        </w:rPr>
        <w:t xml:space="preserve">Część I </w:t>
      </w:r>
      <w:r w:rsidR="005B4213">
        <w:rPr>
          <w:rFonts w:cs="Times New Roman"/>
          <w:b/>
          <w:bCs/>
        </w:rPr>
        <w:t xml:space="preserve">SIWZ </w:t>
      </w:r>
      <w:r w:rsidR="009A7004">
        <w:rPr>
          <w:rFonts w:cs="Times New Roman"/>
          <w:b/>
          <w:bCs/>
        </w:rPr>
        <w:t>Nazwa</w:t>
      </w:r>
      <w:r w:rsidR="00EF66AE">
        <w:rPr>
          <w:rFonts w:cs="Times New Roman"/>
          <w:b/>
          <w:bCs/>
        </w:rPr>
        <w:t xml:space="preserve"> oraz adres Z</w:t>
      </w:r>
      <w:r w:rsidR="009A7004">
        <w:rPr>
          <w:rFonts w:cs="Times New Roman"/>
          <w:b/>
          <w:bCs/>
        </w:rPr>
        <w:t>amawiającego</w:t>
      </w:r>
      <w:r w:rsidR="005B4213">
        <w:rPr>
          <w:rFonts w:cs="Times New Roman"/>
          <w:b/>
          <w:bCs/>
        </w:rPr>
        <w:t xml:space="preserve">       </w:t>
      </w:r>
    </w:p>
    <w:p w:rsidR="005B4213" w:rsidRPr="004820C2" w:rsidRDefault="005B4213" w:rsidP="00775C39">
      <w:pPr>
        <w:rPr>
          <w:b/>
          <w:bCs/>
        </w:rPr>
      </w:pPr>
      <w:r w:rsidRPr="004820C2">
        <w:rPr>
          <w:b/>
          <w:bCs/>
        </w:rPr>
        <w:t>MIASTO SŁAWNO</w:t>
      </w:r>
      <w:r w:rsidR="004820C2">
        <w:rPr>
          <w:b/>
          <w:bCs/>
        </w:rPr>
        <w:t xml:space="preserve"> - Urząd Miejski w Sławnie</w:t>
      </w:r>
    </w:p>
    <w:p w:rsidR="005B4213" w:rsidRPr="004E57D1" w:rsidRDefault="005B4213" w:rsidP="00210EFC">
      <w:pPr>
        <w:rPr>
          <w:rFonts w:cs="Times New Roman"/>
        </w:rPr>
      </w:pPr>
      <w:r w:rsidRPr="004E57D1">
        <w:rPr>
          <w:rFonts w:cs="Times New Roman"/>
        </w:rPr>
        <w:t>ul. M. Curie - Skłodowskiej 9</w:t>
      </w:r>
    </w:p>
    <w:p w:rsidR="005B4213" w:rsidRPr="004E57D1" w:rsidRDefault="005B4213" w:rsidP="00210EFC">
      <w:pPr>
        <w:rPr>
          <w:rFonts w:cs="Times New Roman"/>
        </w:rPr>
      </w:pPr>
      <w:r w:rsidRPr="004E57D1">
        <w:rPr>
          <w:rFonts w:cs="Times New Roman"/>
        </w:rPr>
        <w:t>76 - 100 Sławno</w:t>
      </w:r>
    </w:p>
    <w:p w:rsidR="009A7004" w:rsidRDefault="003765FD" w:rsidP="00210EFC">
      <w:pPr>
        <w:rPr>
          <w:rFonts w:cs="Times New Roman"/>
        </w:rPr>
      </w:pPr>
      <w:r>
        <w:rPr>
          <w:rFonts w:cs="Times New Roman"/>
        </w:rPr>
        <w:t xml:space="preserve">tel. </w:t>
      </w:r>
      <w:r w:rsidR="005B4213" w:rsidRPr="004E57D1">
        <w:rPr>
          <w:rFonts w:cs="Times New Roman"/>
        </w:rPr>
        <w:t>59 810 30 51</w:t>
      </w:r>
      <w:r>
        <w:rPr>
          <w:rFonts w:cs="Times New Roman"/>
        </w:rPr>
        <w:t>,</w:t>
      </w:r>
      <w:r w:rsidR="005B4213" w:rsidRPr="004E57D1">
        <w:rPr>
          <w:rFonts w:cs="Times New Roman"/>
        </w:rPr>
        <w:t xml:space="preserve">  </w:t>
      </w:r>
      <w:r w:rsidR="004E57D1" w:rsidRPr="004E57D1">
        <w:rPr>
          <w:rFonts w:cs="Times New Roman"/>
        </w:rPr>
        <w:t xml:space="preserve">fax  </w:t>
      </w:r>
      <w:r w:rsidR="005B4213" w:rsidRPr="004E57D1">
        <w:rPr>
          <w:rFonts w:cs="Times New Roman"/>
        </w:rPr>
        <w:t>59 810 33 40</w:t>
      </w:r>
    </w:p>
    <w:p w:rsidR="00210EFC" w:rsidRDefault="00210EFC" w:rsidP="00210EFC">
      <w:pPr>
        <w:pStyle w:val="Tekstpodstawowywcity3"/>
        <w:spacing w:after="0"/>
        <w:ind w:left="0"/>
        <w:rPr>
          <w:sz w:val="24"/>
          <w:szCs w:val="24"/>
        </w:rPr>
      </w:pPr>
      <w:r w:rsidRPr="00AD4951">
        <w:rPr>
          <w:sz w:val="24"/>
          <w:szCs w:val="24"/>
          <w:lang w:val="en-US"/>
        </w:rPr>
        <w:t xml:space="preserve">e-mail: </w:t>
      </w:r>
      <w:hyperlink r:id="rId8" w:history="1">
        <w:r w:rsidR="00816E1C" w:rsidRPr="007C1EEE">
          <w:rPr>
            <w:rStyle w:val="Hipercze"/>
            <w:rFonts w:cs="Calibri"/>
            <w:sz w:val="24"/>
            <w:szCs w:val="24"/>
            <w:lang w:val="en-US"/>
          </w:rPr>
          <w:t>malgorzata.lasek@slawno.pl</w:t>
        </w:r>
      </w:hyperlink>
      <w:r>
        <w:rPr>
          <w:sz w:val="24"/>
          <w:szCs w:val="24"/>
          <w:lang w:val="en-US"/>
        </w:rPr>
        <w:t>, www</w:t>
      </w:r>
      <w:r w:rsidRPr="00AD4951">
        <w:rPr>
          <w:sz w:val="24"/>
          <w:szCs w:val="24"/>
          <w:lang w:val="en-US"/>
        </w:rPr>
        <w:t xml:space="preserve">: </w:t>
      </w:r>
      <w:r w:rsidRPr="00AD4951">
        <w:rPr>
          <w:sz w:val="24"/>
          <w:szCs w:val="24"/>
        </w:rPr>
        <w:t>um.slawno.ibip.pl</w:t>
      </w:r>
    </w:p>
    <w:p w:rsidR="00210EFC" w:rsidRDefault="00210EFC" w:rsidP="00210EFC">
      <w:pPr>
        <w:rPr>
          <w:rFonts w:cs="Times New Roman"/>
        </w:rPr>
      </w:pPr>
      <w:r w:rsidRPr="004E57D1">
        <w:rPr>
          <w:rFonts w:cs="Times New Roman"/>
        </w:rPr>
        <w:t>NIP</w:t>
      </w:r>
      <w:r w:rsidRPr="004E57D1">
        <w:rPr>
          <w:rFonts w:cs="Arial"/>
        </w:rPr>
        <w:t>: 499-04-28-873</w:t>
      </w:r>
      <w:r>
        <w:rPr>
          <w:rFonts w:cs="Arial"/>
        </w:rPr>
        <w:t>,</w:t>
      </w:r>
      <w:r>
        <w:rPr>
          <w:rFonts w:cs="Times New Roman"/>
        </w:rPr>
        <w:t xml:space="preserve"> </w:t>
      </w:r>
      <w:r w:rsidRPr="004E57D1">
        <w:rPr>
          <w:rFonts w:cs="Times New Roman"/>
        </w:rPr>
        <w:t>REGON: 770 979</w:t>
      </w:r>
      <w:r>
        <w:rPr>
          <w:rFonts w:cs="Times New Roman"/>
        </w:rPr>
        <w:t> </w:t>
      </w:r>
      <w:r w:rsidRPr="004E57D1">
        <w:rPr>
          <w:rFonts w:cs="Times New Roman"/>
        </w:rPr>
        <w:t>884</w:t>
      </w:r>
    </w:p>
    <w:p w:rsidR="00301774" w:rsidRPr="00301774" w:rsidRDefault="00301774" w:rsidP="00775C39">
      <w:pPr>
        <w:rPr>
          <w:rFonts w:cs="Times New Roman"/>
          <w:sz w:val="12"/>
          <w:szCs w:val="12"/>
        </w:rPr>
      </w:pPr>
    </w:p>
    <w:p w:rsidR="000A2388" w:rsidRPr="005E4145" w:rsidRDefault="000A2388" w:rsidP="000A2388">
      <w:pPr>
        <w:ind w:firstLine="709"/>
        <w:rPr>
          <w:rFonts w:cs="Times New Roman"/>
          <w:sz w:val="8"/>
          <w:szCs w:val="8"/>
        </w:rPr>
      </w:pPr>
    </w:p>
    <w:p w:rsidR="005B4213" w:rsidRDefault="000A2388" w:rsidP="001E3312">
      <w:pPr>
        <w:shd w:val="clear" w:color="auto" w:fill="D9D9D9" w:themeFill="background1" w:themeFillShade="D9"/>
        <w:tabs>
          <w:tab w:val="left" w:pos="360"/>
        </w:tabs>
        <w:rPr>
          <w:rFonts w:cs="Times New Roman"/>
          <w:b/>
        </w:rPr>
      </w:pPr>
      <w:r>
        <w:rPr>
          <w:rFonts w:cs="Times New Roman"/>
          <w:b/>
        </w:rPr>
        <w:t xml:space="preserve">Część II </w:t>
      </w:r>
      <w:r w:rsidR="005B4213">
        <w:rPr>
          <w:rFonts w:cs="Times New Roman"/>
          <w:b/>
        </w:rPr>
        <w:t xml:space="preserve">SIWZ </w:t>
      </w:r>
      <w:r w:rsidR="009A7004">
        <w:rPr>
          <w:rFonts w:cs="Times New Roman"/>
          <w:b/>
        </w:rPr>
        <w:t>Tryb udzielenia zamówienia</w:t>
      </w:r>
      <w:r w:rsidR="005B4213">
        <w:rPr>
          <w:rFonts w:cs="Times New Roman"/>
          <w:b/>
        </w:rPr>
        <w:t xml:space="preserve">       </w:t>
      </w:r>
    </w:p>
    <w:p w:rsidR="005B4213" w:rsidRDefault="00EF66AE" w:rsidP="00A23353">
      <w:pPr>
        <w:pStyle w:val="Normalny1"/>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P</w:t>
      </w:r>
      <w:r w:rsidRPr="00F11591">
        <w:rPr>
          <w:rFonts w:ascii="Times New Roman" w:hAnsi="Times New Roman"/>
          <w:color w:val="000000"/>
          <w:sz w:val="24"/>
          <w:szCs w:val="24"/>
        </w:rPr>
        <w:t xml:space="preserve">rzetarg nieograniczony, zgodnie z </w:t>
      </w:r>
      <w:r>
        <w:rPr>
          <w:rFonts w:ascii="Times New Roman" w:hAnsi="Times New Roman"/>
          <w:color w:val="000000"/>
          <w:sz w:val="24"/>
          <w:szCs w:val="24"/>
        </w:rPr>
        <w:t>art. 39 ustawy</w:t>
      </w:r>
      <w:r w:rsidR="007337F2">
        <w:rPr>
          <w:rFonts w:ascii="Times New Roman" w:hAnsi="Times New Roman"/>
          <w:color w:val="000000"/>
          <w:sz w:val="24"/>
          <w:szCs w:val="24"/>
        </w:rPr>
        <w:t>.</w:t>
      </w:r>
      <w:r>
        <w:rPr>
          <w:rFonts w:ascii="Times New Roman" w:hAnsi="Times New Roman"/>
          <w:color w:val="000000"/>
          <w:sz w:val="24"/>
          <w:szCs w:val="24"/>
        </w:rPr>
        <w:t xml:space="preserve"> </w:t>
      </w:r>
    </w:p>
    <w:p w:rsidR="00AC7FCE" w:rsidRPr="00301774" w:rsidRDefault="00AC7FCE" w:rsidP="00A23353">
      <w:pPr>
        <w:pStyle w:val="Normalny1"/>
        <w:autoSpaceDE w:val="0"/>
        <w:spacing w:after="0" w:line="100" w:lineRule="atLeast"/>
        <w:jc w:val="both"/>
        <w:rPr>
          <w:rFonts w:ascii="Times New Roman" w:hAnsi="Times New Roman"/>
          <w:color w:val="000000"/>
          <w:sz w:val="12"/>
          <w:szCs w:val="12"/>
        </w:rPr>
      </w:pPr>
    </w:p>
    <w:p w:rsidR="005B4213" w:rsidRDefault="000A2388" w:rsidP="001E3312">
      <w:pPr>
        <w:shd w:val="clear" w:color="auto" w:fill="D9D9D9" w:themeFill="background1" w:themeFillShade="D9"/>
        <w:rPr>
          <w:rFonts w:cs="Times New Roman"/>
          <w:b/>
        </w:rPr>
      </w:pPr>
      <w:r>
        <w:rPr>
          <w:rFonts w:cs="Times New Roman"/>
          <w:b/>
        </w:rPr>
        <w:t xml:space="preserve">Część III </w:t>
      </w:r>
      <w:r w:rsidR="005B4213">
        <w:rPr>
          <w:rFonts w:cs="Times New Roman"/>
          <w:b/>
        </w:rPr>
        <w:t>SIWZ</w:t>
      </w:r>
      <w:r w:rsidR="009A7004">
        <w:rPr>
          <w:rFonts w:cs="Times New Roman"/>
          <w:b/>
        </w:rPr>
        <w:t xml:space="preserve"> Opis przedmiotu zamówienia</w:t>
      </w:r>
      <w:r w:rsidR="005B4213">
        <w:rPr>
          <w:rFonts w:cs="Times New Roman"/>
          <w:b/>
        </w:rPr>
        <w:t xml:space="preserve">                                                                                                           </w:t>
      </w:r>
    </w:p>
    <w:p w:rsidR="005B4213" w:rsidRPr="00C37267" w:rsidRDefault="005B4213" w:rsidP="000F642C">
      <w:pPr>
        <w:widowControl/>
        <w:numPr>
          <w:ilvl w:val="0"/>
          <w:numId w:val="11"/>
        </w:numPr>
        <w:tabs>
          <w:tab w:val="clear" w:pos="360"/>
          <w:tab w:val="left" w:pos="284"/>
        </w:tabs>
        <w:ind w:left="284" w:hanging="284"/>
        <w:jc w:val="both"/>
        <w:rPr>
          <w:rFonts w:cs="Tahoma"/>
          <w:bCs/>
          <w:sz w:val="22"/>
          <w:szCs w:val="22"/>
        </w:rPr>
      </w:pPr>
      <w:r>
        <w:t xml:space="preserve">Przedmiotem </w:t>
      </w:r>
      <w:r w:rsidRPr="00F60709">
        <w:t>zamówienia jest udzielenie i obsługa kredytu d</w:t>
      </w:r>
      <w:r w:rsidR="003722CE" w:rsidRPr="00F60709">
        <w:t xml:space="preserve">ługoterminowego w wysokości </w:t>
      </w:r>
      <w:r w:rsidR="00EE5F31">
        <w:t>2</w:t>
      </w:r>
      <w:r w:rsidR="00C37267" w:rsidRPr="00F60709">
        <w:t>.5</w:t>
      </w:r>
      <w:r w:rsidR="002A21A9" w:rsidRPr="00F60709">
        <w:t>00.000</w:t>
      </w:r>
      <w:r w:rsidR="002C344E" w:rsidRPr="00F60709">
        <w:t>,00</w:t>
      </w:r>
      <w:r w:rsidR="002A21A9" w:rsidRPr="00F60709">
        <w:t xml:space="preserve"> zł</w:t>
      </w:r>
      <w:r w:rsidR="00E439CA" w:rsidRPr="00F60709">
        <w:t xml:space="preserve"> (słownie:</w:t>
      </w:r>
      <w:r w:rsidR="007853ED" w:rsidRPr="00F60709">
        <w:t xml:space="preserve"> </w:t>
      </w:r>
      <w:r w:rsidR="00EE5F31">
        <w:t>dwa</w:t>
      </w:r>
      <w:r w:rsidR="00E439CA" w:rsidRPr="00F60709">
        <w:t xml:space="preserve"> milion</w:t>
      </w:r>
      <w:r w:rsidR="00EE5F31">
        <w:t>y</w:t>
      </w:r>
      <w:r w:rsidR="008240CA" w:rsidRPr="00F60709">
        <w:t xml:space="preserve"> </w:t>
      </w:r>
      <w:r w:rsidR="00C37267" w:rsidRPr="00F60709">
        <w:t xml:space="preserve">pięćset tysięcy </w:t>
      </w:r>
      <w:r w:rsidRPr="00F60709">
        <w:t>złotych</w:t>
      </w:r>
      <w:r w:rsidR="002C344E" w:rsidRPr="00F60709">
        <w:t xml:space="preserve"> 00/100</w:t>
      </w:r>
      <w:r w:rsidRPr="00F60709">
        <w:t xml:space="preserve">) </w:t>
      </w:r>
      <w:r w:rsidR="00977690" w:rsidRPr="00F60709">
        <w:t xml:space="preserve">z przeznaczeniem </w:t>
      </w:r>
      <w:r w:rsidR="00C37267" w:rsidRPr="00F60709">
        <w:t>na pokrycie pla</w:t>
      </w:r>
      <w:r w:rsidR="00977690" w:rsidRPr="00F60709">
        <w:t xml:space="preserve">nowanego deficytu budżetu </w:t>
      </w:r>
      <w:r w:rsidR="00977690">
        <w:t>w 20</w:t>
      </w:r>
      <w:r w:rsidR="00EE5F31">
        <w:t>20</w:t>
      </w:r>
      <w:r w:rsidR="00977690">
        <w:t xml:space="preserve"> r</w:t>
      </w:r>
      <w:r w:rsidR="00C37267">
        <w:t xml:space="preserve">. </w:t>
      </w:r>
      <w:r w:rsidR="00C37267" w:rsidRPr="00C37267">
        <w:rPr>
          <w:rFonts w:cs="Tahoma"/>
          <w:b/>
          <w:bCs/>
          <w:sz w:val="22"/>
          <w:szCs w:val="22"/>
        </w:rPr>
        <w:t xml:space="preserve"> </w:t>
      </w:r>
    </w:p>
    <w:p w:rsidR="00C37267" w:rsidRPr="00C37267" w:rsidRDefault="00C37267" w:rsidP="000F642C">
      <w:pPr>
        <w:widowControl/>
        <w:numPr>
          <w:ilvl w:val="0"/>
          <w:numId w:val="11"/>
        </w:numPr>
        <w:tabs>
          <w:tab w:val="clear" w:pos="360"/>
          <w:tab w:val="left" w:pos="284"/>
        </w:tabs>
        <w:ind w:left="284" w:hanging="284"/>
        <w:jc w:val="both"/>
        <w:rPr>
          <w:rFonts w:cs="Tahoma"/>
          <w:bCs/>
          <w:sz w:val="22"/>
          <w:szCs w:val="22"/>
        </w:rPr>
      </w:pPr>
      <w:r w:rsidRPr="00C37267">
        <w:rPr>
          <w:rFonts w:cs="Tahoma"/>
          <w:bCs/>
        </w:rPr>
        <w:t>Wspólny Słownik Zamówień: (CPV) 66 11 30 00-5  Usługi udzielania kredytu.</w:t>
      </w:r>
    </w:p>
    <w:p w:rsidR="00977690" w:rsidRPr="00F60709" w:rsidRDefault="005B4213" w:rsidP="000F642C">
      <w:pPr>
        <w:widowControl/>
        <w:numPr>
          <w:ilvl w:val="0"/>
          <w:numId w:val="11"/>
        </w:numPr>
        <w:tabs>
          <w:tab w:val="clear" w:pos="360"/>
          <w:tab w:val="left" w:pos="284"/>
        </w:tabs>
        <w:ind w:left="284" w:hanging="284"/>
        <w:jc w:val="both"/>
        <w:rPr>
          <w:rFonts w:cs="Tahoma"/>
          <w:bCs/>
          <w:sz w:val="22"/>
          <w:szCs w:val="22"/>
        </w:rPr>
      </w:pPr>
      <w:r w:rsidRPr="00F60709">
        <w:rPr>
          <w:rFonts w:cs="Tahoma"/>
        </w:rPr>
        <w:t xml:space="preserve">Podstawą prawną zaciągnięcia kredytu jest uchwała </w:t>
      </w:r>
      <w:r w:rsidR="002D3059" w:rsidRPr="00F60709">
        <w:rPr>
          <w:rFonts w:cs="Tahoma"/>
        </w:rPr>
        <w:t xml:space="preserve">nr </w:t>
      </w:r>
      <w:r w:rsidR="00F84C39">
        <w:rPr>
          <w:rFonts w:cs="Tahoma"/>
        </w:rPr>
        <w:t>XX</w:t>
      </w:r>
      <w:r w:rsidR="00977690" w:rsidRPr="00F60709">
        <w:rPr>
          <w:rFonts w:cs="Tahoma"/>
        </w:rPr>
        <w:t>/</w:t>
      </w:r>
      <w:r w:rsidR="00F84C39">
        <w:rPr>
          <w:rFonts w:cs="Tahoma"/>
        </w:rPr>
        <w:t>11</w:t>
      </w:r>
      <w:r w:rsidR="008D32D2" w:rsidRPr="00F60709">
        <w:rPr>
          <w:rFonts w:cs="Tahoma"/>
        </w:rPr>
        <w:t>6</w:t>
      </w:r>
      <w:r w:rsidR="00C37267" w:rsidRPr="00F60709">
        <w:rPr>
          <w:rFonts w:cs="Tahoma"/>
        </w:rPr>
        <w:t>/20</w:t>
      </w:r>
      <w:r w:rsidR="00F84C39">
        <w:rPr>
          <w:rFonts w:cs="Tahoma"/>
        </w:rPr>
        <w:t>20</w:t>
      </w:r>
      <w:r w:rsidR="00A9353C" w:rsidRPr="00F60709">
        <w:rPr>
          <w:rFonts w:cs="Tahoma"/>
        </w:rPr>
        <w:t xml:space="preserve"> Rady Miejskiej </w:t>
      </w:r>
      <w:r w:rsidRPr="00F60709">
        <w:rPr>
          <w:rFonts w:cs="Tahoma"/>
        </w:rPr>
        <w:t>w S</w:t>
      </w:r>
      <w:r w:rsidR="002D3059" w:rsidRPr="00F60709">
        <w:rPr>
          <w:rFonts w:cs="Tahoma"/>
        </w:rPr>
        <w:t xml:space="preserve">ławnie </w:t>
      </w:r>
      <w:r w:rsidR="00301774" w:rsidRPr="00F60709">
        <w:rPr>
          <w:rFonts w:cs="Tahoma"/>
        </w:rPr>
        <w:t xml:space="preserve">             </w:t>
      </w:r>
      <w:r w:rsidR="002C344E" w:rsidRPr="00F60709">
        <w:rPr>
          <w:rFonts w:cs="Tahoma"/>
        </w:rPr>
        <w:t xml:space="preserve">z dnia </w:t>
      </w:r>
      <w:r w:rsidR="00F84C39">
        <w:rPr>
          <w:rFonts w:cs="Tahoma"/>
        </w:rPr>
        <w:t>30</w:t>
      </w:r>
      <w:r w:rsidR="008D32D2" w:rsidRPr="00F60709">
        <w:rPr>
          <w:rFonts w:cs="Tahoma"/>
        </w:rPr>
        <w:t xml:space="preserve"> marca</w:t>
      </w:r>
      <w:r w:rsidR="00C37267" w:rsidRPr="00F60709">
        <w:rPr>
          <w:rFonts w:cs="Tahoma"/>
        </w:rPr>
        <w:t xml:space="preserve"> 20</w:t>
      </w:r>
      <w:r w:rsidR="00F84C39">
        <w:rPr>
          <w:rFonts w:cs="Tahoma"/>
        </w:rPr>
        <w:t>20</w:t>
      </w:r>
      <w:r w:rsidRPr="00F60709">
        <w:rPr>
          <w:rFonts w:cs="Tahoma"/>
        </w:rPr>
        <w:t xml:space="preserve"> r. w sprawie zaciągnięcia dłu</w:t>
      </w:r>
      <w:r w:rsidR="00A9353C" w:rsidRPr="00F60709">
        <w:rPr>
          <w:rFonts w:cs="Tahoma"/>
        </w:rPr>
        <w:t>goterminowego kredytu bankowego</w:t>
      </w:r>
      <w:r w:rsidR="00977690" w:rsidRPr="00F60709">
        <w:rPr>
          <w:rFonts w:cs="Tahoma"/>
        </w:rPr>
        <w:t>.</w:t>
      </w:r>
    </w:p>
    <w:p w:rsidR="007337F2" w:rsidRPr="00977690" w:rsidRDefault="007B77CC" w:rsidP="000F642C">
      <w:pPr>
        <w:widowControl/>
        <w:numPr>
          <w:ilvl w:val="0"/>
          <w:numId w:val="11"/>
        </w:numPr>
        <w:tabs>
          <w:tab w:val="clear" w:pos="360"/>
          <w:tab w:val="left" w:pos="284"/>
        </w:tabs>
        <w:ind w:left="284" w:hanging="284"/>
        <w:jc w:val="both"/>
        <w:rPr>
          <w:rFonts w:cs="Tahoma"/>
          <w:bCs/>
          <w:sz w:val="22"/>
          <w:szCs w:val="22"/>
        </w:rPr>
      </w:pPr>
      <w:r w:rsidRPr="00977690">
        <w:rPr>
          <w:rFonts w:cs="Times New Roman"/>
        </w:rPr>
        <w:t xml:space="preserve">Zamawiający zastrzega sobie prawo do wykorzystania kredytu w kwocie niższej niż określona </w:t>
      </w:r>
      <w:r w:rsidR="007337F2" w:rsidRPr="00977690">
        <w:rPr>
          <w:rFonts w:cs="Times New Roman"/>
        </w:rPr>
        <w:t xml:space="preserve">   </w:t>
      </w:r>
      <w:r w:rsidR="007853ED">
        <w:rPr>
          <w:rFonts w:cs="Times New Roman"/>
        </w:rPr>
        <w:t xml:space="preserve">                         </w:t>
      </w:r>
      <w:r w:rsidRPr="00977690">
        <w:rPr>
          <w:rFonts w:cs="Times New Roman"/>
        </w:rPr>
        <w:t>w przedmiocie zamówienia oraz zmiany harmonogramu spłat rat kapitałowych spowodowanej wykorzystaniem niższej kwoty kredytu bez ponoszenia jakichkolwiek kosztów z tego tytułu. Bank kredytujący nie będzie pobierał opłat i prowizji od niewykorzystanej kwoty kredytu.</w:t>
      </w:r>
    </w:p>
    <w:p w:rsidR="005B4213" w:rsidRPr="007337F2" w:rsidRDefault="005B4213" w:rsidP="000F642C">
      <w:pPr>
        <w:widowControl/>
        <w:numPr>
          <w:ilvl w:val="0"/>
          <w:numId w:val="11"/>
        </w:numPr>
        <w:tabs>
          <w:tab w:val="clear" w:pos="360"/>
          <w:tab w:val="left" w:pos="284"/>
        </w:tabs>
        <w:ind w:left="284" w:hanging="284"/>
        <w:jc w:val="both"/>
        <w:rPr>
          <w:rFonts w:cs="Tahoma"/>
          <w:bCs/>
          <w:sz w:val="22"/>
          <w:szCs w:val="22"/>
        </w:rPr>
      </w:pPr>
      <w:r w:rsidRPr="007337F2">
        <w:rPr>
          <w:rFonts w:cs="Tahoma"/>
        </w:rPr>
        <w:t>Zamawiający oczekuje na oferty spełniające wymagania określone w ustawie oraz niniejszej specyfikacji istotnych warunków zamówienia (</w:t>
      </w:r>
      <w:r w:rsidR="007337F2" w:rsidRPr="007337F2">
        <w:rPr>
          <w:rFonts w:cs="Tahoma"/>
        </w:rPr>
        <w:t xml:space="preserve">zwaną dalej </w:t>
      </w:r>
      <w:r w:rsidR="007337F2">
        <w:rPr>
          <w:rFonts w:cs="Tahoma"/>
        </w:rPr>
        <w:t xml:space="preserve">SIWZ), </w:t>
      </w:r>
      <w:r w:rsidRPr="007337F2">
        <w:rPr>
          <w:rFonts w:cs="Tahoma"/>
        </w:rPr>
        <w:t>w tym:</w:t>
      </w:r>
    </w:p>
    <w:p w:rsidR="005B4213" w:rsidRDefault="005B4213" w:rsidP="000F642C">
      <w:pPr>
        <w:numPr>
          <w:ilvl w:val="0"/>
          <w:numId w:val="12"/>
        </w:numPr>
        <w:tabs>
          <w:tab w:val="left" w:pos="720"/>
        </w:tabs>
        <w:jc w:val="both"/>
        <w:rPr>
          <w:rFonts w:cs="Tahoma"/>
        </w:rPr>
      </w:pPr>
      <w:r>
        <w:rPr>
          <w:rFonts w:cs="Tahoma"/>
        </w:rPr>
        <w:t>dzień podpisania umowy będzie jednocześnie dniem postawienia kredytu do dyspozycji Zamawiającego,</w:t>
      </w:r>
    </w:p>
    <w:p w:rsidR="00C37267" w:rsidRPr="00FF05D4" w:rsidRDefault="00024808" w:rsidP="00301774">
      <w:pPr>
        <w:numPr>
          <w:ilvl w:val="0"/>
          <w:numId w:val="12"/>
        </w:numPr>
        <w:tabs>
          <w:tab w:val="left" w:pos="720"/>
        </w:tabs>
        <w:jc w:val="both"/>
        <w:rPr>
          <w:rFonts w:cs="Tahoma"/>
        </w:rPr>
      </w:pPr>
      <w:r>
        <w:rPr>
          <w:rFonts w:cs="Tahoma"/>
        </w:rPr>
        <w:t xml:space="preserve">uruchomienie kredytu nastąpi w dniu </w:t>
      </w:r>
      <w:r w:rsidR="0026669C">
        <w:rPr>
          <w:rFonts w:cs="Tahoma"/>
          <w:b/>
        </w:rPr>
        <w:t>01</w:t>
      </w:r>
      <w:r w:rsidRPr="00FF05D4">
        <w:rPr>
          <w:rFonts w:cs="Tahoma"/>
          <w:b/>
        </w:rPr>
        <w:t>.0</w:t>
      </w:r>
      <w:r w:rsidR="0026669C">
        <w:rPr>
          <w:rFonts w:cs="Tahoma"/>
          <w:b/>
        </w:rPr>
        <w:t>7</w:t>
      </w:r>
      <w:r w:rsidRPr="00FF05D4">
        <w:rPr>
          <w:rFonts w:cs="Tahoma"/>
          <w:b/>
        </w:rPr>
        <w:t>.20</w:t>
      </w:r>
      <w:r w:rsidR="0026669C">
        <w:rPr>
          <w:rFonts w:cs="Tahoma"/>
          <w:b/>
        </w:rPr>
        <w:t>20</w:t>
      </w:r>
      <w:r w:rsidRPr="00FF05D4">
        <w:rPr>
          <w:rFonts w:cs="Tahoma"/>
          <w:b/>
        </w:rPr>
        <w:t xml:space="preserve"> r.</w:t>
      </w:r>
      <w:r w:rsidRPr="00FF05D4">
        <w:rPr>
          <w:rFonts w:cs="Tahoma"/>
        </w:rPr>
        <w:t xml:space="preserve"> na konto zamawiającego w Banku Spółdzielczym w Sławnie nr 65 9317 0002 0000 3183 2000 0010,</w:t>
      </w:r>
    </w:p>
    <w:p w:rsidR="00A03A29" w:rsidRPr="00FF05D4" w:rsidRDefault="00A03A29" w:rsidP="00301774">
      <w:pPr>
        <w:pStyle w:val="Akapitzlist"/>
        <w:numPr>
          <w:ilvl w:val="0"/>
          <w:numId w:val="12"/>
        </w:numPr>
        <w:jc w:val="both"/>
        <w:rPr>
          <w:b/>
        </w:rPr>
      </w:pPr>
      <w:r w:rsidRPr="00FF05D4">
        <w:rPr>
          <w:rFonts w:cs="Tahoma"/>
        </w:rPr>
        <w:t>odsetki od wykorzystanego kredytu naliczane będą w cyklu miesięcznym od kwoty aktualnego zadłużenia i spłacane w kwartalnych ratach</w:t>
      </w:r>
      <w:r w:rsidR="006D1A97" w:rsidRPr="00FF05D4">
        <w:rPr>
          <w:rFonts w:cs="Tahoma"/>
        </w:rPr>
        <w:t>,</w:t>
      </w:r>
    </w:p>
    <w:p w:rsidR="005B4213" w:rsidRPr="00FF05D4" w:rsidRDefault="005B4213" w:rsidP="00301774">
      <w:pPr>
        <w:numPr>
          <w:ilvl w:val="0"/>
          <w:numId w:val="12"/>
        </w:numPr>
        <w:tabs>
          <w:tab w:val="left" w:pos="720"/>
        </w:tabs>
        <w:jc w:val="both"/>
        <w:rPr>
          <w:rFonts w:cs="Times New Roman"/>
        </w:rPr>
      </w:pPr>
      <w:r w:rsidRPr="00FF05D4">
        <w:rPr>
          <w:rFonts w:cs="Tahoma"/>
        </w:rPr>
        <w:t>karencja w spłacie pobranego kredytu</w:t>
      </w:r>
      <w:r w:rsidR="00B77AF5" w:rsidRPr="00FF05D4">
        <w:rPr>
          <w:rFonts w:cs="Tahoma"/>
        </w:rPr>
        <w:t>:</w:t>
      </w:r>
      <w:r w:rsidRPr="00FF05D4">
        <w:rPr>
          <w:rFonts w:cs="Tahoma"/>
        </w:rPr>
        <w:t xml:space="preserve"> od dnia przyznania </w:t>
      </w:r>
      <w:r w:rsidRPr="00FF05D4">
        <w:rPr>
          <w:rFonts w:cs="Tahoma"/>
          <w:b/>
        </w:rPr>
        <w:t>do dnia</w:t>
      </w:r>
      <w:r w:rsidRPr="00FF05D4">
        <w:rPr>
          <w:rFonts w:cs="Tahoma"/>
        </w:rPr>
        <w:t xml:space="preserve"> </w:t>
      </w:r>
      <w:r w:rsidR="00F84C39">
        <w:rPr>
          <w:rFonts w:cs="Tahoma"/>
          <w:b/>
        </w:rPr>
        <w:t>2</w:t>
      </w:r>
      <w:r w:rsidR="009C2BB0">
        <w:rPr>
          <w:rFonts w:cs="Tahoma"/>
          <w:b/>
        </w:rPr>
        <w:t>8</w:t>
      </w:r>
      <w:r w:rsidR="004D53D2" w:rsidRPr="00FF05D4">
        <w:rPr>
          <w:rFonts w:cs="Tahoma"/>
          <w:b/>
        </w:rPr>
        <w:t>.</w:t>
      </w:r>
      <w:r w:rsidR="00024808" w:rsidRPr="00FF05D4">
        <w:rPr>
          <w:rFonts w:cs="Tahoma"/>
          <w:b/>
        </w:rPr>
        <w:t>03</w:t>
      </w:r>
      <w:r w:rsidR="00A9353C" w:rsidRPr="00FF05D4">
        <w:rPr>
          <w:rFonts w:cs="Tahoma"/>
          <w:b/>
        </w:rPr>
        <w:t>.20</w:t>
      </w:r>
      <w:r w:rsidR="00C37267" w:rsidRPr="00FF05D4">
        <w:rPr>
          <w:rFonts w:cs="Tahoma"/>
          <w:b/>
        </w:rPr>
        <w:t>2</w:t>
      </w:r>
      <w:r w:rsidR="00F84C39">
        <w:rPr>
          <w:rFonts w:cs="Tahoma"/>
          <w:b/>
        </w:rPr>
        <w:t>4</w:t>
      </w:r>
      <w:r w:rsidR="00A9353C" w:rsidRPr="00FF05D4">
        <w:rPr>
          <w:rFonts w:cs="Tahoma"/>
          <w:b/>
        </w:rPr>
        <w:t xml:space="preserve"> </w:t>
      </w:r>
      <w:r w:rsidRPr="00FF05D4">
        <w:rPr>
          <w:rFonts w:cs="Tahoma"/>
          <w:b/>
        </w:rPr>
        <w:t>r.</w:t>
      </w:r>
      <w:r w:rsidR="006D1A97" w:rsidRPr="00FF05D4">
        <w:rPr>
          <w:rFonts w:cs="Tahoma"/>
          <w:b/>
        </w:rPr>
        <w:t>,</w:t>
      </w:r>
    </w:p>
    <w:p w:rsidR="005B4213" w:rsidRPr="00FF05D4" w:rsidRDefault="005B4213" w:rsidP="000F642C">
      <w:pPr>
        <w:numPr>
          <w:ilvl w:val="0"/>
          <w:numId w:val="12"/>
        </w:numPr>
        <w:tabs>
          <w:tab w:val="left" w:pos="720"/>
        </w:tabs>
        <w:jc w:val="both"/>
        <w:rPr>
          <w:rFonts w:cs="Times New Roman"/>
        </w:rPr>
      </w:pPr>
      <w:r w:rsidRPr="00FF05D4">
        <w:rPr>
          <w:rFonts w:cs="Tahoma"/>
        </w:rPr>
        <w:t>Zamawiający rozpocznie spłatę kredytu zgodnie z następującym harmonogramem:</w:t>
      </w:r>
    </w:p>
    <w:p w:rsidR="005B4213" w:rsidRPr="00FF05D4" w:rsidRDefault="00185851" w:rsidP="00185851">
      <w:pPr>
        <w:widowControl/>
        <w:ind w:left="709" w:firstLine="709"/>
        <w:rPr>
          <w:rFonts w:cs="Tahoma"/>
        </w:rPr>
      </w:pPr>
      <w:r w:rsidRPr="00FF05D4">
        <w:rPr>
          <w:rFonts w:cs="Tahoma"/>
        </w:rPr>
        <w:t>I rata</w:t>
      </w:r>
      <w:r w:rsidRPr="00FF05D4">
        <w:rPr>
          <w:rFonts w:cs="Tahoma"/>
        </w:rPr>
        <w:tab/>
      </w:r>
      <w:r w:rsidRPr="00FF05D4">
        <w:rPr>
          <w:rFonts w:cs="Tahoma"/>
        </w:rPr>
        <w:tab/>
      </w:r>
      <w:r w:rsidR="009C2BB0">
        <w:rPr>
          <w:rFonts w:cs="Tahoma"/>
        </w:rPr>
        <w:t>29</w:t>
      </w:r>
      <w:r w:rsidR="00C37267" w:rsidRPr="00FF05D4">
        <w:rPr>
          <w:rFonts w:cs="Tahoma"/>
        </w:rPr>
        <w:t>.</w:t>
      </w:r>
      <w:r w:rsidR="00024808" w:rsidRPr="00FF05D4">
        <w:rPr>
          <w:rFonts w:cs="Tahoma"/>
        </w:rPr>
        <w:t>03</w:t>
      </w:r>
      <w:r w:rsidR="00A9353C" w:rsidRPr="00FF05D4">
        <w:rPr>
          <w:rFonts w:cs="Tahoma"/>
        </w:rPr>
        <w:t>.20</w:t>
      </w:r>
      <w:r w:rsidR="00C37267" w:rsidRPr="00FF05D4">
        <w:rPr>
          <w:rFonts w:cs="Tahoma"/>
        </w:rPr>
        <w:t>2</w:t>
      </w:r>
      <w:r w:rsidR="00F84C39">
        <w:rPr>
          <w:rFonts w:cs="Tahoma"/>
        </w:rPr>
        <w:t>4</w:t>
      </w:r>
      <w:r w:rsidRPr="00FF05D4">
        <w:rPr>
          <w:rFonts w:cs="Tahoma"/>
        </w:rPr>
        <w:t xml:space="preserve"> r. </w:t>
      </w:r>
      <w:r w:rsidRPr="00FF05D4">
        <w:rPr>
          <w:rFonts w:cs="Tahoma"/>
        </w:rPr>
        <w:tab/>
        <w:t xml:space="preserve">-   </w:t>
      </w:r>
      <w:r w:rsidR="00C37267" w:rsidRPr="00FF05D4">
        <w:rPr>
          <w:rFonts w:cs="Tahoma"/>
        </w:rPr>
        <w:t>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II rata</w:t>
      </w:r>
      <w:r w:rsidRPr="00FF05D4">
        <w:rPr>
          <w:rFonts w:cs="Tahoma"/>
        </w:rPr>
        <w:tab/>
      </w:r>
      <w:r w:rsidRPr="00FF05D4">
        <w:rPr>
          <w:rFonts w:cs="Tahoma"/>
        </w:rPr>
        <w:tab/>
      </w:r>
      <w:r w:rsidR="00F84C39">
        <w:rPr>
          <w:rFonts w:cs="Tahoma"/>
        </w:rPr>
        <w:t>31</w:t>
      </w:r>
      <w:r w:rsidR="00C37267" w:rsidRPr="00FF05D4">
        <w:rPr>
          <w:rFonts w:cs="Tahoma"/>
        </w:rPr>
        <w:t>.</w:t>
      </w:r>
      <w:r w:rsidR="00024808" w:rsidRPr="00FF05D4">
        <w:rPr>
          <w:rFonts w:cs="Tahoma"/>
        </w:rPr>
        <w:t>03</w:t>
      </w:r>
      <w:r w:rsidR="005B4213" w:rsidRPr="00FF05D4">
        <w:rPr>
          <w:rFonts w:cs="Tahoma"/>
        </w:rPr>
        <w:t>.20</w:t>
      </w:r>
      <w:r w:rsidR="00C37267" w:rsidRPr="00FF05D4">
        <w:rPr>
          <w:rFonts w:cs="Tahoma"/>
        </w:rPr>
        <w:t>2</w:t>
      </w:r>
      <w:r w:rsidR="00F84C39">
        <w:rPr>
          <w:rFonts w:cs="Tahoma"/>
        </w:rPr>
        <w:t>5</w:t>
      </w:r>
      <w:r w:rsidRPr="00FF05D4">
        <w:rPr>
          <w:rFonts w:cs="Tahoma"/>
        </w:rPr>
        <w:t xml:space="preserve"> r. </w:t>
      </w:r>
      <w:r w:rsidRPr="00FF05D4">
        <w:rPr>
          <w:rFonts w:cs="Tahoma"/>
        </w:rPr>
        <w:tab/>
        <w:t xml:space="preserve">-   </w:t>
      </w:r>
      <w:r w:rsidR="00A9353C" w:rsidRPr="00FF05D4">
        <w:rPr>
          <w:rFonts w:cs="Tahoma"/>
        </w:rPr>
        <w:t>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III rata </w:t>
      </w:r>
      <w:r w:rsidRPr="00FF05D4">
        <w:rPr>
          <w:rFonts w:cs="Tahoma"/>
        </w:rPr>
        <w:tab/>
      </w:r>
      <w:r w:rsidR="00617D82" w:rsidRPr="00FF05D4">
        <w:rPr>
          <w:rFonts w:cs="Tahoma"/>
        </w:rPr>
        <w:t>31</w:t>
      </w:r>
      <w:r w:rsidR="00C37267" w:rsidRPr="00FF05D4">
        <w:rPr>
          <w:rFonts w:cs="Tahoma"/>
        </w:rPr>
        <w:t>.</w:t>
      </w:r>
      <w:r w:rsidR="00024808" w:rsidRPr="00FF05D4">
        <w:rPr>
          <w:rFonts w:cs="Tahoma"/>
        </w:rPr>
        <w:t>03</w:t>
      </w:r>
      <w:r w:rsidR="00C37267" w:rsidRPr="00FF05D4">
        <w:rPr>
          <w:rFonts w:cs="Tahoma"/>
        </w:rPr>
        <w:t>.202</w:t>
      </w:r>
      <w:r w:rsidR="00F84C39">
        <w:rPr>
          <w:rFonts w:cs="Tahoma"/>
        </w:rPr>
        <w:t>6</w:t>
      </w:r>
      <w:r w:rsidRPr="00FF05D4">
        <w:rPr>
          <w:rFonts w:cs="Tahoma"/>
        </w:rPr>
        <w:t xml:space="preserve"> r. </w:t>
      </w:r>
      <w:r w:rsidRPr="00FF05D4">
        <w:rPr>
          <w:rFonts w:cs="Tahoma"/>
        </w:rPr>
        <w:tab/>
        <w:t xml:space="preserve">-   </w:t>
      </w:r>
      <w:r w:rsidR="005E4145" w:rsidRPr="00FF05D4">
        <w:rPr>
          <w:rFonts w:cs="Tahoma"/>
        </w:rPr>
        <w:t>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IV rata </w:t>
      </w:r>
      <w:r w:rsidRPr="00FF05D4">
        <w:rPr>
          <w:rFonts w:cs="Tahoma"/>
        </w:rPr>
        <w:tab/>
      </w:r>
      <w:r w:rsidR="00024808" w:rsidRPr="00FF05D4">
        <w:rPr>
          <w:rFonts w:cs="Tahoma"/>
        </w:rPr>
        <w:t>31</w:t>
      </w:r>
      <w:r w:rsidR="004F5536" w:rsidRPr="00FF05D4">
        <w:rPr>
          <w:rFonts w:cs="Tahoma"/>
        </w:rPr>
        <w:t>.</w:t>
      </w:r>
      <w:r w:rsidR="00024808" w:rsidRPr="00FF05D4">
        <w:rPr>
          <w:rFonts w:cs="Tahoma"/>
        </w:rPr>
        <w:t>03</w:t>
      </w:r>
      <w:r w:rsidR="004F5536" w:rsidRPr="00FF05D4">
        <w:rPr>
          <w:rFonts w:cs="Tahoma"/>
        </w:rPr>
        <w:t>.202</w:t>
      </w:r>
      <w:r w:rsidR="00F84C39">
        <w:rPr>
          <w:rFonts w:cs="Tahoma"/>
        </w:rPr>
        <w:t>7</w:t>
      </w:r>
      <w:r w:rsidRPr="00FF05D4">
        <w:rPr>
          <w:rFonts w:cs="Tahoma"/>
        </w:rPr>
        <w:t xml:space="preserve"> r. </w:t>
      </w:r>
      <w:r w:rsidRPr="00FF05D4">
        <w:rPr>
          <w:rFonts w:cs="Tahoma"/>
        </w:rPr>
        <w:tab/>
        <w:t xml:space="preserve">- </w:t>
      </w:r>
      <w:r w:rsidR="005E4145" w:rsidRPr="00FF05D4">
        <w:rPr>
          <w:rFonts w:cs="Tahoma"/>
        </w:rPr>
        <w:t xml:space="preserve">  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V rata </w:t>
      </w:r>
      <w:r w:rsidRPr="00FF05D4">
        <w:rPr>
          <w:rFonts w:cs="Tahoma"/>
        </w:rPr>
        <w:tab/>
      </w:r>
      <w:r w:rsidR="00751953" w:rsidRPr="00FF05D4">
        <w:rPr>
          <w:rFonts w:cs="Tahoma"/>
        </w:rPr>
        <w:tab/>
      </w:r>
      <w:r w:rsidR="00A258DC" w:rsidRPr="00FF05D4">
        <w:rPr>
          <w:rFonts w:cs="Tahoma"/>
        </w:rPr>
        <w:t>31</w:t>
      </w:r>
      <w:r w:rsidR="004F5536" w:rsidRPr="00FF05D4">
        <w:rPr>
          <w:rFonts w:cs="Tahoma"/>
        </w:rPr>
        <w:t>.</w:t>
      </w:r>
      <w:r w:rsidR="00A258DC" w:rsidRPr="00FF05D4">
        <w:rPr>
          <w:rFonts w:cs="Tahoma"/>
        </w:rPr>
        <w:t>03</w:t>
      </w:r>
      <w:r w:rsidR="004F5536" w:rsidRPr="00FF05D4">
        <w:rPr>
          <w:rFonts w:cs="Tahoma"/>
        </w:rPr>
        <w:t>.202</w:t>
      </w:r>
      <w:r w:rsidR="00F84C39">
        <w:rPr>
          <w:rFonts w:cs="Tahoma"/>
        </w:rPr>
        <w:t>8</w:t>
      </w:r>
      <w:r w:rsidRPr="00FF05D4">
        <w:rPr>
          <w:rFonts w:cs="Tahoma"/>
        </w:rPr>
        <w:t xml:space="preserve"> r.</w:t>
      </w:r>
      <w:r w:rsidRPr="00FF05D4">
        <w:rPr>
          <w:rFonts w:cs="Tahoma"/>
        </w:rPr>
        <w:tab/>
        <w:t xml:space="preserve">- </w:t>
      </w:r>
      <w:r w:rsidR="005E4145" w:rsidRPr="00FF05D4">
        <w:rPr>
          <w:rFonts w:cs="Tahoma"/>
        </w:rPr>
        <w:t xml:space="preserve">  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VI rata </w:t>
      </w:r>
      <w:r w:rsidRPr="00FF05D4">
        <w:rPr>
          <w:rFonts w:cs="Tahoma"/>
        </w:rPr>
        <w:tab/>
      </w:r>
      <w:r w:rsidR="009D0593" w:rsidRPr="00FF05D4">
        <w:rPr>
          <w:rFonts w:cs="Tahoma"/>
        </w:rPr>
        <w:t>3</w:t>
      </w:r>
      <w:r w:rsidR="00F84C39">
        <w:rPr>
          <w:rFonts w:cs="Tahoma"/>
        </w:rPr>
        <w:t>0</w:t>
      </w:r>
      <w:r w:rsidR="004F5536" w:rsidRPr="00FF05D4">
        <w:rPr>
          <w:rFonts w:cs="Tahoma"/>
        </w:rPr>
        <w:t>.</w:t>
      </w:r>
      <w:r w:rsidR="009D0593" w:rsidRPr="00FF05D4">
        <w:rPr>
          <w:rFonts w:cs="Tahoma"/>
        </w:rPr>
        <w:t>03</w:t>
      </w:r>
      <w:r w:rsidR="004F5536" w:rsidRPr="00FF05D4">
        <w:rPr>
          <w:rFonts w:cs="Tahoma"/>
        </w:rPr>
        <w:t>.202</w:t>
      </w:r>
      <w:r w:rsidR="00F84C39">
        <w:rPr>
          <w:rFonts w:cs="Tahoma"/>
        </w:rPr>
        <w:t>9</w:t>
      </w:r>
      <w:r w:rsidRPr="00FF05D4">
        <w:rPr>
          <w:rFonts w:cs="Tahoma"/>
        </w:rPr>
        <w:t xml:space="preserve"> r.</w:t>
      </w:r>
      <w:r w:rsidRPr="00FF05D4">
        <w:rPr>
          <w:rFonts w:cs="Tahoma"/>
        </w:rPr>
        <w:tab/>
        <w:t xml:space="preserve">- </w:t>
      </w:r>
      <w:r w:rsidR="005E4145" w:rsidRPr="00FF05D4">
        <w:rPr>
          <w:rFonts w:cs="Tahoma"/>
        </w:rPr>
        <w:t xml:space="preserve">  5</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VII rata </w:t>
      </w:r>
      <w:r w:rsidRPr="00FF05D4">
        <w:rPr>
          <w:rFonts w:cs="Tahoma"/>
        </w:rPr>
        <w:tab/>
      </w:r>
      <w:r w:rsidR="00F84C39">
        <w:rPr>
          <w:rFonts w:cs="Tahoma"/>
        </w:rPr>
        <w:t>29</w:t>
      </w:r>
      <w:r w:rsidR="004F5536" w:rsidRPr="00FF05D4">
        <w:rPr>
          <w:rFonts w:cs="Tahoma"/>
        </w:rPr>
        <w:t>.</w:t>
      </w:r>
      <w:r w:rsidR="009D0593" w:rsidRPr="00FF05D4">
        <w:rPr>
          <w:rFonts w:cs="Tahoma"/>
        </w:rPr>
        <w:t>03</w:t>
      </w:r>
      <w:r w:rsidR="004F5536" w:rsidRPr="00FF05D4">
        <w:rPr>
          <w:rFonts w:cs="Tahoma"/>
        </w:rPr>
        <w:t>.20</w:t>
      </w:r>
      <w:r w:rsidR="00F84C39">
        <w:rPr>
          <w:rFonts w:cs="Tahoma"/>
        </w:rPr>
        <w:t>30</w:t>
      </w:r>
      <w:r w:rsidRPr="00FF05D4">
        <w:rPr>
          <w:rFonts w:cs="Tahoma"/>
        </w:rPr>
        <w:t xml:space="preserve"> r.</w:t>
      </w:r>
      <w:r w:rsidRPr="00FF05D4">
        <w:rPr>
          <w:rFonts w:cs="Tahoma"/>
        </w:rPr>
        <w:tab/>
        <w:t xml:space="preserve">- </w:t>
      </w:r>
      <w:r w:rsidR="00F84C39">
        <w:rPr>
          <w:rFonts w:cs="Tahoma"/>
        </w:rPr>
        <w:t>20</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VIII rata </w:t>
      </w:r>
      <w:r w:rsidRPr="00FF05D4">
        <w:rPr>
          <w:rFonts w:cs="Tahoma"/>
        </w:rPr>
        <w:tab/>
      </w:r>
      <w:r w:rsidR="00F84C39">
        <w:rPr>
          <w:rFonts w:cs="Tahoma"/>
        </w:rPr>
        <w:t>31</w:t>
      </w:r>
      <w:r w:rsidR="004F5536" w:rsidRPr="00FF05D4">
        <w:rPr>
          <w:rFonts w:cs="Tahoma"/>
        </w:rPr>
        <w:t>.</w:t>
      </w:r>
      <w:r w:rsidR="009D0593" w:rsidRPr="00FF05D4">
        <w:rPr>
          <w:rFonts w:cs="Tahoma"/>
        </w:rPr>
        <w:t>03</w:t>
      </w:r>
      <w:r w:rsidR="004F5536" w:rsidRPr="00FF05D4">
        <w:rPr>
          <w:rFonts w:cs="Tahoma"/>
        </w:rPr>
        <w:t>.20</w:t>
      </w:r>
      <w:r w:rsidR="00617D82" w:rsidRPr="00FF05D4">
        <w:rPr>
          <w:rFonts w:cs="Tahoma"/>
        </w:rPr>
        <w:t>3</w:t>
      </w:r>
      <w:r w:rsidR="00F84C39">
        <w:rPr>
          <w:rFonts w:cs="Tahoma"/>
        </w:rPr>
        <w:t>1</w:t>
      </w:r>
      <w:r w:rsidRPr="00FF05D4">
        <w:rPr>
          <w:rFonts w:cs="Tahoma"/>
        </w:rPr>
        <w:t xml:space="preserve"> r. </w:t>
      </w:r>
      <w:r w:rsidRPr="00FF05D4">
        <w:rPr>
          <w:rFonts w:cs="Tahoma"/>
        </w:rPr>
        <w:tab/>
        <w:t xml:space="preserve">- </w:t>
      </w:r>
      <w:r w:rsidR="00F84C39">
        <w:rPr>
          <w:rFonts w:cs="Tahoma"/>
        </w:rPr>
        <w:t>5</w:t>
      </w:r>
      <w:r w:rsidR="00617D82" w:rsidRPr="00FF05D4">
        <w:rPr>
          <w:rFonts w:cs="Tahoma"/>
        </w:rPr>
        <w:t>0</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IX rata </w:t>
      </w:r>
      <w:r w:rsidRPr="00FF05D4">
        <w:rPr>
          <w:rFonts w:cs="Tahoma"/>
        </w:rPr>
        <w:tab/>
      </w:r>
      <w:r w:rsidR="00617D82" w:rsidRPr="00FF05D4">
        <w:rPr>
          <w:rFonts w:cs="Tahoma"/>
        </w:rPr>
        <w:t>31</w:t>
      </w:r>
      <w:r w:rsidR="004F5536" w:rsidRPr="00FF05D4">
        <w:rPr>
          <w:rFonts w:cs="Tahoma"/>
        </w:rPr>
        <w:t>.</w:t>
      </w:r>
      <w:r w:rsidR="009D0593" w:rsidRPr="00FF05D4">
        <w:rPr>
          <w:rFonts w:cs="Tahoma"/>
        </w:rPr>
        <w:t>03</w:t>
      </w:r>
      <w:r w:rsidR="004F5536" w:rsidRPr="00FF05D4">
        <w:rPr>
          <w:rFonts w:cs="Tahoma"/>
        </w:rPr>
        <w:t>.20</w:t>
      </w:r>
      <w:r w:rsidR="009D0593" w:rsidRPr="00FF05D4">
        <w:rPr>
          <w:rFonts w:cs="Tahoma"/>
        </w:rPr>
        <w:t>3</w:t>
      </w:r>
      <w:r w:rsidR="00F84C39">
        <w:rPr>
          <w:rFonts w:cs="Tahoma"/>
        </w:rPr>
        <w:t>2</w:t>
      </w:r>
      <w:r w:rsidR="00CA620A" w:rsidRPr="00FF05D4">
        <w:rPr>
          <w:rFonts w:cs="Tahoma"/>
        </w:rPr>
        <w:t xml:space="preserve"> r</w:t>
      </w:r>
      <w:r w:rsidRPr="00FF05D4">
        <w:rPr>
          <w:rFonts w:cs="Tahoma"/>
        </w:rPr>
        <w:t>.</w:t>
      </w:r>
      <w:r w:rsidRPr="00FF05D4">
        <w:rPr>
          <w:rFonts w:cs="Tahoma"/>
        </w:rPr>
        <w:tab/>
        <w:t xml:space="preserve">- </w:t>
      </w:r>
      <w:r w:rsidR="00F84C39">
        <w:rPr>
          <w:rFonts w:cs="Tahoma"/>
        </w:rPr>
        <w:t>5</w:t>
      </w:r>
      <w:r w:rsidR="009D0593" w:rsidRPr="00FF05D4">
        <w:rPr>
          <w:rFonts w:cs="Tahoma"/>
        </w:rPr>
        <w:t>0</w:t>
      </w:r>
      <w:r w:rsidR="005B4213" w:rsidRPr="00FF05D4">
        <w:rPr>
          <w:rFonts w:cs="Tahoma"/>
        </w:rPr>
        <w:t>0.000</w:t>
      </w:r>
      <w:r w:rsidR="007E2021" w:rsidRPr="00FF05D4">
        <w:rPr>
          <w:rFonts w:cs="Tahoma"/>
        </w:rPr>
        <w:t>,00</w:t>
      </w:r>
      <w:r w:rsidR="005B4213" w:rsidRPr="00FF05D4">
        <w:rPr>
          <w:rFonts w:cs="Tahoma"/>
        </w:rPr>
        <w:t xml:space="preserve"> zł</w:t>
      </w:r>
    </w:p>
    <w:p w:rsidR="005B4213" w:rsidRPr="00FF05D4" w:rsidRDefault="00185851" w:rsidP="00185851">
      <w:pPr>
        <w:widowControl/>
        <w:ind w:left="709" w:firstLine="709"/>
        <w:rPr>
          <w:rFonts w:cs="Tahoma"/>
        </w:rPr>
      </w:pPr>
      <w:r w:rsidRPr="00FF05D4">
        <w:rPr>
          <w:rFonts w:cs="Tahoma"/>
        </w:rPr>
        <w:t xml:space="preserve">X rata </w:t>
      </w:r>
      <w:r w:rsidRPr="00FF05D4">
        <w:rPr>
          <w:rFonts w:cs="Tahoma"/>
        </w:rPr>
        <w:tab/>
      </w:r>
      <w:r w:rsidR="00751953" w:rsidRPr="00FF05D4">
        <w:rPr>
          <w:rFonts w:cs="Tahoma"/>
        </w:rPr>
        <w:tab/>
      </w:r>
      <w:r w:rsidR="005E4145" w:rsidRPr="00FF05D4">
        <w:rPr>
          <w:rFonts w:cs="Tahoma"/>
        </w:rPr>
        <w:t>3</w:t>
      </w:r>
      <w:r w:rsidR="009D0593" w:rsidRPr="00FF05D4">
        <w:rPr>
          <w:rFonts w:cs="Tahoma"/>
        </w:rPr>
        <w:t>1</w:t>
      </w:r>
      <w:r w:rsidR="004F5536" w:rsidRPr="00FF05D4">
        <w:rPr>
          <w:rFonts w:cs="Tahoma"/>
        </w:rPr>
        <w:t>.</w:t>
      </w:r>
      <w:r w:rsidR="009D0593" w:rsidRPr="00FF05D4">
        <w:rPr>
          <w:rFonts w:cs="Tahoma"/>
        </w:rPr>
        <w:t>03</w:t>
      </w:r>
      <w:r w:rsidR="004F5536" w:rsidRPr="00FF05D4">
        <w:rPr>
          <w:rFonts w:cs="Tahoma"/>
        </w:rPr>
        <w:t>.20</w:t>
      </w:r>
      <w:r w:rsidR="009D0593" w:rsidRPr="00FF05D4">
        <w:rPr>
          <w:rFonts w:cs="Tahoma"/>
        </w:rPr>
        <w:t>3</w:t>
      </w:r>
      <w:r w:rsidR="00F84C39">
        <w:rPr>
          <w:rFonts w:cs="Tahoma"/>
        </w:rPr>
        <w:t>3</w:t>
      </w:r>
      <w:r w:rsidRPr="00FF05D4">
        <w:rPr>
          <w:rFonts w:cs="Tahoma"/>
        </w:rPr>
        <w:t xml:space="preserve"> r.</w:t>
      </w:r>
      <w:r w:rsidRPr="00FF05D4">
        <w:rPr>
          <w:rFonts w:cs="Tahoma"/>
        </w:rPr>
        <w:tab/>
        <w:t xml:space="preserve">- </w:t>
      </w:r>
      <w:r w:rsidR="00F84C39">
        <w:rPr>
          <w:rFonts w:cs="Tahoma"/>
        </w:rPr>
        <w:t>5</w:t>
      </w:r>
      <w:r w:rsidR="009D0593" w:rsidRPr="00FF05D4">
        <w:rPr>
          <w:rFonts w:cs="Tahoma"/>
        </w:rPr>
        <w:t>0</w:t>
      </w:r>
      <w:r w:rsidR="005B4213" w:rsidRPr="00FF05D4">
        <w:rPr>
          <w:rFonts w:cs="Tahoma"/>
        </w:rPr>
        <w:t>0.000</w:t>
      </w:r>
      <w:r w:rsidR="007E2021" w:rsidRPr="00FF05D4">
        <w:rPr>
          <w:rFonts w:cs="Tahoma"/>
        </w:rPr>
        <w:t>,00</w:t>
      </w:r>
      <w:r w:rsidR="005B4213" w:rsidRPr="00FF05D4">
        <w:rPr>
          <w:rFonts w:cs="Tahoma"/>
        </w:rPr>
        <w:t xml:space="preserve"> zł</w:t>
      </w:r>
    </w:p>
    <w:p w:rsidR="009D0593" w:rsidRPr="00FF05D4" w:rsidRDefault="009D0593" w:rsidP="00185851">
      <w:pPr>
        <w:widowControl/>
        <w:ind w:left="709" w:firstLine="709"/>
        <w:rPr>
          <w:rFonts w:cs="Tahoma"/>
        </w:rPr>
      </w:pPr>
      <w:r w:rsidRPr="00FF05D4">
        <w:rPr>
          <w:rFonts w:cs="Tahoma"/>
        </w:rPr>
        <w:t>XI rata</w:t>
      </w:r>
      <w:r w:rsidRPr="00FF05D4">
        <w:rPr>
          <w:rFonts w:cs="Tahoma"/>
        </w:rPr>
        <w:tab/>
      </w:r>
      <w:r w:rsidRPr="00FF05D4">
        <w:rPr>
          <w:rFonts w:cs="Tahoma"/>
        </w:rPr>
        <w:tab/>
        <w:t>3</w:t>
      </w:r>
      <w:r w:rsidR="00617D82" w:rsidRPr="00FF05D4">
        <w:rPr>
          <w:rFonts w:cs="Tahoma"/>
        </w:rPr>
        <w:t>1</w:t>
      </w:r>
      <w:r w:rsidRPr="00FF05D4">
        <w:rPr>
          <w:rFonts w:cs="Tahoma"/>
        </w:rPr>
        <w:t>.0</w:t>
      </w:r>
      <w:r w:rsidR="00617D82" w:rsidRPr="00FF05D4">
        <w:rPr>
          <w:rFonts w:cs="Tahoma"/>
        </w:rPr>
        <w:t>3</w:t>
      </w:r>
      <w:r w:rsidRPr="00FF05D4">
        <w:rPr>
          <w:rFonts w:cs="Tahoma"/>
        </w:rPr>
        <w:t>.203</w:t>
      </w:r>
      <w:r w:rsidR="00F84C39">
        <w:rPr>
          <w:rFonts w:cs="Tahoma"/>
        </w:rPr>
        <w:t>4</w:t>
      </w:r>
      <w:r w:rsidRPr="00FF05D4">
        <w:rPr>
          <w:rFonts w:cs="Tahoma"/>
        </w:rPr>
        <w:t xml:space="preserve"> r. </w:t>
      </w:r>
      <w:r w:rsidRPr="00FF05D4">
        <w:rPr>
          <w:rFonts w:cs="Tahoma"/>
        </w:rPr>
        <w:tab/>
        <w:t xml:space="preserve">- </w:t>
      </w:r>
      <w:r w:rsidR="00F84C39">
        <w:rPr>
          <w:rFonts w:cs="Tahoma"/>
        </w:rPr>
        <w:t>50</w:t>
      </w:r>
      <w:r w:rsidRPr="00FF05D4">
        <w:rPr>
          <w:rFonts w:cs="Tahoma"/>
        </w:rPr>
        <w:t>0.000,00 zł</w:t>
      </w:r>
    </w:p>
    <w:p w:rsidR="00D643CA" w:rsidRDefault="00845398" w:rsidP="000F642C">
      <w:pPr>
        <w:pStyle w:val="Akapitzlist"/>
        <w:widowControl/>
        <w:numPr>
          <w:ilvl w:val="0"/>
          <w:numId w:val="18"/>
        </w:numPr>
        <w:tabs>
          <w:tab w:val="clear" w:pos="720"/>
        </w:tabs>
        <w:ind w:left="284" w:hanging="284"/>
        <w:jc w:val="both"/>
        <w:rPr>
          <w:rFonts w:cs="Times New Roman"/>
        </w:rPr>
      </w:pPr>
      <w:r w:rsidRPr="002E1679">
        <w:rPr>
          <w:rFonts w:cs="Times New Roman"/>
        </w:rPr>
        <w:t>Zamawiający zastrzega sobie pra</w:t>
      </w:r>
      <w:r w:rsidR="00D643CA" w:rsidRPr="002E1679">
        <w:rPr>
          <w:rFonts w:cs="Times New Roman"/>
        </w:rPr>
        <w:t>wo do zmiany harmonogramu spłat</w:t>
      </w:r>
      <w:r w:rsidRPr="002E1679">
        <w:rPr>
          <w:rFonts w:cs="Times New Roman"/>
        </w:rPr>
        <w:t xml:space="preserve">, </w:t>
      </w:r>
      <w:r w:rsidR="007337F2" w:rsidRPr="002E1679">
        <w:rPr>
          <w:rFonts w:cs="Times New Roman"/>
        </w:rPr>
        <w:t>o którym mowa w ust. 5 pkt 5</w:t>
      </w:r>
      <w:r w:rsidRPr="002E1679">
        <w:rPr>
          <w:rFonts w:cs="Times New Roman"/>
        </w:rPr>
        <w:t xml:space="preserve">, </w:t>
      </w:r>
      <w:r w:rsidR="002E1679" w:rsidRPr="002E1679">
        <w:rPr>
          <w:rFonts w:cs="Times New Roman"/>
        </w:rPr>
        <w:t>odnośnie</w:t>
      </w:r>
      <w:r w:rsidR="00D643CA" w:rsidRPr="002E1679">
        <w:rPr>
          <w:rFonts w:cs="Times New Roman"/>
        </w:rPr>
        <w:t xml:space="preserve"> terminów</w:t>
      </w:r>
      <w:r w:rsidR="00331704" w:rsidRPr="002E1679">
        <w:rPr>
          <w:rFonts w:cs="Times New Roman"/>
        </w:rPr>
        <w:t>,</w:t>
      </w:r>
      <w:r w:rsidR="007E34DD" w:rsidRPr="002E1679">
        <w:rPr>
          <w:rFonts w:cs="Times New Roman"/>
        </w:rPr>
        <w:t xml:space="preserve"> </w:t>
      </w:r>
      <w:r w:rsidR="002E1679" w:rsidRPr="002E1679">
        <w:rPr>
          <w:rFonts w:cs="Times New Roman"/>
        </w:rPr>
        <w:t>liczby</w:t>
      </w:r>
      <w:r w:rsidR="00D643CA" w:rsidRPr="002E1679">
        <w:rPr>
          <w:rFonts w:cs="Times New Roman"/>
        </w:rPr>
        <w:t xml:space="preserve"> </w:t>
      </w:r>
      <w:r w:rsidR="007E34DD" w:rsidRPr="002E1679">
        <w:rPr>
          <w:rFonts w:cs="Times New Roman"/>
        </w:rPr>
        <w:t xml:space="preserve">i wysokości </w:t>
      </w:r>
      <w:r w:rsidR="002E1679" w:rsidRPr="002E1679">
        <w:rPr>
          <w:rFonts w:cs="Times New Roman"/>
        </w:rPr>
        <w:t>rat kredytowych.</w:t>
      </w:r>
    </w:p>
    <w:p w:rsidR="00A03A29" w:rsidRPr="00A23353" w:rsidRDefault="00D643CA" w:rsidP="000F642C">
      <w:pPr>
        <w:pStyle w:val="Akapitzlist"/>
        <w:widowControl/>
        <w:numPr>
          <w:ilvl w:val="0"/>
          <w:numId w:val="18"/>
        </w:numPr>
        <w:tabs>
          <w:tab w:val="clear" w:pos="720"/>
        </w:tabs>
        <w:ind w:left="284" w:hanging="284"/>
        <w:jc w:val="both"/>
        <w:rPr>
          <w:rFonts w:cs="Times New Roman"/>
        </w:rPr>
      </w:pPr>
      <w:r w:rsidRPr="00A23353">
        <w:rPr>
          <w:rFonts w:cs="Times New Roman"/>
        </w:rPr>
        <w:t xml:space="preserve">Zamawiający </w:t>
      </w:r>
      <w:r w:rsidR="00331704" w:rsidRPr="00A23353">
        <w:rPr>
          <w:rFonts w:cs="Times New Roman"/>
        </w:rPr>
        <w:t xml:space="preserve">zastrzega sobie możliwość wydłużenia okresu </w:t>
      </w:r>
      <w:r w:rsidR="00845398" w:rsidRPr="00A23353">
        <w:rPr>
          <w:rFonts w:cs="Times New Roman"/>
        </w:rPr>
        <w:t>spłaty kredytu</w:t>
      </w:r>
      <w:r w:rsidRPr="00A23353">
        <w:rPr>
          <w:rFonts w:cs="Times New Roman"/>
        </w:rPr>
        <w:t xml:space="preserve"> bez ponoszenia jakichkolwiek kosztów z tego tytułu</w:t>
      </w:r>
      <w:r w:rsidR="009C2BB0">
        <w:rPr>
          <w:rFonts w:cs="Times New Roman"/>
        </w:rPr>
        <w:t>, z wyjątkiem odsetek</w:t>
      </w:r>
      <w:r w:rsidRPr="00A23353">
        <w:rPr>
          <w:rFonts w:cs="Times New Roman"/>
        </w:rPr>
        <w:t>.</w:t>
      </w:r>
    </w:p>
    <w:p w:rsidR="00A03A29" w:rsidRPr="00714C7F" w:rsidRDefault="007B77CC" w:rsidP="000F642C">
      <w:pPr>
        <w:pStyle w:val="Akapitzlist"/>
        <w:widowControl/>
        <w:numPr>
          <w:ilvl w:val="0"/>
          <w:numId w:val="18"/>
        </w:numPr>
        <w:tabs>
          <w:tab w:val="clear" w:pos="720"/>
        </w:tabs>
        <w:ind w:left="284" w:hanging="284"/>
        <w:jc w:val="both"/>
        <w:rPr>
          <w:rFonts w:cs="Times New Roman"/>
        </w:rPr>
      </w:pPr>
      <w:r w:rsidRPr="00A03A29">
        <w:rPr>
          <w:rFonts w:cs="Times New Roman"/>
        </w:rPr>
        <w:lastRenderedPageBreak/>
        <w:t xml:space="preserve">Zamawiający zastrzega sobie prawo do wcześniejszej spłaty kredytu lub jego części bez dodatkowych opłat i prowizji z tego </w:t>
      </w:r>
      <w:r w:rsidRPr="00714C7F">
        <w:rPr>
          <w:rFonts w:cs="Times New Roman"/>
        </w:rPr>
        <w:t xml:space="preserve">tytułu </w:t>
      </w:r>
      <w:r w:rsidR="007E34DD" w:rsidRPr="00714C7F">
        <w:rPr>
          <w:rFonts w:cs="Times New Roman"/>
        </w:rPr>
        <w:t>z zachowaniem 3</w:t>
      </w:r>
      <w:r w:rsidRPr="00714C7F">
        <w:rPr>
          <w:rFonts w:cs="Times New Roman"/>
        </w:rPr>
        <w:t>-dniowego terminu powiadomienia Banku o wcześniejszej spłacie kredytu lub jego części.</w:t>
      </w:r>
    </w:p>
    <w:p w:rsidR="005B4213" w:rsidRPr="00A03A29" w:rsidRDefault="007B77CC" w:rsidP="000F642C">
      <w:pPr>
        <w:pStyle w:val="Akapitzlist"/>
        <w:widowControl/>
        <w:numPr>
          <w:ilvl w:val="0"/>
          <w:numId w:val="18"/>
        </w:numPr>
        <w:tabs>
          <w:tab w:val="clear" w:pos="720"/>
        </w:tabs>
        <w:ind w:left="284" w:hanging="284"/>
        <w:jc w:val="both"/>
        <w:rPr>
          <w:rFonts w:cs="Times New Roman"/>
        </w:rPr>
      </w:pPr>
      <w:r w:rsidRPr="00A03A29">
        <w:rPr>
          <w:rFonts w:cs="Times New Roman"/>
        </w:rPr>
        <w:t xml:space="preserve"> </w:t>
      </w:r>
      <w:r w:rsidR="005B4213" w:rsidRPr="00A03A29">
        <w:rPr>
          <w:rFonts w:cs="Tahoma"/>
        </w:rPr>
        <w:t>Zamawiający dopuszcza zabezpieczenie kredytu w postaci weksla in blanco.</w:t>
      </w:r>
    </w:p>
    <w:p w:rsidR="008D1CF8" w:rsidRPr="00A03A29" w:rsidRDefault="008D1CF8" w:rsidP="000F642C">
      <w:pPr>
        <w:pStyle w:val="Akapitzlist"/>
        <w:widowControl/>
        <w:numPr>
          <w:ilvl w:val="0"/>
          <w:numId w:val="18"/>
        </w:numPr>
        <w:tabs>
          <w:tab w:val="clear" w:pos="720"/>
          <w:tab w:val="left" w:pos="426"/>
        </w:tabs>
        <w:ind w:left="284" w:hanging="284"/>
        <w:jc w:val="both"/>
        <w:rPr>
          <w:rFonts w:cs="Times New Roman"/>
        </w:rPr>
      </w:pPr>
      <w:r w:rsidRPr="00A03A29">
        <w:rPr>
          <w:rFonts w:cs="Tahoma"/>
        </w:rPr>
        <w:t>Zamawiający nie wyraża zgody na podpisanie oświadczenie o poddaniu się egzekucji.</w:t>
      </w:r>
    </w:p>
    <w:p w:rsidR="002A0F4C" w:rsidRPr="004154C9" w:rsidRDefault="002A0F4C" w:rsidP="000F642C">
      <w:pPr>
        <w:pStyle w:val="Akapitzlist"/>
        <w:widowControl/>
        <w:numPr>
          <w:ilvl w:val="0"/>
          <w:numId w:val="18"/>
        </w:numPr>
        <w:tabs>
          <w:tab w:val="clear" w:pos="720"/>
          <w:tab w:val="left" w:pos="426"/>
        </w:tabs>
        <w:ind w:left="426" w:hanging="426"/>
        <w:jc w:val="both"/>
        <w:rPr>
          <w:rFonts w:cs="Times New Roman"/>
        </w:rPr>
      </w:pPr>
      <w:r w:rsidRPr="004154C9">
        <w:rPr>
          <w:rFonts w:cs="Times New Roman"/>
          <w:kern w:val="0"/>
          <w:lang w:eastAsia="pl-PL"/>
        </w:rPr>
        <w:t>Do obliczenia kwoty odsetek przyjmuje si</w:t>
      </w:r>
      <w:r w:rsidRPr="004154C9">
        <w:rPr>
          <w:rFonts w:ascii="TimesNewRoman" w:eastAsia="TimesNewRoman" w:cs="TimesNewRoman" w:hint="eastAsia"/>
          <w:kern w:val="0"/>
          <w:lang w:eastAsia="pl-PL"/>
        </w:rPr>
        <w:t>ę</w:t>
      </w:r>
      <w:r w:rsidRPr="004154C9">
        <w:rPr>
          <w:rFonts w:ascii="TimesNewRoman" w:eastAsia="TimesNewRoman" w:cs="TimesNewRoman"/>
          <w:kern w:val="0"/>
          <w:lang w:eastAsia="pl-PL"/>
        </w:rPr>
        <w:t xml:space="preserve"> </w:t>
      </w:r>
      <w:r w:rsidRPr="004154C9">
        <w:rPr>
          <w:rFonts w:cs="Times New Roman"/>
          <w:kern w:val="0"/>
          <w:lang w:eastAsia="pl-PL"/>
        </w:rPr>
        <w:t>rzeczywist</w:t>
      </w:r>
      <w:r w:rsidRPr="004154C9">
        <w:rPr>
          <w:rFonts w:ascii="TimesNewRoman" w:eastAsia="TimesNewRoman" w:cs="TimesNewRoman" w:hint="eastAsia"/>
          <w:kern w:val="0"/>
          <w:lang w:eastAsia="pl-PL"/>
        </w:rPr>
        <w:t>ą</w:t>
      </w:r>
      <w:r w:rsidRPr="004154C9">
        <w:rPr>
          <w:rFonts w:ascii="TimesNewRoman" w:eastAsia="TimesNewRoman" w:cs="TimesNewRoman"/>
          <w:kern w:val="0"/>
          <w:lang w:eastAsia="pl-PL"/>
        </w:rPr>
        <w:t xml:space="preserve"> </w:t>
      </w:r>
      <w:r w:rsidRPr="004154C9">
        <w:rPr>
          <w:rFonts w:cs="Times New Roman"/>
          <w:kern w:val="0"/>
          <w:lang w:eastAsia="pl-PL"/>
        </w:rPr>
        <w:t>liczb</w:t>
      </w:r>
      <w:r w:rsidRPr="004154C9">
        <w:rPr>
          <w:rFonts w:ascii="TimesNewRoman" w:eastAsia="TimesNewRoman" w:cs="TimesNewRoman" w:hint="eastAsia"/>
          <w:kern w:val="0"/>
          <w:lang w:eastAsia="pl-PL"/>
        </w:rPr>
        <w:t>ę</w:t>
      </w:r>
      <w:r w:rsidRPr="004154C9">
        <w:rPr>
          <w:rFonts w:ascii="TimesNewRoman" w:eastAsia="TimesNewRoman" w:cs="TimesNewRoman"/>
          <w:kern w:val="0"/>
          <w:lang w:eastAsia="pl-PL"/>
        </w:rPr>
        <w:t xml:space="preserve"> </w:t>
      </w:r>
      <w:r w:rsidRPr="004154C9">
        <w:rPr>
          <w:rFonts w:cs="Times New Roman"/>
          <w:kern w:val="0"/>
          <w:lang w:eastAsia="pl-PL"/>
        </w:rPr>
        <w:t>dni wykorzystania kredytu</w:t>
      </w:r>
      <w:r w:rsidR="009D0593">
        <w:rPr>
          <w:rFonts w:cs="Times New Roman"/>
          <w:kern w:val="0"/>
          <w:lang w:eastAsia="pl-PL"/>
        </w:rPr>
        <w:t xml:space="preserve">                          </w:t>
      </w:r>
      <w:r w:rsidRPr="004154C9">
        <w:rPr>
          <w:rFonts w:cs="Times New Roman"/>
          <w:kern w:val="0"/>
          <w:lang w:eastAsia="pl-PL"/>
        </w:rPr>
        <w:t xml:space="preserve">w stosunku do 365 dni w roku, a </w:t>
      </w:r>
      <w:r w:rsidR="007337F2" w:rsidRPr="004154C9">
        <w:rPr>
          <w:rFonts w:cs="Times New Roman"/>
          <w:kern w:val="0"/>
          <w:lang w:eastAsia="pl-PL"/>
        </w:rPr>
        <w:t xml:space="preserve">w </w:t>
      </w:r>
      <w:r w:rsidRPr="004154C9">
        <w:rPr>
          <w:rFonts w:cs="Times New Roman"/>
          <w:kern w:val="0"/>
          <w:lang w:eastAsia="pl-PL"/>
        </w:rPr>
        <w:t>roku przest</w:t>
      </w:r>
      <w:r w:rsidRPr="004154C9">
        <w:rPr>
          <w:rFonts w:ascii="TimesNewRoman" w:eastAsia="TimesNewRoman" w:cs="TimesNewRoman" w:hint="eastAsia"/>
          <w:kern w:val="0"/>
          <w:lang w:eastAsia="pl-PL"/>
        </w:rPr>
        <w:t>ę</w:t>
      </w:r>
      <w:r w:rsidRPr="004154C9">
        <w:rPr>
          <w:rFonts w:cs="Times New Roman"/>
          <w:kern w:val="0"/>
          <w:lang w:eastAsia="pl-PL"/>
        </w:rPr>
        <w:t>pnym 366 dni.</w:t>
      </w:r>
    </w:p>
    <w:p w:rsidR="00A03A29" w:rsidRPr="00A03A29" w:rsidRDefault="007B77CC" w:rsidP="000F642C">
      <w:pPr>
        <w:pStyle w:val="Akapitzlist"/>
        <w:widowControl/>
        <w:numPr>
          <w:ilvl w:val="0"/>
          <w:numId w:val="18"/>
        </w:numPr>
        <w:tabs>
          <w:tab w:val="clear" w:pos="720"/>
          <w:tab w:val="left" w:pos="426"/>
        </w:tabs>
        <w:ind w:left="426" w:hanging="426"/>
        <w:jc w:val="both"/>
        <w:rPr>
          <w:rFonts w:cs="Times New Roman"/>
        </w:rPr>
      </w:pPr>
      <w:r w:rsidRPr="007E34DD">
        <w:t>W przypadku gdy termin spłaty kredytu przypada na dzień wolny od pracy, uznaje się, iż termin ten został zachowany, jeżeli wpłata nastąpi w pierwszym dniu roboczym po tym dniu.</w:t>
      </w:r>
    </w:p>
    <w:p w:rsidR="00A03A29" w:rsidRPr="00A03A29" w:rsidRDefault="005B4213" w:rsidP="000F642C">
      <w:pPr>
        <w:pStyle w:val="Akapitzlist"/>
        <w:widowControl/>
        <w:numPr>
          <w:ilvl w:val="0"/>
          <w:numId w:val="18"/>
        </w:numPr>
        <w:tabs>
          <w:tab w:val="clear" w:pos="720"/>
          <w:tab w:val="left" w:pos="426"/>
        </w:tabs>
        <w:ind w:left="426" w:hanging="426"/>
        <w:jc w:val="both"/>
        <w:rPr>
          <w:rFonts w:cs="Times New Roman"/>
        </w:rPr>
      </w:pPr>
      <w:r w:rsidRPr="00A03A29">
        <w:rPr>
          <w:rFonts w:cs="Tahoma"/>
        </w:rPr>
        <w:t xml:space="preserve">Marża Wykonawcy będzie płatna razem z oprocentowaniem raty kredytu, w ratach kwartalnych </w:t>
      </w:r>
      <w:r w:rsidRPr="00A03A29">
        <w:rPr>
          <w:rFonts w:cs="Tahoma"/>
          <w:bCs/>
        </w:rPr>
        <w:t>do 10 dnia po kwartale</w:t>
      </w:r>
      <w:r w:rsidRPr="00A03A29">
        <w:rPr>
          <w:rFonts w:cs="Tahoma"/>
          <w:b/>
          <w:bCs/>
        </w:rPr>
        <w:t xml:space="preserve"> </w:t>
      </w:r>
      <w:r w:rsidRPr="00A03A29">
        <w:rPr>
          <w:rFonts w:cs="Tahoma"/>
        </w:rPr>
        <w:t>n</w:t>
      </w:r>
      <w:r w:rsidR="00CA620A" w:rsidRPr="00A03A29">
        <w:rPr>
          <w:rFonts w:cs="Tahoma"/>
        </w:rPr>
        <w:t xml:space="preserve">a podstawie wystawionych </w:t>
      </w:r>
      <w:r w:rsidRPr="00A03A29">
        <w:rPr>
          <w:rFonts w:cs="Tahoma"/>
        </w:rPr>
        <w:t>i dostarczonych przez bank w nieprzekraczalnym terminie do 7 dni po kwartale not obciążeniowych lub wyciągów bankowych.</w:t>
      </w:r>
    </w:p>
    <w:p w:rsidR="005B4213" w:rsidRPr="00A03A29" w:rsidRDefault="005B4213" w:rsidP="000F642C">
      <w:pPr>
        <w:pStyle w:val="Akapitzlist"/>
        <w:widowControl/>
        <w:numPr>
          <w:ilvl w:val="0"/>
          <w:numId w:val="18"/>
        </w:numPr>
        <w:tabs>
          <w:tab w:val="clear" w:pos="720"/>
          <w:tab w:val="left" w:pos="426"/>
        </w:tabs>
        <w:ind w:left="426" w:hanging="426"/>
        <w:jc w:val="both"/>
        <w:rPr>
          <w:rFonts w:cs="Times New Roman"/>
        </w:rPr>
      </w:pPr>
      <w:r w:rsidRPr="00A03A29">
        <w:rPr>
          <w:rFonts w:cs="Tahoma"/>
        </w:rPr>
        <w:t>Marża Wykonawcy nie ulegnie zmianie przez cały okres spłaty kredytu.</w:t>
      </w:r>
    </w:p>
    <w:p w:rsidR="005B4213" w:rsidRPr="00A03A29" w:rsidRDefault="005B4213" w:rsidP="000F642C">
      <w:pPr>
        <w:pStyle w:val="Akapitzlist"/>
        <w:widowControl/>
        <w:numPr>
          <w:ilvl w:val="0"/>
          <w:numId w:val="18"/>
        </w:numPr>
        <w:tabs>
          <w:tab w:val="clear" w:pos="720"/>
          <w:tab w:val="left" w:pos="426"/>
        </w:tabs>
        <w:ind w:left="426" w:hanging="426"/>
        <w:jc w:val="both"/>
        <w:rPr>
          <w:rFonts w:cs="Times New Roman"/>
        </w:rPr>
      </w:pPr>
      <w:r w:rsidRPr="00A03A29">
        <w:rPr>
          <w:rFonts w:cs="Tahoma"/>
        </w:rPr>
        <w:t>Zamawiający dopuszcza, aby załącznikiem do umowy był r</w:t>
      </w:r>
      <w:r w:rsidR="00493AEF" w:rsidRPr="00A03A29">
        <w:rPr>
          <w:rFonts w:cs="Tahoma"/>
        </w:rPr>
        <w:t>egulamin kredytowania Wykonawcy i wiązał Zamawiającego w części niesprzecznej z niniejszym SIWZ.</w:t>
      </w:r>
    </w:p>
    <w:p w:rsidR="00FC0A77" w:rsidRPr="00FF05D4" w:rsidRDefault="005B4213" w:rsidP="000F642C">
      <w:pPr>
        <w:pStyle w:val="Akapitzlist"/>
        <w:widowControl/>
        <w:numPr>
          <w:ilvl w:val="0"/>
          <w:numId w:val="18"/>
        </w:numPr>
        <w:tabs>
          <w:tab w:val="clear" w:pos="720"/>
          <w:tab w:val="left" w:pos="426"/>
        </w:tabs>
        <w:ind w:left="426" w:hanging="426"/>
        <w:jc w:val="both"/>
        <w:rPr>
          <w:rFonts w:cs="Times New Roman"/>
        </w:rPr>
      </w:pPr>
      <w:r w:rsidRPr="00A03A29">
        <w:rPr>
          <w:rFonts w:cs="Tahoma"/>
        </w:rPr>
        <w:t xml:space="preserve">Do obliczenia kosztu kredytu będzie przyjmowana zmienna stopa procentowa wg formuły </w:t>
      </w:r>
      <w:proofErr w:type="spellStart"/>
      <w:r w:rsidRPr="00F60709">
        <w:rPr>
          <w:rFonts w:cs="Tahoma"/>
          <w:b/>
        </w:rPr>
        <w:t>Wibo</w:t>
      </w:r>
      <w:r w:rsidR="002418EF" w:rsidRPr="00F60709">
        <w:rPr>
          <w:rFonts w:cs="Tahoma"/>
          <w:b/>
        </w:rPr>
        <w:t>r</w:t>
      </w:r>
      <w:proofErr w:type="spellEnd"/>
      <w:r w:rsidR="002418EF" w:rsidRPr="00F60709">
        <w:rPr>
          <w:rFonts w:cs="Tahoma"/>
          <w:b/>
        </w:rPr>
        <w:t xml:space="preserve"> 1 M z dnia </w:t>
      </w:r>
      <w:r w:rsidR="007901A0">
        <w:rPr>
          <w:rFonts w:cs="Tahoma"/>
          <w:b/>
        </w:rPr>
        <w:t>2</w:t>
      </w:r>
      <w:r w:rsidR="003F080D">
        <w:rPr>
          <w:rFonts w:cs="Tahoma"/>
          <w:b/>
        </w:rPr>
        <w:t>4</w:t>
      </w:r>
      <w:r w:rsidR="00AD609A" w:rsidRPr="00F60709">
        <w:rPr>
          <w:rFonts w:cs="Tahoma"/>
          <w:b/>
        </w:rPr>
        <w:t>.0</w:t>
      </w:r>
      <w:r w:rsidR="007901A0">
        <w:rPr>
          <w:rFonts w:cs="Tahoma"/>
          <w:b/>
        </w:rPr>
        <w:t>4</w:t>
      </w:r>
      <w:r w:rsidR="004F5536" w:rsidRPr="00F60709">
        <w:rPr>
          <w:rFonts w:cs="Tahoma"/>
          <w:b/>
        </w:rPr>
        <w:t>.20</w:t>
      </w:r>
      <w:r w:rsidR="007901A0">
        <w:rPr>
          <w:rFonts w:cs="Tahoma"/>
          <w:b/>
        </w:rPr>
        <w:t>20</w:t>
      </w:r>
      <w:r w:rsidR="009C6798" w:rsidRPr="00F60709">
        <w:rPr>
          <w:rFonts w:cs="Tahoma"/>
          <w:b/>
        </w:rPr>
        <w:t xml:space="preserve"> r. – o wartości </w:t>
      </w:r>
      <w:r w:rsidR="007901A0">
        <w:rPr>
          <w:rFonts w:cs="Tahoma"/>
          <w:b/>
        </w:rPr>
        <w:t>0</w:t>
      </w:r>
      <w:r w:rsidR="004F5536" w:rsidRPr="00F60709">
        <w:rPr>
          <w:rFonts w:cs="Tahoma"/>
          <w:b/>
        </w:rPr>
        <w:t>,6</w:t>
      </w:r>
      <w:r w:rsidR="007901A0">
        <w:rPr>
          <w:rFonts w:cs="Tahoma"/>
          <w:b/>
        </w:rPr>
        <w:t>5</w:t>
      </w:r>
      <w:r w:rsidR="00751953" w:rsidRPr="00F60709">
        <w:rPr>
          <w:rFonts w:cs="Tahoma"/>
          <w:b/>
        </w:rPr>
        <w:t xml:space="preserve"> </w:t>
      </w:r>
      <w:r w:rsidR="008A09C3" w:rsidRPr="00F60709">
        <w:rPr>
          <w:rFonts w:cs="Tahoma"/>
          <w:b/>
        </w:rPr>
        <w:t>%</w:t>
      </w:r>
      <w:r w:rsidR="009C6798" w:rsidRPr="00F60709">
        <w:rPr>
          <w:rFonts w:cs="Tahoma"/>
          <w:b/>
        </w:rPr>
        <w:t>.</w:t>
      </w:r>
    </w:p>
    <w:p w:rsidR="00FF05D4" w:rsidRPr="00FF05D4" w:rsidRDefault="00FF05D4" w:rsidP="000F642C">
      <w:pPr>
        <w:pStyle w:val="Akapitzlist"/>
        <w:widowControl/>
        <w:numPr>
          <w:ilvl w:val="0"/>
          <w:numId w:val="18"/>
        </w:numPr>
        <w:tabs>
          <w:tab w:val="clear" w:pos="720"/>
          <w:tab w:val="left" w:pos="426"/>
        </w:tabs>
        <w:ind w:left="426" w:hanging="426"/>
        <w:jc w:val="both"/>
        <w:rPr>
          <w:rFonts w:cs="Times New Roman"/>
          <w:b/>
        </w:rPr>
      </w:pPr>
      <w:r>
        <w:rPr>
          <w:rFonts w:cs="Tahoma"/>
          <w:b/>
        </w:rPr>
        <w:t xml:space="preserve">Wszystkie dokumenty niezbędne do oceny sytuacji finansowej Zamawiającego opublikowano na stronie internetowej </w:t>
      </w:r>
      <w:r w:rsidRPr="00FF05D4">
        <w:rPr>
          <w:b/>
        </w:rPr>
        <w:t>um.slawno.ibip.pl w zakładce Finanse i budżet.</w:t>
      </w:r>
    </w:p>
    <w:p w:rsidR="005B4213" w:rsidRPr="005E4145" w:rsidRDefault="005B4213">
      <w:pPr>
        <w:widowControl/>
        <w:jc w:val="both"/>
        <w:rPr>
          <w:rFonts w:cs="Tahoma"/>
          <w:sz w:val="8"/>
          <w:szCs w:val="8"/>
        </w:rPr>
      </w:pPr>
    </w:p>
    <w:p w:rsidR="005B4213" w:rsidRDefault="000A2388" w:rsidP="001E3312">
      <w:pPr>
        <w:shd w:val="clear" w:color="auto" w:fill="D9D9D9" w:themeFill="background1" w:themeFillShade="D9"/>
        <w:rPr>
          <w:rFonts w:cs="Times New Roman"/>
          <w:b/>
        </w:rPr>
      </w:pPr>
      <w:r>
        <w:rPr>
          <w:rFonts w:cs="Times New Roman"/>
          <w:b/>
          <w:shd w:val="clear" w:color="auto" w:fill="D9D9D9" w:themeFill="background1" w:themeFillShade="D9"/>
        </w:rPr>
        <w:t xml:space="preserve">Część IV </w:t>
      </w:r>
      <w:r w:rsidR="005B4213" w:rsidRPr="001E3312">
        <w:rPr>
          <w:rFonts w:cs="Times New Roman"/>
          <w:b/>
          <w:shd w:val="clear" w:color="auto" w:fill="D9D9D9" w:themeFill="background1" w:themeFillShade="D9"/>
        </w:rPr>
        <w:t xml:space="preserve">SIWZ </w:t>
      </w:r>
      <w:r w:rsidR="009A7004" w:rsidRPr="001E3312">
        <w:rPr>
          <w:rFonts w:cs="Times New Roman"/>
          <w:b/>
          <w:shd w:val="clear" w:color="auto" w:fill="D9D9D9" w:themeFill="background1" w:themeFillShade="D9"/>
        </w:rPr>
        <w:t>Termin wykonania zamówienia</w:t>
      </w:r>
      <w:r w:rsidR="005B4213" w:rsidRPr="001E3312">
        <w:rPr>
          <w:rFonts w:cs="Times New Roman"/>
          <w:b/>
          <w:shd w:val="clear" w:color="auto" w:fill="D9D9D9" w:themeFill="background1" w:themeFillShade="D9"/>
        </w:rPr>
        <w:t xml:space="preserve">                                                                               </w:t>
      </w:r>
      <w:r w:rsidR="005B4213">
        <w:rPr>
          <w:rFonts w:cs="Times New Roman"/>
          <w:b/>
        </w:rPr>
        <w:t xml:space="preserve">                                               </w:t>
      </w:r>
    </w:p>
    <w:p w:rsidR="005B4213" w:rsidRPr="00FF05D4" w:rsidRDefault="005B4213" w:rsidP="000F642C">
      <w:pPr>
        <w:widowControl/>
        <w:numPr>
          <w:ilvl w:val="0"/>
          <w:numId w:val="13"/>
        </w:numPr>
        <w:tabs>
          <w:tab w:val="clear" w:pos="720"/>
        </w:tabs>
        <w:ind w:left="284" w:hanging="284"/>
        <w:jc w:val="both"/>
        <w:rPr>
          <w:rFonts w:cs="Tahoma"/>
        </w:rPr>
      </w:pPr>
      <w:r>
        <w:rPr>
          <w:rFonts w:cs="Tahoma"/>
        </w:rPr>
        <w:t xml:space="preserve">Zamawiający przewiduje, że kredyt zostanie wykorzystany </w:t>
      </w:r>
      <w:r w:rsidRPr="003A000C">
        <w:rPr>
          <w:rFonts w:cs="Tahoma"/>
          <w:b/>
        </w:rPr>
        <w:t>do</w:t>
      </w:r>
      <w:r w:rsidRPr="003A000C">
        <w:rPr>
          <w:rFonts w:cs="Tahoma"/>
        </w:rPr>
        <w:t xml:space="preserve"> </w:t>
      </w:r>
      <w:r w:rsidR="00F84C39">
        <w:rPr>
          <w:rFonts w:cs="Tahoma"/>
          <w:b/>
        </w:rPr>
        <w:t>01</w:t>
      </w:r>
      <w:r w:rsidR="004F5536" w:rsidRPr="00FF05D4">
        <w:rPr>
          <w:rFonts w:cs="Tahoma"/>
          <w:b/>
        </w:rPr>
        <w:t>.</w:t>
      </w:r>
      <w:r w:rsidR="009D0593" w:rsidRPr="00FF05D4">
        <w:rPr>
          <w:rFonts w:cs="Tahoma"/>
          <w:b/>
        </w:rPr>
        <w:t>0</w:t>
      </w:r>
      <w:r w:rsidR="00F84C39">
        <w:rPr>
          <w:rFonts w:cs="Tahoma"/>
          <w:b/>
        </w:rPr>
        <w:t>7</w:t>
      </w:r>
      <w:r w:rsidR="004F5536" w:rsidRPr="00FF05D4">
        <w:rPr>
          <w:rFonts w:cs="Tahoma"/>
          <w:b/>
        </w:rPr>
        <w:t>.20</w:t>
      </w:r>
      <w:r w:rsidR="00F84C39">
        <w:rPr>
          <w:rFonts w:cs="Tahoma"/>
          <w:b/>
        </w:rPr>
        <w:t>20</w:t>
      </w:r>
      <w:r w:rsidRPr="00FF05D4">
        <w:rPr>
          <w:rFonts w:cs="Tahoma"/>
          <w:b/>
        </w:rPr>
        <w:t xml:space="preserve"> r.</w:t>
      </w:r>
    </w:p>
    <w:p w:rsidR="005B4213" w:rsidRPr="00FF05D4" w:rsidRDefault="0088036B" w:rsidP="000F642C">
      <w:pPr>
        <w:widowControl/>
        <w:numPr>
          <w:ilvl w:val="0"/>
          <w:numId w:val="13"/>
        </w:numPr>
        <w:tabs>
          <w:tab w:val="clear" w:pos="720"/>
        </w:tabs>
        <w:ind w:left="284" w:hanging="284"/>
        <w:jc w:val="both"/>
        <w:rPr>
          <w:rFonts w:cs="Tahoma"/>
        </w:rPr>
      </w:pPr>
      <w:r w:rsidRPr="00FF05D4">
        <w:rPr>
          <w:rFonts w:cs="Tahoma"/>
        </w:rPr>
        <w:t xml:space="preserve">Spłata </w:t>
      </w:r>
      <w:r w:rsidR="005B4213" w:rsidRPr="00FF05D4">
        <w:rPr>
          <w:rFonts w:cs="Tahoma"/>
        </w:rPr>
        <w:t>kredytu z</w:t>
      </w:r>
      <w:r w:rsidR="006F5E29" w:rsidRPr="00FF05D4">
        <w:rPr>
          <w:rFonts w:cs="Tahoma"/>
        </w:rPr>
        <w:t xml:space="preserve">akończy </w:t>
      </w:r>
      <w:r w:rsidR="008D1CF8" w:rsidRPr="00FF05D4">
        <w:rPr>
          <w:rFonts w:cs="Tahoma"/>
        </w:rPr>
        <w:t xml:space="preserve">się </w:t>
      </w:r>
      <w:r w:rsidR="008D1CF8" w:rsidRPr="00FF05D4">
        <w:rPr>
          <w:rFonts w:cs="Tahoma"/>
          <w:b/>
        </w:rPr>
        <w:t>do</w:t>
      </w:r>
      <w:r w:rsidR="008D1CF8" w:rsidRPr="00FF05D4">
        <w:rPr>
          <w:rFonts w:cs="Tahoma"/>
        </w:rPr>
        <w:t xml:space="preserve"> </w:t>
      </w:r>
      <w:r w:rsidR="004F5536" w:rsidRPr="00FF05D4">
        <w:rPr>
          <w:rFonts w:cs="Tahoma"/>
          <w:b/>
        </w:rPr>
        <w:t>3</w:t>
      </w:r>
      <w:r w:rsidR="009D0593" w:rsidRPr="00FF05D4">
        <w:rPr>
          <w:rFonts w:cs="Tahoma"/>
          <w:b/>
        </w:rPr>
        <w:t>1</w:t>
      </w:r>
      <w:r w:rsidR="004F5536" w:rsidRPr="00FF05D4">
        <w:rPr>
          <w:rFonts w:cs="Tahoma"/>
          <w:b/>
        </w:rPr>
        <w:t>.</w:t>
      </w:r>
      <w:r w:rsidR="009D0593" w:rsidRPr="00FF05D4">
        <w:rPr>
          <w:rFonts w:cs="Tahoma"/>
          <w:b/>
        </w:rPr>
        <w:t>0</w:t>
      </w:r>
      <w:r w:rsidR="00617D82" w:rsidRPr="00FF05D4">
        <w:rPr>
          <w:rFonts w:cs="Tahoma"/>
          <w:b/>
        </w:rPr>
        <w:t>3</w:t>
      </w:r>
      <w:r w:rsidR="004F5536" w:rsidRPr="00FF05D4">
        <w:rPr>
          <w:rFonts w:cs="Tahoma"/>
          <w:b/>
        </w:rPr>
        <w:t>.20</w:t>
      </w:r>
      <w:r w:rsidR="009D0593" w:rsidRPr="00FF05D4">
        <w:rPr>
          <w:rFonts w:cs="Tahoma"/>
          <w:b/>
        </w:rPr>
        <w:t>3</w:t>
      </w:r>
      <w:r w:rsidR="00617D82" w:rsidRPr="00FF05D4">
        <w:rPr>
          <w:rFonts w:cs="Tahoma"/>
          <w:b/>
        </w:rPr>
        <w:t>4</w:t>
      </w:r>
      <w:r w:rsidR="005B4213" w:rsidRPr="00FF05D4">
        <w:rPr>
          <w:rFonts w:cs="Tahoma"/>
          <w:b/>
        </w:rPr>
        <w:t xml:space="preserve"> r.</w:t>
      </w:r>
      <w:r w:rsidR="008D1CF8" w:rsidRPr="00FF05D4">
        <w:rPr>
          <w:rFonts w:cs="Tahoma"/>
        </w:rPr>
        <w:t xml:space="preserve"> z zastrzeże</w:t>
      </w:r>
      <w:r w:rsidRPr="00FF05D4">
        <w:rPr>
          <w:rFonts w:cs="Tahoma"/>
        </w:rPr>
        <w:t xml:space="preserve">niem ust. 7 </w:t>
      </w:r>
      <w:r w:rsidR="007E34DD" w:rsidRPr="00FF05D4">
        <w:rPr>
          <w:rFonts w:cs="Tahoma"/>
        </w:rPr>
        <w:t xml:space="preserve">i 8 </w:t>
      </w:r>
      <w:r w:rsidR="008D1CF8" w:rsidRPr="00FF05D4">
        <w:rPr>
          <w:rFonts w:cs="Tahoma"/>
        </w:rPr>
        <w:t>w Części III SIWZ.</w:t>
      </w:r>
    </w:p>
    <w:p w:rsidR="00AC7FCE" w:rsidRPr="00FF05D4" w:rsidRDefault="00AC7FCE" w:rsidP="00AC7FCE">
      <w:pPr>
        <w:widowControl/>
        <w:ind w:left="284"/>
        <w:jc w:val="both"/>
        <w:rPr>
          <w:rFonts w:cs="Tahoma"/>
          <w:sz w:val="12"/>
          <w:szCs w:val="12"/>
        </w:rPr>
      </w:pPr>
    </w:p>
    <w:p w:rsidR="007D44EE" w:rsidRPr="00FF05D4" w:rsidRDefault="007D44EE" w:rsidP="007D44EE">
      <w:pPr>
        <w:widowControl/>
        <w:tabs>
          <w:tab w:val="left" w:pos="720"/>
        </w:tabs>
        <w:ind w:left="720"/>
        <w:jc w:val="both"/>
        <w:rPr>
          <w:rFonts w:cs="Tahoma"/>
          <w:b/>
          <w:sz w:val="8"/>
          <w:szCs w:val="8"/>
        </w:rPr>
      </w:pPr>
    </w:p>
    <w:p w:rsidR="007D44EE" w:rsidRPr="001E3312" w:rsidRDefault="000A2388" w:rsidP="003149D9">
      <w:pPr>
        <w:shd w:val="clear" w:color="auto" w:fill="D9D9D9" w:themeFill="background1" w:themeFillShade="D9"/>
        <w:jc w:val="both"/>
        <w:rPr>
          <w:rFonts w:cs="Times New Roman"/>
          <w:b/>
          <w:bCs/>
        </w:rPr>
      </w:pPr>
      <w:r w:rsidRPr="00FF05D4">
        <w:rPr>
          <w:rFonts w:cs="Times New Roman"/>
          <w:b/>
          <w:bCs/>
        </w:rPr>
        <w:t xml:space="preserve">Część V </w:t>
      </w:r>
      <w:r w:rsidR="005B4213" w:rsidRPr="00FF05D4">
        <w:rPr>
          <w:rFonts w:cs="Times New Roman"/>
          <w:b/>
          <w:bCs/>
        </w:rPr>
        <w:t xml:space="preserve">SIWZ  </w:t>
      </w:r>
      <w:r w:rsidR="001E3312" w:rsidRPr="00FF05D4">
        <w:rPr>
          <w:rFonts w:cs="Times New Roman"/>
          <w:b/>
          <w:bCs/>
        </w:rPr>
        <w:t>Warunki udziału w postępowaniu</w:t>
      </w:r>
      <w:r w:rsidR="007B3C68" w:rsidRPr="00FF05D4">
        <w:rPr>
          <w:rFonts w:cs="Times New Roman"/>
          <w:b/>
          <w:bCs/>
        </w:rPr>
        <w:t xml:space="preserve"> </w:t>
      </w:r>
      <w:r w:rsidR="0092318B" w:rsidRPr="00FF05D4">
        <w:rPr>
          <w:rFonts w:cs="Times New Roman"/>
          <w:b/>
          <w:bCs/>
        </w:rPr>
        <w:t>oraz brak podstaw wykluczenia</w:t>
      </w:r>
    </w:p>
    <w:p w:rsidR="00AC7FCE" w:rsidRPr="0092318B" w:rsidRDefault="00BD041E" w:rsidP="0092318B">
      <w:pPr>
        <w:pStyle w:val="Akapitzlist"/>
        <w:widowControl/>
        <w:numPr>
          <w:ilvl w:val="0"/>
          <w:numId w:val="3"/>
        </w:numPr>
        <w:tabs>
          <w:tab w:val="clear" w:pos="720"/>
        </w:tabs>
        <w:suppressAutoHyphens w:val="0"/>
        <w:autoSpaceDE/>
        <w:ind w:left="284" w:hanging="284"/>
        <w:contextualSpacing w:val="0"/>
        <w:jc w:val="both"/>
        <w:rPr>
          <w:rFonts w:cs="Times New Roman"/>
        </w:rPr>
      </w:pPr>
      <w:r w:rsidRPr="0092318B">
        <w:rPr>
          <w:rFonts w:cs="Times New Roman"/>
          <w:lang w:eastAsia="pl-PL"/>
        </w:rPr>
        <w:t xml:space="preserve">O </w:t>
      </w:r>
      <w:r w:rsidRPr="0092318B">
        <w:rPr>
          <w:rFonts w:cs="Times New Roman"/>
        </w:rPr>
        <w:t>udzielenie</w:t>
      </w:r>
      <w:r w:rsidRPr="0092318B">
        <w:rPr>
          <w:rFonts w:cs="Times New Roman"/>
          <w:lang w:eastAsia="pl-PL"/>
        </w:rPr>
        <w:t xml:space="preserve"> zamówienia mogą ubiegać się Wykonawcy, którzy nie podlegają wykluczeniu </w:t>
      </w:r>
      <w:r w:rsidR="0092318B">
        <w:rPr>
          <w:rFonts w:cs="Times New Roman"/>
          <w:lang w:eastAsia="pl-PL"/>
        </w:rPr>
        <w:t xml:space="preserve">                      </w:t>
      </w:r>
      <w:r w:rsidR="0092318B" w:rsidRPr="0092318B">
        <w:rPr>
          <w:rFonts w:cs="Times New Roman"/>
          <w:lang w:eastAsia="pl-PL"/>
        </w:rPr>
        <w:t>z postępowania na podstawie art. 24 ust. 1 pkt 12-2</w:t>
      </w:r>
      <w:r w:rsidR="0092318B">
        <w:rPr>
          <w:rFonts w:cs="Times New Roman"/>
          <w:lang w:eastAsia="pl-PL"/>
        </w:rPr>
        <w:t>3</w:t>
      </w:r>
      <w:r w:rsidR="0092318B" w:rsidRPr="0092318B">
        <w:rPr>
          <w:rFonts w:cs="Times New Roman"/>
          <w:lang w:eastAsia="pl-PL"/>
        </w:rPr>
        <w:t xml:space="preserve"> </w:t>
      </w:r>
      <w:r w:rsidR="00A03C10" w:rsidRPr="00AD4951">
        <w:t xml:space="preserve">i ust. 5 pkt 1 </w:t>
      </w:r>
      <w:r w:rsidR="0092318B" w:rsidRPr="00AD4951">
        <w:t>oraz spełniają określone przez Zamawiającego, zgodnie z art. 22 ust. 1</w:t>
      </w:r>
      <w:r w:rsidR="0092318B">
        <w:t>b pkt 1</w:t>
      </w:r>
      <w:r w:rsidR="0092318B" w:rsidRPr="00AD4951">
        <w:t xml:space="preserve"> Ustawy, warunki udziału w postępowaniu dotyczące:</w:t>
      </w:r>
    </w:p>
    <w:p w:rsidR="007B3C68" w:rsidRPr="00063CFA" w:rsidRDefault="00AC7FCE" w:rsidP="00921AB5">
      <w:pPr>
        <w:pStyle w:val="Akapitzlist"/>
        <w:widowControl/>
        <w:numPr>
          <w:ilvl w:val="0"/>
          <w:numId w:val="30"/>
        </w:numPr>
        <w:suppressAutoHyphens w:val="0"/>
        <w:autoSpaceDE/>
        <w:ind w:left="567" w:hanging="283"/>
        <w:contextualSpacing w:val="0"/>
        <w:jc w:val="both"/>
      </w:pPr>
      <w:bookmarkStart w:id="0" w:name="_Hlk514138614"/>
      <w:r w:rsidRPr="00AC7FCE">
        <w:rPr>
          <w:rFonts w:cs="Times New Roman"/>
          <w:bCs/>
          <w:lang w:eastAsia="pl-PL"/>
        </w:rPr>
        <w:t xml:space="preserve">kompetencji lub uprawnień do prowadzenia określonej działalności zawodowej, o ile wynika to z odrębnych przepisów, co oznacza że: </w:t>
      </w:r>
      <w:r w:rsidRPr="00AE1A93">
        <w:rPr>
          <w:rFonts w:cs="Times New Roman"/>
          <w:b/>
          <w:bCs/>
          <w:lang w:eastAsia="pl-PL"/>
        </w:rPr>
        <w:t xml:space="preserve">posiada </w:t>
      </w:r>
      <w:bookmarkStart w:id="1" w:name="_Hlk514136858"/>
      <w:r w:rsidR="007B3C68" w:rsidRPr="00AE1A93">
        <w:rPr>
          <w:rFonts w:cs="Times New Roman"/>
          <w:b/>
        </w:rPr>
        <w:t>aktualne zezwolenie uprawniające do wykonywania czynności bankowych na terenie Rzeczypospolitej Polskiej wydane przez Komisję Nadzoru Finansowego zgodnie z ustawą  z dnia</w:t>
      </w:r>
      <w:r w:rsidR="007B3C68" w:rsidRPr="00AE1A93">
        <w:rPr>
          <w:b/>
        </w:rPr>
        <w:t xml:space="preserve"> 29.08.1997</w:t>
      </w:r>
      <w:r w:rsidRPr="00AE1A93">
        <w:rPr>
          <w:b/>
        </w:rPr>
        <w:t xml:space="preserve"> </w:t>
      </w:r>
      <w:r w:rsidR="007B3C68" w:rsidRPr="00AE1A93">
        <w:rPr>
          <w:b/>
        </w:rPr>
        <w:t>r. Prawo bankowe (Dz. U. z 201</w:t>
      </w:r>
      <w:r w:rsidR="00F84C39">
        <w:rPr>
          <w:b/>
        </w:rPr>
        <w:t>9</w:t>
      </w:r>
      <w:r w:rsidR="007B3C68" w:rsidRPr="00AE1A93">
        <w:rPr>
          <w:b/>
        </w:rPr>
        <w:t xml:space="preserve"> r. poz. </w:t>
      </w:r>
      <w:r w:rsidR="00571D9A">
        <w:rPr>
          <w:b/>
        </w:rPr>
        <w:t>2</w:t>
      </w:r>
      <w:r w:rsidR="00F84C39">
        <w:rPr>
          <w:b/>
        </w:rPr>
        <w:t>357</w:t>
      </w:r>
      <w:r w:rsidR="007B3C68" w:rsidRPr="00AE1A93">
        <w:rPr>
          <w:b/>
        </w:rPr>
        <w:t xml:space="preserve"> z późn. zm.) lub innego dokumentu potwierdzającego, że Wykonawca jest uprawniony do wykonywania czynności bankowych na terenie Rzeczypospolitej Polskiej – tylko w przypadku gdy Wykonawca nie działa na podstawie zezwolenia wydanego przez Komisję Nadzoru Finansowego</w:t>
      </w:r>
      <w:r w:rsidRPr="00AE1A93">
        <w:rPr>
          <w:b/>
        </w:rPr>
        <w:t>,</w:t>
      </w:r>
    </w:p>
    <w:bookmarkEnd w:id="0"/>
    <w:bookmarkEnd w:id="1"/>
    <w:p w:rsidR="00AC7FCE" w:rsidRPr="00063CFA" w:rsidRDefault="00AC7FCE" w:rsidP="00063CFA">
      <w:pPr>
        <w:pStyle w:val="Akapitzlist"/>
        <w:widowControl/>
        <w:numPr>
          <w:ilvl w:val="0"/>
          <w:numId w:val="30"/>
        </w:numPr>
        <w:suppressAutoHyphens w:val="0"/>
        <w:autoSpaceDE/>
        <w:ind w:left="567" w:hanging="283"/>
        <w:contextualSpacing w:val="0"/>
        <w:jc w:val="both"/>
      </w:pPr>
      <w:r w:rsidRPr="00063CFA">
        <w:rPr>
          <w:rFonts w:cs="Times New Roman"/>
          <w:bCs/>
          <w:lang w:eastAsia="pl-PL"/>
        </w:rPr>
        <w:t>sytuacji ekonomicznej lub finansowej - Zamawiający nie stawia w tym zakresie wymagań,</w:t>
      </w:r>
    </w:p>
    <w:p w:rsidR="00AC7FCE" w:rsidRPr="00063CFA" w:rsidRDefault="00AC7FCE" w:rsidP="00063CFA">
      <w:pPr>
        <w:pStyle w:val="Akapitzlist"/>
        <w:widowControl/>
        <w:numPr>
          <w:ilvl w:val="0"/>
          <w:numId w:val="30"/>
        </w:numPr>
        <w:suppressAutoHyphens w:val="0"/>
        <w:autoSpaceDE/>
        <w:ind w:left="567" w:hanging="283"/>
        <w:contextualSpacing w:val="0"/>
        <w:jc w:val="both"/>
      </w:pPr>
      <w:r w:rsidRPr="00063CFA">
        <w:rPr>
          <w:rFonts w:cs="Times New Roman"/>
          <w:bCs/>
          <w:lang w:eastAsia="pl-PL"/>
        </w:rPr>
        <w:t>zdolności technicznej lub zawodowej</w:t>
      </w:r>
      <w:r w:rsidR="00CD60E9" w:rsidRPr="00063CFA">
        <w:rPr>
          <w:rFonts w:cs="Times New Roman"/>
          <w:bCs/>
          <w:lang w:eastAsia="pl-PL"/>
        </w:rPr>
        <w:t xml:space="preserve"> </w:t>
      </w:r>
      <w:r w:rsidRPr="00063CFA">
        <w:rPr>
          <w:rFonts w:cs="Times New Roman"/>
          <w:bCs/>
          <w:lang w:eastAsia="pl-PL"/>
        </w:rPr>
        <w:t>- Zamawiający nie stawia w tym zakresie wymagań.</w:t>
      </w:r>
    </w:p>
    <w:p w:rsidR="00063CFA" w:rsidRPr="00063CFA" w:rsidRDefault="00063CFA">
      <w:pPr>
        <w:jc w:val="both"/>
        <w:rPr>
          <w:rFonts w:cs="Book Antiqua"/>
          <w:i/>
          <w:iCs/>
          <w:sz w:val="12"/>
          <w:szCs w:val="12"/>
        </w:rPr>
      </w:pPr>
    </w:p>
    <w:p w:rsidR="005B4213" w:rsidRDefault="005B4213" w:rsidP="00063CFA">
      <w:pPr>
        <w:ind w:left="284"/>
        <w:jc w:val="both"/>
        <w:rPr>
          <w:rFonts w:cs="Book Antiqua"/>
          <w:i/>
          <w:iCs/>
        </w:rPr>
      </w:pPr>
      <w:r>
        <w:rPr>
          <w:rFonts w:cs="Book Antiqua"/>
          <w:i/>
          <w:iCs/>
        </w:rPr>
        <w:t xml:space="preserve">Ocena spełnienia stawianych warunków dokonana zostanie zgodnie z formułą „spełnia - nie spełnia”, w oparciu o informacje zawarte w dokumentach i oświadczeniach wyszczególnionych </w:t>
      </w:r>
      <w:r w:rsidR="00AC7FCE">
        <w:rPr>
          <w:rFonts w:cs="Book Antiqua"/>
          <w:i/>
          <w:iCs/>
        </w:rPr>
        <w:t xml:space="preserve">                   </w:t>
      </w:r>
      <w:r>
        <w:rPr>
          <w:rFonts w:cs="Book Antiqua"/>
          <w:i/>
          <w:iCs/>
        </w:rPr>
        <w:t>w</w:t>
      </w:r>
      <w:r w:rsidR="00AC7FCE">
        <w:rPr>
          <w:rFonts w:cs="Book Antiqua"/>
          <w:i/>
          <w:iCs/>
        </w:rPr>
        <w:t xml:space="preserve"> </w:t>
      </w:r>
      <w:r>
        <w:rPr>
          <w:rFonts w:cs="Book Antiqua"/>
          <w:i/>
          <w:iCs/>
        </w:rPr>
        <w:t xml:space="preserve"> </w:t>
      </w:r>
      <w:r w:rsidR="003149D9">
        <w:rPr>
          <w:rFonts w:cs="Book Antiqua"/>
          <w:i/>
          <w:iCs/>
        </w:rPr>
        <w:t xml:space="preserve">Części VI </w:t>
      </w:r>
      <w:r>
        <w:rPr>
          <w:rFonts w:cs="Book Antiqua"/>
          <w:i/>
          <w:iCs/>
        </w:rPr>
        <w:t>SIWZ. Z treści załączonych dokumentów musi</w:t>
      </w:r>
      <w:r w:rsidR="003149D9">
        <w:rPr>
          <w:rFonts w:cs="Book Antiqua"/>
          <w:i/>
          <w:iCs/>
        </w:rPr>
        <w:t xml:space="preserve"> wynikać jednoznacznie,</w:t>
      </w:r>
      <w:r w:rsidR="00FF05D4">
        <w:rPr>
          <w:rFonts w:cs="Book Antiqua"/>
          <w:i/>
          <w:iCs/>
        </w:rPr>
        <w:t xml:space="preserve">                                 </w:t>
      </w:r>
      <w:r w:rsidR="003149D9">
        <w:rPr>
          <w:rFonts w:cs="Book Antiqua"/>
          <w:i/>
          <w:iCs/>
        </w:rPr>
        <w:t xml:space="preserve"> iż w/w warunki W</w:t>
      </w:r>
      <w:r>
        <w:rPr>
          <w:rFonts w:cs="Book Antiqua"/>
          <w:i/>
          <w:iCs/>
        </w:rPr>
        <w:t xml:space="preserve">ykonawca spełnił. </w:t>
      </w:r>
    </w:p>
    <w:p w:rsidR="00063CFA" w:rsidRPr="00063CFA" w:rsidRDefault="00063CFA">
      <w:pPr>
        <w:jc w:val="both"/>
        <w:rPr>
          <w:rFonts w:cs="Book Antiqua"/>
          <w:i/>
          <w:iCs/>
          <w:sz w:val="8"/>
          <w:szCs w:val="8"/>
        </w:rPr>
      </w:pPr>
    </w:p>
    <w:p w:rsidR="00DC70DC" w:rsidRPr="00DC70DC" w:rsidRDefault="00DC70DC" w:rsidP="00DC70DC">
      <w:pPr>
        <w:pStyle w:val="Akapitzlist"/>
        <w:widowControl/>
        <w:numPr>
          <w:ilvl w:val="0"/>
          <w:numId w:val="3"/>
        </w:numPr>
        <w:tabs>
          <w:tab w:val="clear" w:pos="720"/>
        </w:tabs>
        <w:suppressAutoHyphens w:val="0"/>
        <w:autoSpaceDE/>
        <w:ind w:left="284" w:hanging="284"/>
        <w:jc w:val="both"/>
        <w:rPr>
          <w:b/>
        </w:rPr>
      </w:pPr>
      <w:r w:rsidRPr="00DC70DC">
        <w:rPr>
          <w:b/>
        </w:rPr>
        <w:t>Podstawy wykluczenia, o których mowa w art. 24 ust. 5 pkt 1</w:t>
      </w:r>
    </w:p>
    <w:p w:rsidR="00DC70DC" w:rsidRPr="001F5FC7" w:rsidRDefault="00DC70DC" w:rsidP="00DC70DC">
      <w:pPr>
        <w:autoSpaceDN w:val="0"/>
        <w:adjustRightInd w:val="0"/>
        <w:ind w:left="357"/>
        <w:jc w:val="both"/>
        <w:rPr>
          <w:rFonts w:eastAsia="TimesNewRoman"/>
        </w:rPr>
      </w:pPr>
      <w:r w:rsidRPr="00AD4951">
        <w:rPr>
          <w:rFonts w:eastAsia="TimesNewRoman"/>
        </w:rPr>
        <w:t>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w:t>
      </w:r>
      <w:r>
        <w:rPr>
          <w:rFonts w:eastAsia="TimesNewRoman"/>
        </w:rPr>
        <w:t xml:space="preserve"> </w:t>
      </w:r>
      <w:r w:rsidRPr="00AD4951">
        <w:rPr>
          <w:rFonts w:eastAsia="TimesNewRoman"/>
        </w:rPr>
        <w:t xml:space="preserve">(Dz. U. </w:t>
      </w:r>
      <w:r w:rsidR="00656BAB">
        <w:rPr>
          <w:rFonts w:eastAsia="TimesNewRoman"/>
        </w:rPr>
        <w:t xml:space="preserve">z 2019 r. </w:t>
      </w:r>
      <w:r w:rsidRPr="00AD4951">
        <w:rPr>
          <w:rFonts w:eastAsia="TimesNewRoman"/>
        </w:rPr>
        <w:t xml:space="preserve">poz. </w:t>
      </w:r>
      <w:r w:rsidR="00656BAB">
        <w:rPr>
          <w:rFonts w:eastAsia="TimesNewRoman"/>
        </w:rPr>
        <w:t xml:space="preserve">243 </w:t>
      </w:r>
      <w:r w:rsidRPr="00AD4951">
        <w:rPr>
          <w:rFonts w:eastAsia="TimesNewRoman"/>
        </w:rPr>
        <w:t xml:space="preserve">z późn. zm.) lub którego upadłość </w:t>
      </w:r>
      <w:r w:rsidRPr="00AD4951">
        <w:rPr>
          <w:rFonts w:eastAsia="TimesNewRoman"/>
        </w:rPr>
        <w:lastRenderedPageBreak/>
        <w:t>ogłoszono,</w:t>
      </w:r>
      <w:r w:rsidR="00656BAB">
        <w:rPr>
          <w:rFonts w:eastAsia="TimesNewRoman"/>
        </w:rPr>
        <w:t xml:space="preserve"> </w:t>
      </w:r>
      <w:r w:rsidRPr="00AD4951">
        <w:rPr>
          <w:rFonts w:eastAsia="TimesNewRoman"/>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656BAB">
        <w:rPr>
          <w:rFonts w:eastAsia="TimesNewRoman"/>
        </w:rPr>
        <w:t xml:space="preserve"> </w:t>
      </w:r>
      <w:r w:rsidRPr="00AD4951">
        <w:rPr>
          <w:rFonts w:eastAsia="TimesNewRoman"/>
        </w:rPr>
        <w:t>r.–Prawo upadłościowe (Dz.U. z 201</w:t>
      </w:r>
      <w:r w:rsidR="00656BAB">
        <w:rPr>
          <w:rFonts w:eastAsia="TimesNewRoman"/>
        </w:rPr>
        <w:t>9</w:t>
      </w:r>
      <w:r w:rsidRPr="00AD4951">
        <w:rPr>
          <w:rFonts w:eastAsia="TimesNewRoman"/>
        </w:rPr>
        <w:t xml:space="preserve"> r. poz. </w:t>
      </w:r>
      <w:r w:rsidR="00656BAB">
        <w:rPr>
          <w:rFonts w:eastAsia="TimesNewRoman"/>
        </w:rPr>
        <w:t>498</w:t>
      </w:r>
      <w:r w:rsidRPr="00AD4951">
        <w:rPr>
          <w:rFonts w:eastAsia="TimesNewRoman"/>
        </w:rPr>
        <w:t xml:space="preserve"> z późn. zm.).</w:t>
      </w:r>
    </w:p>
    <w:p w:rsidR="00DC70DC" w:rsidRPr="00AD4951" w:rsidRDefault="00DC70DC" w:rsidP="00DC70DC">
      <w:pPr>
        <w:pStyle w:val="Tekstpodstawowywcity2"/>
        <w:widowControl/>
        <w:numPr>
          <w:ilvl w:val="0"/>
          <w:numId w:val="3"/>
        </w:numPr>
        <w:suppressAutoHyphens w:val="0"/>
        <w:autoSpaceDE/>
        <w:spacing w:after="0" w:line="240" w:lineRule="auto"/>
        <w:ind w:left="284" w:hanging="284"/>
        <w:jc w:val="both"/>
        <w:rPr>
          <w:b/>
        </w:rPr>
      </w:pPr>
      <w:r w:rsidRPr="00AD4951">
        <w:rPr>
          <w:b/>
        </w:rPr>
        <w:t>Podmio</w:t>
      </w:r>
      <w:r>
        <w:rPr>
          <w:b/>
        </w:rPr>
        <w:t>ty wspólnie składające ofertę</w:t>
      </w:r>
    </w:p>
    <w:p w:rsidR="00AC7FCE" w:rsidRPr="00DC70DC" w:rsidRDefault="00DC70DC" w:rsidP="00DC70DC">
      <w:pPr>
        <w:pStyle w:val="Tekstpodstawowywcity2"/>
        <w:spacing w:line="240" w:lineRule="auto"/>
        <w:ind w:left="284"/>
        <w:jc w:val="both"/>
        <w:rPr>
          <w:strike/>
          <w:color w:val="FF0000"/>
        </w:rPr>
      </w:pPr>
      <w:r w:rsidRPr="00AD4951">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w:t>
      </w:r>
      <w:r w:rsidR="005F5EBD">
        <w:t xml:space="preserve">             </w:t>
      </w:r>
      <w:r w:rsidRPr="00AD4951">
        <w:t>i ust. 5</w:t>
      </w:r>
      <w:r w:rsidR="005F5EBD">
        <w:t xml:space="preserve"> </w:t>
      </w:r>
      <w:r w:rsidRPr="00AD4951">
        <w:t xml:space="preserve">pkt. 1 Ustawy. </w:t>
      </w:r>
    </w:p>
    <w:p w:rsidR="00063548" w:rsidRPr="004F5536" w:rsidRDefault="00063548">
      <w:pPr>
        <w:jc w:val="both"/>
        <w:rPr>
          <w:rFonts w:cs="Book Antiqua"/>
          <w:i/>
          <w:iCs/>
          <w:sz w:val="8"/>
          <w:szCs w:val="8"/>
        </w:rPr>
      </w:pPr>
    </w:p>
    <w:p w:rsidR="005B4213" w:rsidRPr="001E3312" w:rsidRDefault="000A2388" w:rsidP="0044712E">
      <w:pPr>
        <w:pStyle w:val="Tekstpodstawowy21"/>
        <w:shd w:val="clear" w:color="auto" w:fill="D9D9D9" w:themeFill="background1" w:themeFillShade="D9"/>
        <w:spacing w:line="240" w:lineRule="auto"/>
        <w:rPr>
          <w:rFonts w:ascii="Times New Roman" w:hAnsi="Times New Roman" w:cs="Times New Roman"/>
          <w:b/>
          <w:bCs/>
        </w:rPr>
      </w:pPr>
      <w:r>
        <w:rPr>
          <w:rFonts w:ascii="Times New Roman" w:hAnsi="Times New Roman" w:cs="Times New Roman"/>
          <w:b/>
          <w:bCs/>
        </w:rPr>
        <w:t xml:space="preserve">Część VI </w:t>
      </w:r>
      <w:r w:rsidR="005B4213">
        <w:rPr>
          <w:rFonts w:ascii="Times New Roman" w:hAnsi="Times New Roman" w:cs="Times New Roman"/>
          <w:b/>
          <w:bCs/>
        </w:rPr>
        <w:t xml:space="preserve">SIWZ  </w:t>
      </w:r>
      <w:r w:rsidR="005B4213">
        <w:rPr>
          <w:rFonts w:ascii="Times New Roman" w:hAnsi="Times New Roman"/>
          <w:b/>
          <w:bCs/>
        </w:rPr>
        <w:t>Wykaz oświadczeń lub dok</w:t>
      </w:r>
      <w:r w:rsidR="003149D9">
        <w:rPr>
          <w:rFonts w:ascii="Times New Roman" w:hAnsi="Times New Roman"/>
          <w:b/>
          <w:bCs/>
        </w:rPr>
        <w:t xml:space="preserve">umentów, </w:t>
      </w:r>
      <w:r w:rsidR="00BD45F3">
        <w:rPr>
          <w:rFonts w:ascii="Times New Roman" w:hAnsi="Times New Roman"/>
          <w:b/>
          <w:bCs/>
        </w:rPr>
        <w:t xml:space="preserve">potwierdzających </w:t>
      </w:r>
      <w:r w:rsidR="005B4213">
        <w:rPr>
          <w:rFonts w:ascii="Times New Roman" w:hAnsi="Times New Roman"/>
          <w:b/>
          <w:bCs/>
        </w:rPr>
        <w:t>spełniani</w:t>
      </w:r>
      <w:r w:rsidR="00BD45F3">
        <w:rPr>
          <w:rFonts w:ascii="Times New Roman" w:hAnsi="Times New Roman"/>
          <w:b/>
          <w:bCs/>
        </w:rPr>
        <w:t>e</w:t>
      </w:r>
      <w:r w:rsidR="0044712E">
        <w:rPr>
          <w:rFonts w:ascii="Times New Roman" w:hAnsi="Times New Roman"/>
          <w:b/>
          <w:bCs/>
        </w:rPr>
        <w:t xml:space="preserve"> </w:t>
      </w:r>
      <w:r w:rsidR="005B4213">
        <w:rPr>
          <w:rFonts w:ascii="Times New Roman" w:hAnsi="Times New Roman"/>
          <w:b/>
          <w:bCs/>
        </w:rPr>
        <w:t>warunków udziału w postępowaniu</w:t>
      </w:r>
      <w:r w:rsidR="00BD45F3">
        <w:rPr>
          <w:rFonts w:ascii="Times New Roman" w:hAnsi="Times New Roman"/>
          <w:b/>
          <w:bCs/>
        </w:rPr>
        <w:t xml:space="preserve"> oraz brak podstaw wykluczenia </w:t>
      </w:r>
    </w:p>
    <w:p w:rsidR="00EC3059" w:rsidRDefault="00EC3059" w:rsidP="000F642C">
      <w:pPr>
        <w:widowControl/>
        <w:numPr>
          <w:ilvl w:val="0"/>
          <w:numId w:val="31"/>
        </w:numPr>
        <w:suppressAutoHyphens w:val="0"/>
        <w:autoSpaceDE/>
        <w:ind w:left="284" w:hanging="284"/>
        <w:jc w:val="both"/>
      </w:pPr>
      <w:r w:rsidRPr="00AD4951">
        <w:t xml:space="preserve">Zasady składania oświadczeń lub dokumentów potwierdzających spełnianie warunków udziału </w:t>
      </w:r>
      <w:r>
        <w:t xml:space="preserve">                   </w:t>
      </w:r>
      <w:r w:rsidRPr="00AD4951">
        <w:t xml:space="preserve">w postępowaniu oraz brak podstaw wykluczenia określa ROZPORZĄDZENIE MINISTRA ROZWOJU z dnia 26 lipca 2016 r. w sprawie rodzajów dokumentów, jakich może żądać zamawiający od wykonawcy w postępowaniu o udzielenie zamówienia (Dz.U. z 2016 r. </w:t>
      </w:r>
      <w:r>
        <w:t xml:space="preserve">                        </w:t>
      </w:r>
      <w:r w:rsidRPr="00AD4951">
        <w:t>poz. 1126).</w:t>
      </w:r>
      <w:r>
        <w:t xml:space="preserve"> </w:t>
      </w:r>
      <w:r w:rsidRPr="00B17D3A">
        <w:t xml:space="preserve">Oświadczenia, o których mowa w Rozporządzeniu Ministra Rozwoju z dnia </w:t>
      </w:r>
      <w:r w:rsidR="005F5EBD">
        <w:t xml:space="preserve">                     </w:t>
      </w:r>
      <w:r w:rsidRPr="00B17D3A">
        <w:t>26 lipca 2016 r., dotyczące Wykonawcy oraz podwykonawców składane są w oryginale.</w:t>
      </w:r>
      <w:r>
        <w:t xml:space="preserve"> </w:t>
      </w:r>
      <w:r w:rsidRPr="00B17D3A">
        <w:t>Dokumenty,</w:t>
      </w:r>
      <w:r w:rsidR="005F5EBD">
        <w:t xml:space="preserve"> </w:t>
      </w:r>
      <w:r w:rsidRPr="00B17D3A">
        <w:t>o których mowa w ww. Rozporządzeniu składane są w oryginale lub kopii poświadczonej za zgodność w oryginałem.</w:t>
      </w:r>
    </w:p>
    <w:p w:rsidR="00EC3059" w:rsidRPr="00B17D3A" w:rsidRDefault="00EC3059" w:rsidP="000F642C">
      <w:pPr>
        <w:widowControl/>
        <w:numPr>
          <w:ilvl w:val="0"/>
          <w:numId w:val="31"/>
        </w:numPr>
        <w:suppressAutoHyphens w:val="0"/>
        <w:autoSpaceDE/>
        <w:ind w:left="284" w:hanging="284"/>
        <w:jc w:val="both"/>
      </w:pPr>
      <w:r w:rsidRPr="00B17D3A">
        <w:rPr>
          <w:rFonts w:eastAsia="Garamond"/>
          <w:iCs/>
        </w:rPr>
        <w:t>Zamawiający może żądać przedstawienia oryginału lub notarialnie poświadczonej kopii dokumentów wyłącznie wtedy, gdy złożona kopia dokumentu jest nieczytelna lub budzi wątpliwości co do jej prawdziwości. Dokument</w:t>
      </w:r>
      <w:r>
        <w:rPr>
          <w:rFonts w:eastAsia="Garamond"/>
          <w:iCs/>
        </w:rPr>
        <w:t xml:space="preserve">y </w:t>
      </w:r>
      <w:r w:rsidRPr="00B17D3A">
        <w:rPr>
          <w:rFonts w:eastAsia="Garamond"/>
          <w:iCs/>
        </w:rPr>
        <w:t>sporządzone w języku obcym są składane wraz z tłumaczeniem na język polski</w:t>
      </w:r>
      <w:r w:rsidRPr="00B17D3A">
        <w:rPr>
          <w:rFonts w:eastAsia="Garamond"/>
          <w:iCs/>
          <w:highlight w:val="lightGray"/>
        </w:rPr>
        <w:t>.</w:t>
      </w:r>
    </w:p>
    <w:p w:rsidR="00EC3059" w:rsidRDefault="00EC3059" w:rsidP="000F642C">
      <w:pPr>
        <w:widowControl/>
        <w:numPr>
          <w:ilvl w:val="0"/>
          <w:numId w:val="31"/>
        </w:numPr>
        <w:suppressAutoHyphens w:val="0"/>
        <w:autoSpaceDE/>
        <w:ind w:left="284" w:hanging="284"/>
        <w:jc w:val="both"/>
      </w:pPr>
      <w:r w:rsidRPr="00B17D3A">
        <w:rPr>
          <w:rFonts w:eastAsia="Garamond"/>
          <w:iCs/>
        </w:rPr>
        <w:t xml:space="preserve"> </w:t>
      </w:r>
      <w:r w:rsidRPr="00B17D3A">
        <w:t xml:space="preserve">Do oferty Wykonawca dołącza aktualne na dzień składania ofert oświadczenie, stanowiące wstępne potwierdzenie, że wykonawca nie podlega wykluczeniu w okolicznościach, o których mowa w art. 24 ust. 1 pkt 12-23 oraz spełnia wskazane w </w:t>
      </w:r>
      <w:r w:rsidRPr="00292BBF">
        <w:t xml:space="preserve">części </w:t>
      </w:r>
      <w:r>
        <w:t>5</w:t>
      </w:r>
      <w:r w:rsidRPr="00292BBF">
        <w:t xml:space="preserve"> ust. 1 SIWZ warunki</w:t>
      </w:r>
      <w:r w:rsidRPr="00B17D3A">
        <w:t xml:space="preserve"> udziału </w:t>
      </w:r>
      <w:r>
        <w:t xml:space="preserve">                          </w:t>
      </w:r>
      <w:r w:rsidRPr="00B17D3A">
        <w:t xml:space="preserve">w postępowaniu. Dokument ten będzie stanowić załącznik do oferty, wg załączonego wzoru </w:t>
      </w:r>
      <w:r w:rsidRPr="00292BBF">
        <w:rPr>
          <w:b/>
        </w:rPr>
        <w:t>(oświadczenie nr 1)</w:t>
      </w:r>
      <w:r>
        <w:rPr>
          <w:b/>
        </w:rPr>
        <w:t xml:space="preserve"> </w:t>
      </w:r>
      <w:r w:rsidRPr="005F2A81">
        <w:rPr>
          <w:b/>
          <w:i/>
        </w:rPr>
        <w:t xml:space="preserve">- załącznik nr </w:t>
      </w:r>
      <w:r>
        <w:rPr>
          <w:b/>
          <w:i/>
        </w:rPr>
        <w:t>2 do SIWZ</w:t>
      </w:r>
      <w:r w:rsidRPr="005F2A81">
        <w:rPr>
          <w:b/>
          <w:i/>
        </w:rPr>
        <w:t>.</w:t>
      </w:r>
    </w:p>
    <w:p w:rsidR="00EC3059" w:rsidRDefault="00EC3059" w:rsidP="000F642C">
      <w:pPr>
        <w:widowControl/>
        <w:numPr>
          <w:ilvl w:val="0"/>
          <w:numId w:val="31"/>
        </w:numPr>
        <w:suppressAutoHyphens w:val="0"/>
        <w:autoSpaceDE/>
        <w:ind w:left="284" w:hanging="284"/>
        <w:jc w:val="both"/>
      </w:pPr>
      <w:r w:rsidRPr="00B17D3A">
        <w:t xml:space="preserve">Wykonawca, który zamierza powierzyć wykonanie części zamówienia podwykonawcom, </w:t>
      </w:r>
      <w:r w:rsidR="005F5EBD">
        <w:t xml:space="preserve">                 </w:t>
      </w:r>
      <w:r w:rsidRPr="00B17D3A">
        <w:t xml:space="preserve">w celu wykazania braku istnienia wobec nich podstaw wykluczenia z udziału w postępowaniu </w:t>
      </w:r>
      <w:r w:rsidRPr="00AF1E50">
        <w:rPr>
          <w:b/>
          <w:i/>
        </w:rPr>
        <w:t>zamieszcza informacje o  podwykonawcach w oświadczeniu nr 1.</w:t>
      </w:r>
    </w:p>
    <w:p w:rsidR="00EC3059" w:rsidRPr="00B17D3A" w:rsidRDefault="00EC3059" w:rsidP="000F642C">
      <w:pPr>
        <w:widowControl/>
        <w:numPr>
          <w:ilvl w:val="0"/>
          <w:numId w:val="31"/>
        </w:numPr>
        <w:suppressAutoHyphens w:val="0"/>
        <w:autoSpaceDE/>
        <w:ind w:left="284" w:hanging="284"/>
        <w:jc w:val="both"/>
      </w:pPr>
      <w:r w:rsidRPr="00B17D3A">
        <w:rPr>
          <w:b/>
        </w:rPr>
        <w:t>Podmioty w</w:t>
      </w:r>
      <w:r>
        <w:rPr>
          <w:b/>
        </w:rPr>
        <w:t>spólnie składające ofertę</w:t>
      </w:r>
      <w:r w:rsidR="00DC70DC">
        <w:rPr>
          <w:b/>
        </w:rPr>
        <w:t>.</w:t>
      </w:r>
      <w:r>
        <w:rPr>
          <w:b/>
        </w:rPr>
        <w:t xml:space="preserve"> </w:t>
      </w:r>
    </w:p>
    <w:p w:rsidR="00EC3059" w:rsidRDefault="00EC3059" w:rsidP="000F642C">
      <w:pPr>
        <w:pStyle w:val="Tekstpodstawowywcity2"/>
        <w:widowControl/>
        <w:numPr>
          <w:ilvl w:val="0"/>
          <w:numId w:val="32"/>
        </w:numPr>
        <w:suppressAutoHyphens w:val="0"/>
        <w:autoSpaceDE/>
        <w:spacing w:after="0" w:line="240" w:lineRule="auto"/>
        <w:jc w:val="both"/>
      </w:pPr>
      <w:r w:rsidRPr="00AD4951">
        <w:t xml:space="preserve">Oświadczenie o braku podstaw wykluczenia oraz o spełnieniu warunków udziału </w:t>
      </w:r>
      <w:r>
        <w:t xml:space="preserve">                                 </w:t>
      </w:r>
      <w:r w:rsidRPr="00AD4951">
        <w:t>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EC3059" w:rsidRPr="00B17D3A" w:rsidRDefault="00EC3059" w:rsidP="000F642C">
      <w:pPr>
        <w:pStyle w:val="Tekstpodstawowywcity2"/>
        <w:widowControl/>
        <w:numPr>
          <w:ilvl w:val="0"/>
          <w:numId w:val="32"/>
        </w:numPr>
        <w:suppressAutoHyphens w:val="0"/>
        <w:autoSpaceDE/>
        <w:spacing w:after="0" w:line="240" w:lineRule="auto"/>
        <w:jc w:val="both"/>
      </w:pPr>
      <w:r w:rsidRPr="00B17D3A">
        <w:t xml:space="preserve">Wykonawcy występujący wspólnie w postępowaniu o udzielenie zamówienia publicznego zobowiązani są stosownie do treści art. 23 ust. 2 Ustawy, ustanowić pełnomocnika </w:t>
      </w:r>
      <w:r w:rsidRPr="00B17D3A">
        <w:rPr>
          <w:u w:val="single"/>
        </w:rPr>
        <w:t>do reprezentowania ich w postępowaniu o udzielenie zamówienia publicznego lub do reprezentowania w postępowaniu i zawarcia umowy.</w:t>
      </w:r>
    </w:p>
    <w:p w:rsidR="00EC3059" w:rsidRPr="00B17D3A" w:rsidRDefault="00EC3059" w:rsidP="000F642C">
      <w:pPr>
        <w:pStyle w:val="Tekstpodstawowywcity2"/>
        <w:widowControl/>
        <w:numPr>
          <w:ilvl w:val="0"/>
          <w:numId w:val="32"/>
        </w:numPr>
        <w:suppressAutoHyphens w:val="0"/>
        <w:autoSpaceDE/>
        <w:spacing w:after="0" w:line="240" w:lineRule="auto"/>
        <w:jc w:val="both"/>
      </w:pPr>
      <w:r w:rsidRPr="00B17D3A">
        <w:t xml:space="preserve">Pełnomocnictwo winno być podpisane przez uprawnionych przedstawicieli każdego </w:t>
      </w:r>
      <w:r>
        <w:t xml:space="preserve">                             </w:t>
      </w:r>
      <w:r w:rsidRPr="00B17D3A">
        <w:t xml:space="preserve">z partnerów. </w:t>
      </w:r>
      <w:r w:rsidRPr="00B17D3A">
        <w:rPr>
          <w:u w:val="single"/>
        </w:rPr>
        <w:t>Pełnomocnictwo powinno być złożone w oryginale lub kopii potwierdzonej za zgodność</w:t>
      </w:r>
      <w:r>
        <w:rPr>
          <w:u w:val="single"/>
        </w:rPr>
        <w:t xml:space="preserve"> </w:t>
      </w:r>
      <w:r w:rsidRPr="00B17D3A">
        <w:rPr>
          <w:u w:val="single"/>
        </w:rPr>
        <w:t>z oryginałem przez notariusza.</w:t>
      </w:r>
    </w:p>
    <w:p w:rsidR="00EC3059" w:rsidRPr="00B17D3A" w:rsidRDefault="00EC3059" w:rsidP="000F642C">
      <w:pPr>
        <w:pStyle w:val="Tekstpodstawowywcity2"/>
        <w:widowControl/>
        <w:numPr>
          <w:ilvl w:val="0"/>
          <w:numId w:val="32"/>
        </w:numPr>
        <w:suppressAutoHyphens w:val="0"/>
        <w:autoSpaceDE/>
        <w:spacing w:after="0" w:line="240" w:lineRule="auto"/>
        <w:jc w:val="both"/>
      </w:pPr>
      <w:r w:rsidRPr="00B17D3A">
        <w:rPr>
          <w:bCs/>
        </w:rPr>
        <w:t xml:space="preserve">Wykonawcy składający ofertę wspólną ponoszą solidarną odpowiedzialność za prawidłową realizację zamówienia. </w:t>
      </w:r>
    </w:p>
    <w:p w:rsidR="00EC3059" w:rsidRPr="00AD4951" w:rsidRDefault="00EC3059" w:rsidP="000F642C">
      <w:pPr>
        <w:widowControl/>
        <w:numPr>
          <w:ilvl w:val="0"/>
          <w:numId w:val="31"/>
        </w:numPr>
        <w:suppressAutoHyphens w:val="0"/>
        <w:autoSpaceDE/>
        <w:ind w:left="284" w:hanging="284"/>
        <w:jc w:val="both"/>
        <w:rPr>
          <w:b/>
        </w:rPr>
      </w:pPr>
      <w:r w:rsidRPr="00AD4951">
        <w:rPr>
          <w:b/>
        </w:rPr>
        <w:t>Pozostałe dokumenty i oświadczenia, jakie zobowiązani są złożyć Wykonawcy:</w:t>
      </w:r>
    </w:p>
    <w:p w:rsidR="00EC3059" w:rsidRPr="00211CA5" w:rsidRDefault="00EC3059" w:rsidP="000F642C">
      <w:pPr>
        <w:pStyle w:val="Tekstpodstawowywcity2"/>
        <w:widowControl/>
        <w:numPr>
          <w:ilvl w:val="0"/>
          <w:numId w:val="33"/>
        </w:numPr>
        <w:suppressAutoHyphens w:val="0"/>
        <w:autoSpaceDE/>
        <w:spacing w:after="0" w:line="240" w:lineRule="auto"/>
        <w:jc w:val="both"/>
      </w:pPr>
      <w:r w:rsidRPr="00AD4951">
        <w:t>Wypełnion</w:t>
      </w:r>
      <w:r>
        <w:t>y i podpisany Formularz Oferty.,</w:t>
      </w:r>
    </w:p>
    <w:p w:rsidR="00EC3059" w:rsidRPr="00211CA5" w:rsidRDefault="00EC3059" w:rsidP="000F642C">
      <w:pPr>
        <w:pStyle w:val="Tekstpodstawowywcity2"/>
        <w:widowControl/>
        <w:numPr>
          <w:ilvl w:val="0"/>
          <w:numId w:val="33"/>
        </w:numPr>
        <w:suppressAutoHyphens w:val="0"/>
        <w:autoSpaceDE/>
        <w:spacing w:after="0" w:line="240" w:lineRule="auto"/>
        <w:jc w:val="both"/>
      </w:pPr>
      <w:r w:rsidRPr="00211CA5">
        <w:t>Dowód wniesienia wadium,</w:t>
      </w:r>
    </w:p>
    <w:p w:rsidR="00EC3059" w:rsidRPr="00211CA5" w:rsidRDefault="00EC3059" w:rsidP="000F642C">
      <w:pPr>
        <w:pStyle w:val="Teksttreci0"/>
        <w:numPr>
          <w:ilvl w:val="0"/>
          <w:numId w:val="33"/>
        </w:numPr>
        <w:shd w:val="clear" w:color="auto" w:fill="auto"/>
        <w:spacing w:before="0" w:after="0" w:line="276" w:lineRule="auto"/>
        <w:ind w:right="20"/>
        <w:jc w:val="both"/>
        <w:rPr>
          <w:sz w:val="24"/>
          <w:szCs w:val="24"/>
        </w:rPr>
      </w:pPr>
      <w:r w:rsidRPr="00211CA5">
        <w:rPr>
          <w:sz w:val="24"/>
          <w:szCs w:val="24"/>
        </w:rPr>
        <w:lastRenderedPageBreak/>
        <w:t>W przypadku podpisania oferty lub innych dokumentów przez osoby nie</w:t>
      </w:r>
      <w:r w:rsidR="005F5EBD">
        <w:rPr>
          <w:sz w:val="24"/>
          <w:szCs w:val="24"/>
        </w:rPr>
        <w:t xml:space="preserve"> </w:t>
      </w:r>
      <w:r w:rsidRPr="00211CA5">
        <w:rPr>
          <w:sz w:val="24"/>
          <w:szCs w:val="24"/>
        </w:rPr>
        <w:t>wymienione                             w dokumencie rejestracyjnym (ewidencyjnym) Wykonawcy – Pełnomocnictwo,</w:t>
      </w:r>
    </w:p>
    <w:p w:rsidR="00EC3059" w:rsidRPr="00211CA5" w:rsidRDefault="00EC3059" w:rsidP="000F642C">
      <w:pPr>
        <w:pStyle w:val="Tekstpodstawowywcity2"/>
        <w:widowControl/>
        <w:numPr>
          <w:ilvl w:val="0"/>
          <w:numId w:val="33"/>
        </w:numPr>
        <w:suppressAutoHyphens w:val="0"/>
        <w:autoSpaceDE/>
        <w:spacing w:after="0" w:line="240" w:lineRule="auto"/>
        <w:jc w:val="both"/>
      </w:pPr>
      <w:r w:rsidRPr="00211CA5">
        <w:t xml:space="preserve">W przypadku podmiotów występujących wspólnie: dokument ustanawiający pełnomocnika, upoważnienie pełnomocnika do reprezentowania grupy wykonawców </w:t>
      </w:r>
      <w:r w:rsidR="005F5EBD">
        <w:t xml:space="preserve">                   </w:t>
      </w:r>
      <w:r w:rsidRPr="00211CA5">
        <w:t>w postępowaniu</w:t>
      </w:r>
      <w:r w:rsidR="005F5EBD">
        <w:t xml:space="preserve"> </w:t>
      </w:r>
      <w:r w:rsidRPr="00211CA5">
        <w:t xml:space="preserve">o udzielenie zamówienia lub reprezentowania ich w postępowaniu </w:t>
      </w:r>
      <w:r w:rsidR="005F5EBD">
        <w:t xml:space="preserve">                       </w:t>
      </w:r>
      <w:r w:rsidRPr="00211CA5">
        <w:t>i zawarcia umowy w sprawie zamówienia publicznego w ich imieniu.</w:t>
      </w:r>
    </w:p>
    <w:p w:rsidR="00EC3059" w:rsidRPr="00AD4951" w:rsidRDefault="00EC3059" w:rsidP="000F642C">
      <w:pPr>
        <w:pStyle w:val="Tekstpodstawowywcity2"/>
        <w:widowControl/>
        <w:numPr>
          <w:ilvl w:val="0"/>
          <w:numId w:val="31"/>
        </w:numPr>
        <w:suppressAutoHyphens w:val="0"/>
        <w:autoSpaceDE/>
        <w:spacing w:after="0" w:line="240" w:lineRule="auto"/>
        <w:ind w:left="284" w:hanging="284"/>
        <w:jc w:val="both"/>
      </w:pPr>
      <w:r w:rsidRPr="00AD4951">
        <w:rPr>
          <w:b/>
        </w:rPr>
        <w:t>Grupa kapitałowa</w:t>
      </w:r>
    </w:p>
    <w:p w:rsidR="00EC3059" w:rsidRDefault="00EC3059" w:rsidP="00EC3059">
      <w:pPr>
        <w:pStyle w:val="Tekstpodstawowywcity2"/>
        <w:spacing w:line="240" w:lineRule="auto"/>
        <w:ind w:left="284"/>
        <w:jc w:val="both"/>
      </w:pPr>
      <w:r w:rsidRPr="00AD4951">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w:t>
      </w:r>
      <w:r w:rsidR="005F5EBD">
        <w:t xml:space="preserve"> </w:t>
      </w:r>
      <w:r w:rsidRPr="00AD4951">
        <w:t xml:space="preserve">– wg załączonego wzoru </w:t>
      </w:r>
      <w:r w:rsidRPr="00292BBF">
        <w:rPr>
          <w:b/>
        </w:rPr>
        <w:t>(oświadczenie nr 2)</w:t>
      </w:r>
      <w:r>
        <w:rPr>
          <w:b/>
        </w:rPr>
        <w:t xml:space="preserve"> – </w:t>
      </w:r>
      <w:r w:rsidRPr="005F2A81">
        <w:rPr>
          <w:b/>
          <w:i/>
        </w:rPr>
        <w:t xml:space="preserve">załącznik </w:t>
      </w:r>
      <w:r>
        <w:rPr>
          <w:b/>
          <w:i/>
        </w:rPr>
        <w:t>n</w:t>
      </w:r>
      <w:r w:rsidRPr="005F2A81">
        <w:rPr>
          <w:b/>
          <w:i/>
        </w:rPr>
        <w:t xml:space="preserve">r </w:t>
      </w:r>
      <w:r>
        <w:rPr>
          <w:b/>
          <w:i/>
        </w:rPr>
        <w:t>3 do SIWZ</w:t>
      </w:r>
      <w:r w:rsidRPr="005F2A81">
        <w:rPr>
          <w:i/>
        </w:rPr>
        <w:t>.</w:t>
      </w:r>
      <w:r w:rsidRPr="00AD4951">
        <w:t xml:space="preserve"> Wraz ze złożeniem oświadczenia, wykonawca może przedstawić dowody, że powiązania z innym wykonawcą nie prowadzą do zakłócenia konkurencji w postępowaniu o udzielenie zamówienia.</w:t>
      </w:r>
    </w:p>
    <w:p w:rsidR="00EC3059" w:rsidRPr="00B17D3A" w:rsidRDefault="00EC3059" w:rsidP="000F642C">
      <w:pPr>
        <w:pStyle w:val="Tekstpodstawowywcity2"/>
        <w:widowControl/>
        <w:numPr>
          <w:ilvl w:val="0"/>
          <w:numId w:val="31"/>
        </w:numPr>
        <w:suppressAutoHyphens w:val="0"/>
        <w:autoSpaceDE/>
        <w:spacing w:after="0" w:line="240" w:lineRule="auto"/>
        <w:ind w:left="284" w:hanging="284"/>
        <w:jc w:val="both"/>
        <w:rPr>
          <w:b/>
          <w:i/>
        </w:rPr>
      </w:pPr>
      <w:r w:rsidRPr="00B17D3A">
        <w:rPr>
          <w:b/>
        </w:rPr>
        <w:t>Wezwanie Wykonawcy do złożenia dokumentów potwierdzających brak podstaw do wykluczenia oraz spełnienie warunków udziału w postępowaniu</w:t>
      </w:r>
      <w:r w:rsidR="00DC70DC">
        <w:rPr>
          <w:b/>
        </w:rPr>
        <w:t>.</w:t>
      </w:r>
    </w:p>
    <w:p w:rsidR="00EC3059" w:rsidRPr="00AD4951" w:rsidRDefault="00EC3059" w:rsidP="00EC3059">
      <w:pPr>
        <w:ind w:left="284"/>
        <w:jc w:val="both"/>
      </w:pPr>
      <w:r w:rsidRPr="00AD4951">
        <w:t xml:space="preserve">Zamawiający wzywa Wykonawcę, którego oferta została najwyżej oceniona, do złożenia </w:t>
      </w:r>
      <w:r>
        <w:t xml:space="preserve">                            </w:t>
      </w:r>
      <w:r w:rsidRPr="00AD4951">
        <w:t>w wyznaczonym, nie krótszym niż 5 dni, terminie aktualnych na dzień złożenia dokumentów potwierdzających:</w:t>
      </w:r>
    </w:p>
    <w:p w:rsidR="00EC3059" w:rsidRPr="005F5EBD" w:rsidRDefault="006375D6" w:rsidP="000F642C">
      <w:pPr>
        <w:pStyle w:val="Akapitzlist"/>
        <w:widowControl/>
        <w:numPr>
          <w:ilvl w:val="0"/>
          <w:numId w:val="34"/>
        </w:numPr>
        <w:suppressAutoHyphens w:val="0"/>
        <w:autoSpaceDE/>
        <w:ind w:left="1004" w:hanging="360"/>
        <w:contextualSpacing w:val="0"/>
        <w:jc w:val="both"/>
      </w:pPr>
      <w:r>
        <w:rPr>
          <w:rFonts w:cs="Times New Roman"/>
          <w:bCs/>
          <w:lang w:eastAsia="pl-PL"/>
        </w:rPr>
        <w:t xml:space="preserve">posiadanie </w:t>
      </w:r>
      <w:r w:rsidR="00EC3059" w:rsidRPr="00AC7FCE">
        <w:rPr>
          <w:rFonts w:cs="Times New Roman"/>
          <w:bCs/>
          <w:lang w:eastAsia="pl-PL"/>
        </w:rPr>
        <w:t xml:space="preserve">kompetencji lub uprawnień do prowadzenia określonej działalności zawodowej, o ile wynika to z odrębnych przepisów, co oznacza że: </w:t>
      </w:r>
      <w:r w:rsidR="00EC3059" w:rsidRPr="006375D6">
        <w:rPr>
          <w:rFonts w:cs="Times New Roman"/>
          <w:b/>
          <w:i/>
        </w:rPr>
        <w:t>aktualne zezwolenie uprawniające do wykonywania czynności bankowych na terenie Rzeczypospolitej Polskiej wydane przez Komisję Nadzoru Finansowego zgodnie z ustawą  z dnia</w:t>
      </w:r>
      <w:r w:rsidR="00EC3059" w:rsidRPr="006375D6">
        <w:rPr>
          <w:b/>
          <w:i/>
        </w:rPr>
        <w:t xml:space="preserve"> 29.08.1997 r. Prawo bankowe</w:t>
      </w:r>
      <w:r w:rsidR="005F5EBD">
        <w:rPr>
          <w:b/>
          <w:i/>
        </w:rPr>
        <w:t xml:space="preserve"> </w:t>
      </w:r>
      <w:r w:rsidR="00EC3059" w:rsidRPr="006375D6">
        <w:rPr>
          <w:b/>
          <w:i/>
        </w:rPr>
        <w:t>(Dz. U. z 201</w:t>
      </w:r>
      <w:r w:rsidR="00EC4A0C">
        <w:rPr>
          <w:b/>
          <w:i/>
        </w:rPr>
        <w:t>9</w:t>
      </w:r>
      <w:r w:rsidR="00EC3059" w:rsidRPr="006375D6">
        <w:rPr>
          <w:b/>
          <w:i/>
        </w:rPr>
        <w:t xml:space="preserve"> r. poz. </w:t>
      </w:r>
      <w:r w:rsidR="00571D9A">
        <w:rPr>
          <w:b/>
          <w:i/>
        </w:rPr>
        <w:t>2</w:t>
      </w:r>
      <w:r w:rsidR="00EC4A0C">
        <w:rPr>
          <w:b/>
          <w:i/>
        </w:rPr>
        <w:t>357</w:t>
      </w:r>
      <w:r w:rsidR="00EC3059" w:rsidRPr="006375D6">
        <w:rPr>
          <w:b/>
          <w:i/>
        </w:rPr>
        <w:t xml:space="preserve"> z późn</w:t>
      </w:r>
      <w:r w:rsidR="00DC70DC">
        <w:rPr>
          <w:b/>
          <w:i/>
        </w:rPr>
        <w:t>.</w:t>
      </w:r>
      <w:r w:rsidR="00EC3059" w:rsidRPr="006375D6">
        <w:rPr>
          <w:b/>
          <w:i/>
        </w:rPr>
        <w:t xml:space="preserve"> zm.) lub innego dokumentu potwierdzającego</w:t>
      </w:r>
      <w:r w:rsidR="005F5EBD">
        <w:rPr>
          <w:b/>
          <w:i/>
        </w:rPr>
        <w:t xml:space="preserve">, </w:t>
      </w:r>
      <w:r w:rsidR="00EC3059" w:rsidRPr="006375D6">
        <w:rPr>
          <w:b/>
          <w:i/>
        </w:rPr>
        <w:t>że Wykonawca jest uprawniony do wykonywania czynności bankowych na terenie Rzeczypospolitej Polskiej – tylko w przypadku gdy Wykonawca nie działa na podstawie zezwolenia wydanego przez Komisję Nadzoru Finansowego,</w:t>
      </w:r>
    </w:p>
    <w:p w:rsidR="006375D6" w:rsidRPr="005F5EBD" w:rsidRDefault="006375D6" w:rsidP="005F5EBD">
      <w:pPr>
        <w:pStyle w:val="Akapitzlist"/>
        <w:widowControl/>
        <w:numPr>
          <w:ilvl w:val="0"/>
          <w:numId w:val="34"/>
        </w:numPr>
        <w:suppressAutoHyphens w:val="0"/>
        <w:autoSpaceDE/>
        <w:ind w:left="1004" w:hanging="360"/>
        <w:contextualSpacing w:val="0"/>
        <w:jc w:val="both"/>
      </w:pPr>
      <w:r w:rsidRPr="005F5EBD">
        <w:t>W celu potwierdzenia, że Wykonawca nie podlega wykluczeniu w okolicznościach,</w:t>
      </w:r>
      <w:r w:rsidR="005F5EBD" w:rsidRPr="005F5EBD">
        <w:t xml:space="preserve"> </w:t>
      </w:r>
      <w:r w:rsidR="005F5EBD">
        <w:t xml:space="preserve">                    </w:t>
      </w:r>
      <w:r w:rsidRPr="005F5EBD">
        <w:t xml:space="preserve">o których mowa w art. 24 ust. </w:t>
      </w:r>
      <w:r w:rsidR="00DC70DC" w:rsidRPr="005F5EBD">
        <w:t xml:space="preserve">5 pkt </w:t>
      </w:r>
      <w:r w:rsidRPr="005F5EBD">
        <w:t xml:space="preserve">1: </w:t>
      </w:r>
      <w:r w:rsidRPr="005F5EBD">
        <w:rPr>
          <w:b/>
          <w:i/>
        </w:rPr>
        <w:t>odpis z właściwego rejestru lub z centralnej ewidencji i informacji o działalności gospodarczej, jeżeli odrębne przepisy wymagają wpisu do rejestru lub ewidencji.</w:t>
      </w:r>
    </w:p>
    <w:p w:rsidR="00EC3059" w:rsidRPr="00AD4951" w:rsidRDefault="00EC3059" w:rsidP="000F642C">
      <w:pPr>
        <w:pStyle w:val="Tekstpodstawowywcity2"/>
        <w:widowControl/>
        <w:numPr>
          <w:ilvl w:val="0"/>
          <w:numId w:val="31"/>
        </w:numPr>
        <w:suppressAutoHyphens w:val="0"/>
        <w:autoSpaceDE/>
        <w:spacing w:after="0" w:line="240" w:lineRule="auto"/>
        <w:ind w:left="426" w:hanging="284"/>
        <w:jc w:val="both"/>
        <w:rPr>
          <w:b/>
        </w:rPr>
      </w:pPr>
      <w:r w:rsidRPr="00AD4951">
        <w:rPr>
          <w:b/>
        </w:rPr>
        <w:t>Podmioty wspólnie składające o</w:t>
      </w:r>
      <w:r>
        <w:rPr>
          <w:b/>
        </w:rPr>
        <w:t xml:space="preserve">fertę </w:t>
      </w:r>
    </w:p>
    <w:p w:rsidR="00EC3059" w:rsidRPr="00AD4951" w:rsidRDefault="00EC3059" w:rsidP="00CD60E9">
      <w:pPr>
        <w:pStyle w:val="Tekstpodstawowywcity2"/>
        <w:spacing w:line="240" w:lineRule="auto"/>
        <w:ind w:left="284"/>
        <w:jc w:val="both"/>
      </w:pPr>
      <w:r w:rsidRPr="00AD4951">
        <w:t xml:space="preserve">Każdy z Wykonawców występujących wspólnie na wezwanie Zamawiającego musi złożyć odrębnie dokumenty określone w </w:t>
      </w:r>
      <w:r>
        <w:t>ust. 8 pkt 1</w:t>
      </w:r>
      <w:r w:rsidR="006375D6">
        <w:t xml:space="preserve"> i 2</w:t>
      </w:r>
      <w:r>
        <w:t>.</w:t>
      </w:r>
    </w:p>
    <w:p w:rsidR="00EC3059" w:rsidRPr="00AD4951" w:rsidRDefault="00EC3059" w:rsidP="00462389">
      <w:pPr>
        <w:pStyle w:val="Tekstpodstawowywcity2"/>
        <w:tabs>
          <w:tab w:val="left" w:pos="8730"/>
        </w:tabs>
        <w:spacing w:after="0" w:line="240" w:lineRule="auto"/>
        <w:ind w:left="0"/>
        <w:rPr>
          <w:b/>
        </w:rPr>
      </w:pPr>
      <w:r w:rsidRPr="00F31F9F">
        <w:t>10.</w:t>
      </w:r>
      <w:r w:rsidRPr="00AD4951">
        <w:rPr>
          <w:b/>
        </w:rPr>
        <w:t xml:space="preserve"> Wykonawcy zagraniczni</w:t>
      </w:r>
    </w:p>
    <w:p w:rsidR="00EC3059" w:rsidRDefault="00EC3059" w:rsidP="00462389">
      <w:pPr>
        <w:pStyle w:val="Tekstpodstawowywcity2"/>
        <w:numPr>
          <w:ilvl w:val="0"/>
          <w:numId w:val="36"/>
        </w:numPr>
        <w:spacing w:after="0" w:line="240" w:lineRule="auto"/>
        <w:ind w:left="709" w:hanging="283"/>
        <w:jc w:val="both"/>
      </w:pPr>
      <w:r w:rsidRPr="00AD4951">
        <w:t>Jeżeli Wykonawca ma siedzibę lub miejsce zamieszkania poza terytorium Rzeczypospolitej Polskiej, składa na żądanie Zamawiającego zamiast</w:t>
      </w:r>
      <w:r>
        <w:t xml:space="preserve"> dokumentu, </w:t>
      </w:r>
      <w:r w:rsidR="005F5EBD">
        <w:t xml:space="preserve">                              </w:t>
      </w:r>
      <w:r>
        <w:t xml:space="preserve">o którym mowa w ust. </w:t>
      </w:r>
      <w:r w:rsidRPr="00AD4951">
        <w:t>8</w:t>
      </w:r>
      <w:r w:rsidR="00DC70DC">
        <w:t xml:space="preserve">, </w:t>
      </w:r>
      <w:r>
        <w:t xml:space="preserve">pkt 2 </w:t>
      </w:r>
      <w:r w:rsidRPr="00AD4951">
        <w:t xml:space="preserve">dokument wystawiony w kraju, w którym ma siedzibę lub miejsce zamieszkania, potwierdzający, </w:t>
      </w:r>
      <w:r>
        <w:t xml:space="preserve"> </w:t>
      </w:r>
      <w:r w:rsidRPr="00AD4951">
        <w:t>że</w:t>
      </w:r>
      <w:r w:rsidRPr="00AD4951">
        <w:rPr>
          <w:color w:val="0070C0"/>
        </w:rPr>
        <w:t xml:space="preserve"> </w:t>
      </w:r>
      <w:r w:rsidRPr="00AD4951">
        <w:t xml:space="preserve">nie otwarto jego likwidacji ani nie ogłoszono upadłości - </w:t>
      </w:r>
      <w:r w:rsidRPr="00AD4951">
        <w:rPr>
          <w:bCs/>
        </w:rPr>
        <w:t xml:space="preserve">wystawiony nie wcześniej niż 6 miesięcy </w:t>
      </w:r>
      <w:r w:rsidRPr="00AD4951">
        <w:t>przed  upływem terminu składania ofert.</w:t>
      </w:r>
    </w:p>
    <w:p w:rsidR="00CD60E9" w:rsidRDefault="00EC3059" w:rsidP="00462389">
      <w:pPr>
        <w:pStyle w:val="Tekstpodstawowywcity2"/>
        <w:numPr>
          <w:ilvl w:val="0"/>
          <w:numId w:val="36"/>
        </w:numPr>
        <w:spacing w:after="0" w:line="240" w:lineRule="auto"/>
        <w:ind w:left="709" w:hanging="283"/>
        <w:jc w:val="both"/>
      </w:pPr>
      <w:r w:rsidRPr="00CD60E9">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C3059" w:rsidRDefault="00EC3059" w:rsidP="00462389">
      <w:pPr>
        <w:pStyle w:val="Tekstpodstawowywcity2"/>
        <w:numPr>
          <w:ilvl w:val="0"/>
          <w:numId w:val="36"/>
        </w:numPr>
        <w:spacing w:after="0" w:line="240" w:lineRule="auto"/>
        <w:ind w:left="709" w:hanging="283"/>
        <w:jc w:val="both"/>
      </w:pPr>
      <w:r w:rsidRPr="00CD60E9">
        <w:t xml:space="preserve">W przypadku wątpliwości co do treści dokumentu złożonego przez Wykonawcę, </w:t>
      </w:r>
      <w:r w:rsidRPr="00CD60E9">
        <w:lastRenderedPageBreak/>
        <w:t>Zamawiający może zwrócić się do właściwych organów odpowiednio kraju, w którym wykonawca ma siedzibę lub miejsce zamieszkania lub miejsce zamieszkania ma osoba, której dokument dotyczy, o udzielenie niezbędnych informacji dotyczących tego dokumentu.</w:t>
      </w:r>
    </w:p>
    <w:p w:rsidR="00EC3059" w:rsidRPr="00CD60E9" w:rsidRDefault="00EC3059" w:rsidP="00462389">
      <w:pPr>
        <w:pStyle w:val="Tekstpodstawowywcity2"/>
        <w:numPr>
          <w:ilvl w:val="0"/>
          <w:numId w:val="36"/>
        </w:numPr>
        <w:spacing w:after="0" w:line="240" w:lineRule="auto"/>
        <w:ind w:left="709" w:hanging="283"/>
        <w:jc w:val="both"/>
      </w:pPr>
      <w:r w:rsidRPr="00CD60E9">
        <w:t>Zgodnie z art. 22</w:t>
      </w:r>
      <w:r w:rsidR="00CD60E9">
        <w:t xml:space="preserve"> </w:t>
      </w:r>
      <w:r w:rsidRPr="00CD60E9">
        <w:t xml:space="preserve">b ust. 2 Ustawy Wykonawca mający siedzibę lub miejsce zamieszkania poza terytorium Rzeczpospolitej Polskiej na wezwanie Zamawiającego musi udowodnić, </w:t>
      </w:r>
      <w:r w:rsidR="00CD60E9">
        <w:t xml:space="preserve">                          </w:t>
      </w:r>
      <w:r w:rsidRPr="00CD60E9">
        <w:t xml:space="preserve">że posiada on uprawnienia do prowadzenia działalności </w:t>
      </w:r>
      <w:r w:rsidR="00CD60E9">
        <w:t>bank</w:t>
      </w:r>
      <w:r w:rsidRPr="00CD60E9">
        <w:t>owej w swoim kraju pochodzenia.</w:t>
      </w:r>
    </w:p>
    <w:p w:rsidR="00EC3059" w:rsidRPr="00AD4951" w:rsidRDefault="00EC3059" w:rsidP="00462389">
      <w:pPr>
        <w:pStyle w:val="WW-Tekstpodstawowywcity2"/>
        <w:numPr>
          <w:ilvl w:val="0"/>
          <w:numId w:val="35"/>
        </w:numPr>
        <w:tabs>
          <w:tab w:val="left" w:pos="-993"/>
        </w:tabs>
        <w:ind w:left="426" w:hanging="426"/>
        <w:rPr>
          <w:rFonts w:ascii="Times New Roman" w:hAnsi="Times New Roman"/>
          <w:szCs w:val="24"/>
        </w:rPr>
      </w:pPr>
      <w:r w:rsidRPr="00AD4951">
        <w:rPr>
          <w:rFonts w:ascii="Times New Roman" w:hAnsi="Times New Roman"/>
          <w:szCs w:val="24"/>
        </w:rPr>
        <w:t xml:space="preserve">Wykonawca nie jest obowiązany do złożenia w/w dokumentów, jeżeli zamawiający posiada dokumenty dotyczące tego Wykonawcy lub może je uzyskać za pomocą bezpłatnych </w:t>
      </w:r>
      <w:r>
        <w:rPr>
          <w:rFonts w:ascii="Times New Roman" w:hAnsi="Times New Roman"/>
          <w:szCs w:val="24"/>
        </w:rPr>
        <w:t xml:space="preserve">                                     </w:t>
      </w:r>
      <w:r w:rsidRPr="00AD4951">
        <w:rPr>
          <w:rFonts w:ascii="Times New Roman" w:hAnsi="Times New Roman"/>
          <w:szCs w:val="24"/>
        </w:rPr>
        <w:t xml:space="preserve">i ogólnodostępnych baz danych, w szczególności rejestrów publicznych w rozumieniu ustawy </w:t>
      </w:r>
      <w:r w:rsidR="00CD60E9">
        <w:rPr>
          <w:rFonts w:ascii="Times New Roman" w:hAnsi="Times New Roman"/>
          <w:szCs w:val="24"/>
        </w:rPr>
        <w:t xml:space="preserve">                      </w:t>
      </w:r>
      <w:r w:rsidRPr="00AD4951">
        <w:rPr>
          <w:rFonts w:ascii="Times New Roman" w:hAnsi="Times New Roman"/>
          <w:szCs w:val="24"/>
        </w:rPr>
        <w:t>z dnia 17 lutego 2005 r.</w:t>
      </w:r>
      <w:r>
        <w:rPr>
          <w:rFonts w:ascii="Times New Roman" w:hAnsi="Times New Roman"/>
          <w:szCs w:val="24"/>
        </w:rPr>
        <w:t xml:space="preserve"> </w:t>
      </w:r>
      <w:r w:rsidRPr="00AD4951">
        <w:rPr>
          <w:rFonts w:ascii="Times New Roman" w:hAnsi="Times New Roman"/>
          <w:szCs w:val="24"/>
        </w:rPr>
        <w:t>o informatyzacji działalności podmiotów realizujących zadania publiczne (Dz. U. z 201</w:t>
      </w:r>
      <w:r w:rsidR="00571D9A">
        <w:rPr>
          <w:rFonts w:ascii="Times New Roman" w:hAnsi="Times New Roman"/>
          <w:szCs w:val="24"/>
        </w:rPr>
        <w:t>9</w:t>
      </w:r>
      <w:r w:rsidRPr="00AD4951">
        <w:rPr>
          <w:rFonts w:ascii="Times New Roman" w:hAnsi="Times New Roman"/>
          <w:szCs w:val="24"/>
        </w:rPr>
        <w:t xml:space="preserve"> r. poz. </w:t>
      </w:r>
      <w:r w:rsidR="00571D9A">
        <w:rPr>
          <w:rFonts w:ascii="Times New Roman" w:hAnsi="Times New Roman"/>
          <w:szCs w:val="24"/>
        </w:rPr>
        <w:t>700 z późn. zm.</w:t>
      </w:r>
      <w:r w:rsidRPr="00AD4951">
        <w:rPr>
          <w:rFonts w:ascii="Times New Roman" w:hAnsi="Times New Roman"/>
          <w:szCs w:val="24"/>
        </w:rPr>
        <w:t xml:space="preserve">). </w:t>
      </w:r>
    </w:p>
    <w:p w:rsidR="00EC3059" w:rsidRPr="00AD4951" w:rsidRDefault="00EC3059" w:rsidP="00EC3059">
      <w:pPr>
        <w:ind w:left="426"/>
        <w:jc w:val="both"/>
      </w:pPr>
      <w:r w:rsidRPr="00AD4951">
        <w:t xml:space="preserve">W przypadku wskazania przez wykonawcę dostępności oświadczeń lub dokumentów, </w:t>
      </w:r>
      <w:r w:rsidR="005F5EBD">
        <w:t xml:space="preserve">                          </w:t>
      </w:r>
      <w:r w:rsidRPr="00AD4951">
        <w:t xml:space="preserve">o których </w:t>
      </w:r>
      <w:r>
        <w:t xml:space="preserve"> </w:t>
      </w:r>
      <w:r w:rsidRPr="00AD4951">
        <w:t>mowa</w:t>
      </w:r>
      <w:r>
        <w:t xml:space="preserve"> </w:t>
      </w:r>
      <w:r w:rsidRPr="00AD4951">
        <w:t>w</w:t>
      </w:r>
      <w:r w:rsidR="00CD60E9">
        <w:t xml:space="preserve"> części 6 ust. 8</w:t>
      </w:r>
      <w:r w:rsidRPr="00AD4951">
        <w:t>, w formie elektronicznej pod określonymi adresami internetowymi ogólnodostępnych</w:t>
      </w:r>
      <w:r>
        <w:t xml:space="preserve"> </w:t>
      </w:r>
      <w:r w:rsidRPr="00AD4951">
        <w:t>i bezpłatnych baz danych, zamawiający pobiera samodzielnie z tych baz danych wskazane przez wykonawcę oświadczenia lub dokumenty.</w:t>
      </w:r>
    </w:p>
    <w:p w:rsidR="00EC3059" w:rsidRPr="00F31F9F" w:rsidRDefault="00EC3059" w:rsidP="00EC3059">
      <w:pPr>
        <w:ind w:left="426"/>
        <w:jc w:val="both"/>
      </w:pPr>
      <w:r w:rsidRPr="00AD4951">
        <w:t xml:space="preserve">W przypadku wskazania przez wykonawcę oświadczeń lub </w:t>
      </w:r>
      <w:r>
        <w:t xml:space="preserve">dokumentów, o których mowa                           w części </w:t>
      </w:r>
      <w:r w:rsidR="00CD60E9">
        <w:t>6</w:t>
      </w:r>
      <w:r>
        <w:t xml:space="preserve"> SIWZ</w:t>
      </w:r>
      <w:r w:rsidRPr="00AD4951">
        <w:t xml:space="preserve">, które znajdują się w posiadaniu zamawiającego, w szczególności oświadczeń lub dokumentów przechowywanych przez zamawiającego zgodnie z art. 97 </w:t>
      </w:r>
      <w:r w:rsidR="005F5EBD">
        <w:t xml:space="preserve">                </w:t>
      </w:r>
      <w:r w:rsidRPr="00AD4951">
        <w:t xml:space="preserve">ust. 1 Ustawy, zamawiający w celu potwierdzenia okoliczności, o których mowa w art. 25 </w:t>
      </w:r>
      <w:r w:rsidR="005F5EBD">
        <w:t xml:space="preserve"> </w:t>
      </w:r>
      <w:r w:rsidRPr="00AD4951">
        <w:t>ust. 1 pkt 1 i 3 ustawy, korzysta z posiadanych oświadczeń lub dokumentów, o ile są one aktualne.</w:t>
      </w:r>
    </w:p>
    <w:p w:rsidR="00EC3059" w:rsidRPr="00E7211F" w:rsidRDefault="00EC3059" w:rsidP="000F642C">
      <w:pPr>
        <w:pStyle w:val="Tekstpodstawowywcity22"/>
        <w:numPr>
          <w:ilvl w:val="0"/>
          <w:numId w:val="35"/>
        </w:numPr>
        <w:spacing w:line="240" w:lineRule="auto"/>
        <w:ind w:left="426" w:hanging="426"/>
        <w:rPr>
          <w:rFonts w:eastAsia="Garamond" w:cs="Times New Roman"/>
          <w:iCs/>
          <w:sz w:val="24"/>
          <w:szCs w:val="24"/>
        </w:rPr>
      </w:pPr>
      <w:r w:rsidRPr="00F31F9F">
        <w:rPr>
          <w:rFonts w:eastAsia="Garamond" w:cs="Times New Roman"/>
          <w:iCs/>
          <w:sz w:val="24"/>
          <w:szCs w:val="24"/>
        </w:rPr>
        <w:t>Zamawiający na potwierdzenie spełnienia warunków udziału w postępowaniu oraz braku podstaw do wykluczenia w postępowania może żądać tylko takich dokumentów, o których mowa</w:t>
      </w:r>
      <w:r w:rsidR="005F5EBD">
        <w:rPr>
          <w:rFonts w:eastAsia="Garamond" w:cs="Times New Roman"/>
          <w:iCs/>
          <w:sz w:val="24"/>
          <w:szCs w:val="24"/>
        </w:rPr>
        <w:t xml:space="preserve"> </w:t>
      </w:r>
      <w:r w:rsidRPr="00F31F9F">
        <w:rPr>
          <w:rFonts w:eastAsia="Garamond" w:cs="Times New Roman"/>
          <w:iCs/>
          <w:sz w:val="24"/>
          <w:szCs w:val="24"/>
        </w:rPr>
        <w:t>w Rozporządzeniu Ministra Rozwoju z dnia 26 lipca 2016 r. w prawie rodzajów dokumentów, jakich może żądać zamawiający od wykonawcy w postępowaniu o udzielenie zamówienia (Dz. U. z 2016 r. poz. 1126).</w:t>
      </w:r>
    </w:p>
    <w:p w:rsidR="007D44EE" w:rsidRPr="00970603" w:rsidRDefault="007D44EE">
      <w:pPr>
        <w:pStyle w:val="Tekstpodstawowy21"/>
        <w:spacing w:line="240" w:lineRule="auto"/>
        <w:rPr>
          <w:rFonts w:ascii="Times New Roman" w:hAnsi="Times New Roman"/>
          <w:b/>
          <w:bCs/>
          <w:sz w:val="8"/>
          <w:szCs w:val="8"/>
        </w:rPr>
      </w:pPr>
    </w:p>
    <w:p w:rsidR="005B4213" w:rsidRPr="009B2A45" w:rsidRDefault="005B4213" w:rsidP="009D11F2">
      <w:pPr>
        <w:pStyle w:val="Tekstpodstawowy21"/>
        <w:shd w:val="clear" w:color="auto" w:fill="D9D9D9" w:themeFill="background1" w:themeFillShade="D9"/>
        <w:spacing w:line="240" w:lineRule="auto"/>
        <w:rPr>
          <w:rFonts w:ascii="Times New Roman" w:hAnsi="Times New Roman" w:cs="Times New Roman"/>
          <w:b/>
          <w:bCs/>
          <w:sz w:val="23"/>
          <w:szCs w:val="23"/>
        </w:rPr>
      </w:pPr>
      <w:r w:rsidRPr="009B2A45">
        <w:rPr>
          <w:rFonts w:ascii="Times New Roman" w:hAnsi="Times New Roman" w:cs="Times New Roman"/>
          <w:b/>
          <w:bCs/>
          <w:sz w:val="23"/>
          <w:szCs w:val="23"/>
        </w:rPr>
        <w:t xml:space="preserve">Część VII  SIWZ  </w:t>
      </w:r>
      <w:r w:rsidRPr="009B2A45">
        <w:rPr>
          <w:rFonts w:ascii="Times New Roman" w:hAnsi="Times New Roman"/>
          <w:b/>
          <w:bCs/>
          <w:sz w:val="23"/>
          <w:szCs w:val="23"/>
        </w:rPr>
        <w:t>Informacje o sposobie porozumiewania się Zamawiającego</w:t>
      </w:r>
      <w:r w:rsidR="009B2A45" w:rsidRPr="009B2A45">
        <w:rPr>
          <w:rFonts w:ascii="Times New Roman" w:hAnsi="Times New Roman"/>
          <w:b/>
          <w:bCs/>
          <w:sz w:val="23"/>
          <w:szCs w:val="23"/>
        </w:rPr>
        <w:t xml:space="preserve"> </w:t>
      </w:r>
      <w:r w:rsidRPr="009B2A45">
        <w:rPr>
          <w:rFonts w:ascii="Times New Roman" w:hAnsi="Times New Roman"/>
          <w:b/>
          <w:bCs/>
          <w:sz w:val="23"/>
          <w:szCs w:val="23"/>
        </w:rPr>
        <w:t xml:space="preserve">z Wykonawcami oraz przekazywania oświadczeń lub dokumentów, </w:t>
      </w:r>
      <w:r w:rsidR="0014388F" w:rsidRPr="009B2A45">
        <w:rPr>
          <w:rFonts w:ascii="Times New Roman" w:hAnsi="Times New Roman"/>
          <w:b/>
          <w:bCs/>
          <w:sz w:val="23"/>
          <w:szCs w:val="23"/>
        </w:rPr>
        <w:t xml:space="preserve">jeżeli zamawiający, w sytuacjach określonych w art. 10c – 10e, przewiduje inny sposób porozumiewania się niż przy użyciu środków komunikacji elektronicznej, </w:t>
      </w:r>
      <w:r w:rsidRPr="009B2A45">
        <w:rPr>
          <w:rFonts w:ascii="Times New Roman" w:hAnsi="Times New Roman"/>
          <w:b/>
          <w:bCs/>
          <w:sz w:val="23"/>
          <w:szCs w:val="23"/>
        </w:rPr>
        <w:t>a także wskazanie osób uprawnionych do</w:t>
      </w:r>
      <w:r w:rsidR="008D1F3D" w:rsidRPr="009B2A45">
        <w:rPr>
          <w:rFonts w:ascii="Times New Roman" w:hAnsi="Times New Roman"/>
          <w:b/>
          <w:bCs/>
          <w:sz w:val="23"/>
          <w:szCs w:val="23"/>
        </w:rPr>
        <w:t xml:space="preserve"> </w:t>
      </w:r>
      <w:r w:rsidRPr="009B2A45">
        <w:rPr>
          <w:rFonts w:ascii="Times New Roman" w:hAnsi="Times New Roman"/>
          <w:b/>
          <w:bCs/>
          <w:sz w:val="23"/>
          <w:szCs w:val="23"/>
        </w:rPr>
        <w:t xml:space="preserve">porozumiewania się </w:t>
      </w:r>
      <w:r w:rsidR="009B2A45">
        <w:rPr>
          <w:rFonts w:ascii="Times New Roman" w:hAnsi="Times New Roman"/>
          <w:b/>
          <w:bCs/>
          <w:sz w:val="23"/>
          <w:szCs w:val="23"/>
        </w:rPr>
        <w:t xml:space="preserve">                     </w:t>
      </w:r>
      <w:r w:rsidRPr="009B2A45">
        <w:rPr>
          <w:rFonts w:ascii="Times New Roman" w:hAnsi="Times New Roman"/>
          <w:b/>
          <w:bCs/>
          <w:sz w:val="23"/>
          <w:szCs w:val="23"/>
        </w:rPr>
        <w:t>z Wykonawcami</w:t>
      </w:r>
    </w:p>
    <w:p w:rsidR="000A1852" w:rsidRDefault="000A1852" w:rsidP="000F642C">
      <w:pPr>
        <w:pStyle w:val="Akapitzlist"/>
        <w:numPr>
          <w:ilvl w:val="0"/>
          <w:numId w:val="21"/>
        </w:numPr>
        <w:ind w:left="284" w:hanging="284"/>
        <w:jc w:val="both"/>
      </w:pPr>
      <w:r w:rsidRPr="00AD4951">
        <w:t xml:space="preserve">W postępowaniu komunikacja między Zamawiającym a Wykonawcami odbywa się zgodnie </w:t>
      </w:r>
      <w:r>
        <w:t xml:space="preserve">                    </w:t>
      </w:r>
      <w:r w:rsidRPr="00AD4951">
        <w:t xml:space="preserve">z wyborem Zamawiającego za pośrednictwem operatora pocztowego w rozumieniu ustawy </w:t>
      </w:r>
      <w:r w:rsidR="005F5EBD">
        <w:t xml:space="preserve">                 </w:t>
      </w:r>
      <w:r w:rsidRPr="00AD4951">
        <w:t>z dnia 23 listopada</w:t>
      </w:r>
      <w:r>
        <w:t xml:space="preserve"> </w:t>
      </w:r>
      <w:r w:rsidRPr="00AD4951">
        <w:t>2</w:t>
      </w:r>
      <w:r>
        <w:t xml:space="preserve">012 </w:t>
      </w:r>
      <w:r w:rsidRPr="00AD4951">
        <w:t>r. – Prawo pocztowe (Dz. U. z 201</w:t>
      </w:r>
      <w:r w:rsidR="009B2A45">
        <w:t>8</w:t>
      </w:r>
      <w:r w:rsidRPr="00AD4951">
        <w:t xml:space="preserve"> r. poz. </w:t>
      </w:r>
      <w:r w:rsidR="009B2A45">
        <w:t xml:space="preserve">2188 </w:t>
      </w:r>
      <w:r w:rsidR="008D1F3D">
        <w:t>z późn. zm.</w:t>
      </w:r>
      <w:r w:rsidRPr="00AD4951">
        <w:t>), osobiście, za pośrednictwem posłańca, faksu lub przy użyciu środków komunikacji elektronic</w:t>
      </w:r>
      <w:r>
        <w:t>znej</w:t>
      </w:r>
      <w:r w:rsidR="005F5EBD">
        <w:t xml:space="preserve"> </w:t>
      </w:r>
      <w:r>
        <w:t xml:space="preserve">w rozumieniu ustawy z dnia </w:t>
      </w:r>
      <w:r w:rsidRPr="00AD4951">
        <w:t>18 lipca 2002 r. o świadczeniu usług drogą elektroniczną (Dz. U. z 20</w:t>
      </w:r>
      <w:r w:rsidR="00EC4A0C">
        <w:t>20</w:t>
      </w:r>
      <w:r w:rsidRPr="00AD4951">
        <w:t xml:space="preserve"> r. poz. </w:t>
      </w:r>
      <w:r w:rsidR="009B2A45">
        <w:t>3</w:t>
      </w:r>
      <w:r w:rsidR="00EC4A0C">
        <w:t>44</w:t>
      </w:r>
      <w:r w:rsidRPr="00AD4951">
        <w:t>).</w:t>
      </w:r>
    </w:p>
    <w:p w:rsidR="008D1F3D" w:rsidRDefault="000A1852" w:rsidP="000F642C">
      <w:pPr>
        <w:pStyle w:val="Akapitzlist"/>
        <w:numPr>
          <w:ilvl w:val="0"/>
          <w:numId w:val="21"/>
        </w:numPr>
        <w:ind w:left="284" w:hanging="284"/>
        <w:jc w:val="both"/>
      </w:pPr>
      <w:r w:rsidRPr="00AD4951">
        <w:t xml:space="preserve">Jeżeli zamawiający lub wykonawca przekazują oświadczenia, wnioski, zawiadomienia oraz informacje za pośrednictwem faksu lub przy użyciu środków komunikacji elektronicznej </w:t>
      </w:r>
      <w:r>
        <w:t xml:space="preserve">                            </w:t>
      </w:r>
      <w:r w:rsidRPr="00AD4951">
        <w:t>w rozumieniu ustawy</w:t>
      </w:r>
      <w:r>
        <w:t xml:space="preserve"> </w:t>
      </w:r>
      <w:r w:rsidRPr="00AD4951">
        <w:t>z dnia 18 lipca 2002 r. o świadczeniu usług drogą elektroniczną, każda ze stron na żądanie drugiej strony niezwłocznie potwierdza fakt ich otrzymania.</w:t>
      </w:r>
    </w:p>
    <w:p w:rsidR="000A1852" w:rsidRPr="000A1852" w:rsidRDefault="008D1F3D" w:rsidP="000F642C">
      <w:pPr>
        <w:pStyle w:val="Akapitzlist"/>
        <w:numPr>
          <w:ilvl w:val="0"/>
          <w:numId w:val="21"/>
        </w:numPr>
        <w:ind w:left="284" w:hanging="284"/>
        <w:jc w:val="both"/>
      </w:pPr>
      <w:r>
        <w:t>Komunikacja elektroniczna nie wymaga korzystania z narzędzi i urządzeń lub formatów plików, które nie są ogólnie dostępne.</w:t>
      </w:r>
      <w:r w:rsidRPr="009F6032">
        <w:t xml:space="preserve"> </w:t>
      </w:r>
    </w:p>
    <w:p w:rsidR="005B4213" w:rsidRDefault="005B4213" w:rsidP="000F642C">
      <w:pPr>
        <w:pStyle w:val="Akapitzlist"/>
        <w:numPr>
          <w:ilvl w:val="0"/>
          <w:numId w:val="21"/>
        </w:numPr>
        <w:tabs>
          <w:tab w:val="left" w:pos="225"/>
          <w:tab w:val="left" w:pos="284"/>
          <w:tab w:val="left" w:pos="285"/>
          <w:tab w:val="left" w:pos="300"/>
          <w:tab w:val="left" w:pos="345"/>
          <w:tab w:val="left" w:pos="480"/>
        </w:tabs>
        <w:ind w:left="284" w:hanging="284"/>
        <w:jc w:val="both"/>
        <w:rPr>
          <w:rFonts w:cs="Book Antiqua"/>
        </w:rPr>
      </w:pPr>
      <w:r w:rsidRPr="00075137">
        <w:rPr>
          <w:rFonts w:cs="Book Antiqua"/>
        </w:rPr>
        <w:t>Wszelka korespondencja przesłana za pomocą faksu po godzinach urzędowania zostanie zarejestrowana w następnym dniu pracy Zamawiającego i uznana za wniesioną z datą tego dnia.</w:t>
      </w:r>
    </w:p>
    <w:p w:rsidR="008D1F3D" w:rsidRPr="008D1F3D" w:rsidRDefault="005B4213" w:rsidP="000F642C">
      <w:pPr>
        <w:pStyle w:val="Akapitzlist"/>
        <w:numPr>
          <w:ilvl w:val="0"/>
          <w:numId w:val="21"/>
        </w:numPr>
        <w:tabs>
          <w:tab w:val="left" w:pos="225"/>
          <w:tab w:val="left" w:pos="284"/>
          <w:tab w:val="left" w:pos="285"/>
          <w:tab w:val="left" w:pos="300"/>
          <w:tab w:val="left" w:pos="345"/>
          <w:tab w:val="left" w:pos="480"/>
        </w:tabs>
        <w:ind w:left="284" w:hanging="284"/>
        <w:jc w:val="both"/>
        <w:rPr>
          <w:rFonts w:cs="Book Antiqua"/>
        </w:rPr>
      </w:pPr>
      <w:r w:rsidRPr="009F6032">
        <w:rPr>
          <w:rFonts w:cs="Times New Roman"/>
        </w:rPr>
        <w:t xml:space="preserve">Fakt otrzymania oświadczeń, wniosków, zawiadomień oraz informacji przekazanych za pomocą faksu, każda ze stron na żądanie drugiej zobowiązana jest niezwłocznie potwierdzić. </w:t>
      </w:r>
      <w:r w:rsidR="005F5EBD">
        <w:rPr>
          <w:rFonts w:cs="Times New Roman"/>
        </w:rPr>
        <w:t xml:space="preserve">                            </w:t>
      </w:r>
      <w:r w:rsidR="009F6032" w:rsidRPr="009F6032">
        <w:rPr>
          <w:rFonts w:cs="Times New Roman"/>
        </w:rPr>
        <w:t xml:space="preserve">W przypadku nie potwierdzenia ze strony </w:t>
      </w:r>
      <w:r w:rsidR="009F6032" w:rsidRPr="00EF66AE">
        <w:rPr>
          <w:rFonts w:cs="Times New Roman"/>
        </w:rPr>
        <w:t xml:space="preserve">Wykonawcy odbioru przesłanych informacji (pomimo takiego żądania) Zamawiający uzna, że wiadomość została skutecznie przekazana do </w:t>
      </w:r>
      <w:r w:rsidR="009F6032" w:rsidRPr="00EF66AE">
        <w:rPr>
          <w:rFonts w:cs="Times New Roman"/>
        </w:rPr>
        <w:lastRenderedPageBreak/>
        <w:t>Wyk</w:t>
      </w:r>
      <w:r w:rsidR="009F6032" w:rsidRPr="00EF66AE">
        <w:t>onawcy po wydrukowaniu prawidłowego raportu fa</w:t>
      </w:r>
      <w:r w:rsidR="009F6032" w:rsidRPr="009F6032">
        <w:t>ksu</w:t>
      </w:r>
      <w:r w:rsidR="009F6032">
        <w:t>.</w:t>
      </w:r>
    </w:p>
    <w:p w:rsidR="005B4213" w:rsidRDefault="005B4213" w:rsidP="000F642C">
      <w:pPr>
        <w:pStyle w:val="Akapitzlist"/>
        <w:numPr>
          <w:ilvl w:val="0"/>
          <w:numId w:val="21"/>
        </w:numPr>
        <w:tabs>
          <w:tab w:val="left" w:pos="284"/>
          <w:tab w:val="left" w:pos="285"/>
          <w:tab w:val="left" w:pos="300"/>
          <w:tab w:val="left" w:pos="345"/>
          <w:tab w:val="left" w:pos="480"/>
        </w:tabs>
        <w:ind w:left="284" w:hanging="284"/>
        <w:jc w:val="both"/>
        <w:rPr>
          <w:rFonts w:cs="Book Antiqua"/>
        </w:rPr>
      </w:pPr>
      <w:r w:rsidRPr="00075137">
        <w:rPr>
          <w:rFonts w:cs="Book Antiqua"/>
        </w:rPr>
        <w:t>Wszelkie pisma, dokumenty, oświadczenia, itp. składane w trakcie postępowania między Zamawiającym a Wykonawcami muszą b</w:t>
      </w:r>
      <w:r w:rsidR="001E3312" w:rsidRPr="00075137">
        <w:rPr>
          <w:rFonts w:cs="Book Antiqua"/>
        </w:rPr>
        <w:t>yć sporządzone w języku polskim.</w:t>
      </w:r>
    </w:p>
    <w:p w:rsidR="00075137" w:rsidRDefault="005B4213" w:rsidP="000F642C">
      <w:pPr>
        <w:pStyle w:val="Akapitzlist"/>
        <w:numPr>
          <w:ilvl w:val="0"/>
          <w:numId w:val="21"/>
        </w:numPr>
        <w:tabs>
          <w:tab w:val="left" w:pos="284"/>
          <w:tab w:val="left" w:pos="285"/>
          <w:tab w:val="left" w:pos="300"/>
          <w:tab w:val="left" w:pos="345"/>
          <w:tab w:val="left" w:pos="480"/>
        </w:tabs>
        <w:ind w:left="284" w:hanging="284"/>
        <w:jc w:val="both"/>
        <w:rPr>
          <w:rFonts w:cs="Book Antiqua"/>
        </w:rPr>
      </w:pPr>
      <w:r w:rsidRPr="00075137">
        <w:rPr>
          <w:rFonts w:cs="Book Antiqua"/>
        </w:rPr>
        <w:t>Zamawiający nie zamierza zwoływać zebrania Wykonawców.</w:t>
      </w:r>
    </w:p>
    <w:p w:rsidR="008D1F3D" w:rsidRPr="001E3312" w:rsidRDefault="008D1F3D" w:rsidP="000F642C">
      <w:pPr>
        <w:pStyle w:val="Akapitzlist"/>
        <w:numPr>
          <w:ilvl w:val="0"/>
          <w:numId w:val="21"/>
        </w:numPr>
        <w:tabs>
          <w:tab w:val="left" w:pos="218"/>
          <w:tab w:val="left" w:pos="480"/>
        </w:tabs>
        <w:ind w:left="284" w:hanging="284"/>
        <w:jc w:val="both"/>
        <w:rPr>
          <w:rFonts w:cs="Book Antiqua"/>
        </w:rPr>
      </w:pPr>
      <w:r w:rsidRPr="001E3312">
        <w:rPr>
          <w:rFonts w:cs="Book Antiqua"/>
        </w:rPr>
        <w:t xml:space="preserve">Zamawiający urzęduje w następujących dniach i godzinach: </w:t>
      </w:r>
    </w:p>
    <w:p w:rsidR="008D1F3D" w:rsidRDefault="008D1F3D" w:rsidP="008D1F3D">
      <w:pPr>
        <w:numPr>
          <w:ilvl w:val="0"/>
          <w:numId w:val="1"/>
        </w:numPr>
        <w:tabs>
          <w:tab w:val="left" w:pos="360"/>
          <w:tab w:val="left" w:pos="900"/>
        </w:tabs>
        <w:ind w:left="709"/>
        <w:jc w:val="both"/>
        <w:rPr>
          <w:rFonts w:cs="Book Antiqua"/>
        </w:rPr>
      </w:pPr>
      <w:r>
        <w:rPr>
          <w:rFonts w:cs="Book Antiqua"/>
        </w:rPr>
        <w:t xml:space="preserve"> poniedziałek w godz. 08:00 do 16:00 </w:t>
      </w:r>
    </w:p>
    <w:p w:rsidR="008D1F3D" w:rsidRPr="008D1F3D" w:rsidRDefault="008D1F3D" w:rsidP="008D1F3D">
      <w:pPr>
        <w:numPr>
          <w:ilvl w:val="0"/>
          <w:numId w:val="1"/>
        </w:numPr>
        <w:tabs>
          <w:tab w:val="left" w:pos="345"/>
          <w:tab w:val="left" w:pos="900"/>
        </w:tabs>
        <w:ind w:left="709"/>
        <w:jc w:val="both"/>
        <w:rPr>
          <w:rFonts w:cs="Book Antiqua"/>
        </w:rPr>
      </w:pPr>
      <w:r>
        <w:rPr>
          <w:rFonts w:cs="Book Antiqua"/>
        </w:rPr>
        <w:t xml:space="preserve"> wtorek – piątek w godz. 07.00 – 15.00</w:t>
      </w:r>
    </w:p>
    <w:p w:rsidR="005B4213" w:rsidRPr="008D1F3D" w:rsidRDefault="005B4213" w:rsidP="000F642C">
      <w:pPr>
        <w:pStyle w:val="Akapitzlist"/>
        <w:numPr>
          <w:ilvl w:val="0"/>
          <w:numId w:val="21"/>
        </w:numPr>
        <w:tabs>
          <w:tab w:val="left" w:pos="284"/>
          <w:tab w:val="left" w:pos="285"/>
          <w:tab w:val="left" w:pos="300"/>
          <w:tab w:val="left" w:pos="345"/>
          <w:tab w:val="left" w:pos="480"/>
        </w:tabs>
        <w:ind w:left="284" w:hanging="284"/>
        <w:jc w:val="both"/>
        <w:rPr>
          <w:rFonts w:cs="Book Antiqua"/>
        </w:rPr>
      </w:pPr>
      <w:r w:rsidRPr="008D1F3D">
        <w:rPr>
          <w:rFonts w:cs="Book Antiqua"/>
        </w:rPr>
        <w:t>Osobami do bezpośredniego kontaktowania się z Wykonawcami są:</w:t>
      </w:r>
    </w:p>
    <w:p w:rsidR="005B4213" w:rsidRPr="008D1F3D" w:rsidRDefault="001E3312">
      <w:pPr>
        <w:widowControl/>
        <w:tabs>
          <w:tab w:val="left" w:pos="720"/>
        </w:tabs>
        <w:ind w:left="360"/>
        <w:jc w:val="both"/>
        <w:rPr>
          <w:rFonts w:cs="Tahoma"/>
        </w:rPr>
      </w:pPr>
      <w:r w:rsidRPr="008D1F3D">
        <w:rPr>
          <w:rFonts w:cs="Tahoma"/>
        </w:rPr>
        <w:tab/>
      </w:r>
      <w:r w:rsidR="005B4213" w:rsidRPr="008D1F3D">
        <w:rPr>
          <w:rFonts w:cs="Tahoma"/>
        </w:rPr>
        <w:t>Skarbnik Mia</w:t>
      </w:r>
      <w:r w:rsidR="008A09C3" w:rsidRPr="008D1F3D">
        <w:rPr>
          <w:rFonts w:cs="Tahoma"/>
        </w:rPr>
        <w:t xml:space="preserve">sta - Danuta Borowska (tel. </w:t>
      </w:r>
      <w:r w:rsidR="005B4213" w:rsidRPr="008D1F3D">
        <w:rPr>
          <w:rFonts w:cs="Tahoma"/>
        </w:rPr>
        <w:t xml:space="preserve">59 810 </w:t>
      </w:r>
      <w:r w:rsidR="008D1F3D">
        <w:rPr>
          <w:rFonts w:cs="Tahoma"/>
        </w:rPr>
        <w:t>0</w:t>
      </w:r>
      <w:r w:rsidR="005B4213" w:rsidRPr="008D1F3D">
        <w:rPr>
          <w:rFonts w:cs="Tahoma"/>
        </w:rPr>
        <w:t xml:space="preserve">0 </w:t>
      </w:r>
      <w:r w:rsidR="008D1F3D">
        <w:rPr>
          <w:rFonts w:cs="Tahoma"/>
        </w:rPr>
        <w:t>40</w:t>
      </w:r>
      <w:r w:rsidR="005B4213" w:rsidRPr="008D1F3D">
        <w:rPr>
          <w:rFonts w:cs="Tahoma"/>
        </w:rPr>
        <w:t>)</w:t>
      </w:r>
    </w:p>
    <w:p w:rsidR="00360C8C" w:rsidRPr="008D1F3D" w:rsidRDefault="001E3312" w:rsidP="00A23353">
      <w:pPr>
        <w:widowControl/>
        <w:tabs>
          <w:tab w:val="left" w:pos="720"/>
        </w:tabs>
        <w:ind w:left="360"/>
        <w:jc w:val="both"/>
        <w:rPr>
          <w:rFonts w:cs="Tahoma"/>
        </w:rPr>
      </w:pPr>
      <w:r w:rsidRPr="008D1F3D">
        <w:rPr>
          <w:rFonts w:cs="Tahoma"/>
        </w:rPr>
        <w:tab/>
      </w:r>
      <w:r w:rsidR="00F266CA" w:rsidRPr="008D1F3D">
        <w:rPr>
          <w:rFonts w:cs="Tahoma"/>
        </w:rPr>
        <w:t>Inspektor ds. zamówień publicznych –</w:t>
      </w:r>
      <w:r w:rsidR="008A09C3" w:rsidRPr="008D1F3D">
        <w:rPr>
          <w:rFonts w:cs="Tahoma"/>
        </w:rPr>
        <w:t xml:space="preserve"> </w:t>
      </w:r>
      <w:r w:rsidR="00F266CA" w:rsidRPr="008D1F3D">
        <w:rPr>
          <w:rFonts w:cs="Tahoma"/>
        </w:rPr>
        <w:t>Małgorzata Łasek</w:t>
      </w:r>
      <w:r w:rsidR="008A09C3" w:rsidRPr="008D1F3D">
        <w:rPr>
          <w:rFonts w:cs="Tahoma"/>
        </w:rPr>
        <w:t xml:space="preserve"> (tel. </w:t>
      </w:r>
      <w:r w:rsidR="00F266CA" w:rsidRPr="008D1F3D">
        <w:rPr>
          <w:rFonts w:cs="Tahoma"/>
        </w:rPr>
        <w:t xml:space="preserve">59 810 00 </w:t>
      </w:r>
      <w:r w:rsidR="008D1F3D" w:rsidRPr="008D1F3D">
        <w:rPr>
          <w:rFonts w:cs="Tahoma"/>
        </w:rPr>
        <w:t>81</w:t>
      </w:r>
      <w:r w:rsidR="005B4213" w:rsidRPr="008D1F3D">
        <w:rPr>
          <w:rFonts w:cs="Tahoma"/>
        </w:rPr>
        <w:t>)</w:t>
      </w:r>
    </w:p>
    <w:p w:rsidR="00360C8C" w:rsidRPr="00970603" w:rsidRDefault="00360C8C">
      <w:pPr>
        <w:widowControl/>
        <w:tabs>
          <w:tab w:val="left" w:pos="720"/>
        </w:tabs>
        <w:jc w:val="both"/>
        <w:rPr>
          <w:rFonts w:cs="Tahoma"/>
          <w:sz w:val="8"/>
          <w:szCs w:val="8"/>
        </w:rPr>
      </w:pPr>
    </w:p>
    <w:p w:rsidR="005B4213" w:rsidRPr="001E3312" w:rsidRDefault="005B4213" w:rsidP="009D11F2">
      <w:pPr>
        <w:pStyle w:val="Tekstpodstawowy21"/>
        <w:shd w:val="clear" w:color="auto" w:fill="D9D9D9" w:themeFill="background1" w:themeFillShade="D9"/>
        <w:spacing w:line="240" w:lineRule="auto"/>
        <w:rPr>
          <w:rFonts w:ascii="Times New Roman" w:hAnsi="Times New Roman" w:cs="Times New Roman"/>
          <w:b/>
          <w:bCs/>
        </w:rPr>
      </w:pPr>
      <w:r>
        <w:rPr>
          <w:rFonts w:ascii="Times New Roman" w:hAnsi="Times New Roman" w:cs="Times New Roman"/>
          <w:b/>
          <w:bCs/>
        </w:rPr>
        <w:t xml:space="preserve">Część VIII  SIWZ  </w:t>
      </w:r>
      <w:r>
        <w:rPr>
          <w:rFonts w:ascii="Times New Roman" w:hAnsi="Times New Roman"/>
          <w:b/>
          <w:bCs/>
        </w:rPr>
        <w:t>Termin związania ofertą</w:t>
      </w:r>
    </w:p>
    <w:p w:rsidR="005B4213" w:rsidRDefault="005B4213" w:rsidP="000F642C">
      <w:pPr>
        <w:widowControl/>
        <w:numPr>
          <w:ilvl w:val="0"/>
          <w:numId w:val="19"/>
        </w:numPr>
        <w:tabs>
          <w:tab w:val="clear" w:pos="720"/>
          <w:tab w:val="left" w:pos="426"/>
        </w:tabs>
        <w:suppressAutoHyphens w:val="0"/>
        <w:ind w:left="284" w:hanging="284"/>
        <w:jc w:val="both"/>
        <w:rPr>
          <w:rFonts w:cs="TimesNewRomanPSMT"/>
        </w:rPr>
      </w:pPr>
      <w:r>
        <w:rPr>
          <w:rFonts w:cs="TimesNewRomanPSMT"/>
        </w:rPr>
        <w:t xml:space="preserve">Wykonawca jest związany ofertą przez okres </w:t>
      </w:r>
      <w:r w:rsidR="002774DA">
        <w:rPr>
          <w:rFonts w:cs="TimesNewRomanPSMT"/>
          <w:b/>
          <w:bCs/>
        </w:rPr>
        <w:t>3</w:t>
      </w:r>
      <w:r>
        <w:rPr>
          <w:rFonts w:cs="TimesNewRomanPSMT"/>
          <w:b/>
          <w:bCs/>
        </w:rPr>
        <w:t>0 dni.</w:t>
      </w:r>
      <w:r>
        <w:rPr>
          <w:rFonts w:cs="TimesNewRomanPSMT"/>
        </w:rPr>
        <w:t xml:space="preserve"> Bieg terminu związania ofertą rozpoczyna się wraz z upływem terminu składania ofert.</w:t>
      </w:r>
    </w:p>
    <w:p w:rsidR="005B4213" w:rsidRPr="00075137" w:rsidRDefault="005B4213" w:rsidP="000F642C">
      <w:pPr>
        <w:widowControl/>
        <w:numPr>
          <w:ilvl w:val="0"/>
          <w:numId w:val="19"/>
        </w:numPr>
        <w:tabs>
          <w:tab w:val="clear" w:pos="720"/>
          <w:tab w:val="left" w:pos="426"/>
        </w:tabs>
        <w:suppressAutoHyphens w:val="0"/>
        <w:ind w:left="284" w:hanging="284"/>
        <w:jc w:val="both"/>
        <w:rPr>
          <w:rFonts w:cs="TimesNewRomanPSMT"/>
        </w:rPr>
      </w:pPr>
      <w:r w:rsidRPr="00075137">
        <w:rPr>
          <w:rFonts w:cs="TimesNewRomanPS-BoldMT"/>
          <w:bCs/>
        </w:rPr>
        <w:t>Wykonaw</w:t>
      </w:r>
      <w:r w:rsidR="003149D9">
        <w:rPr>
          <w:rFonts w:cs="TimesNewRomanPS-BoldMT"/>
          <w:bCs/>
        </w:rPr>
        <w:t>ca samodzielnie lub na wniosek Z</w:t>
      </w:r>
      <w:r w:rsidRPr="00075137">
        <w:rPr>
          <w:rFonts w:cs="TimesNewRomanPS-BoldMT"/>
          <w:bCs/>
        </w:rPr>
        <w:t>amawiającego może przedłużyć ter</w:t>
      </w:r>
      <w:r w:rsidR="003149D9">
        <w:rPr>
          <w:rFonts w:cs="TimesNewRomanPS-BoldMT"/>
          <w:bCs/>
        </w:rPr>
        <w:t>min związania ofertą, z tym że Z</w:t>
      </w:r>
      <w:r w:rsidRPr="00075137">
        <w:rPr>
          <w:rFonts w:cs="TimesNewRomanPS-BoldMT"/>
          <w:bCs/>
        </w:rPr>
        <w:t>amawiający może tylko raz, co najmniej na 3 dni przed upływem terminu   zw</w:t>
      </w:r>
      <w:r w:rsidR="003149D9">
        <w:rPr>
          <w:rFonts w:cs="TimesNewRomanPS-BoldMT"/>
          <w:bCs/>
        </w:rPr>
        <w:t>iązania ofertą, zwrócić się do W</w:t>
      </w:r>
      <w:r w:rsidRPr="00075137">
        <w:rPr>
          <w:rFonts w:cs="TimesNewRomanPS-BoldMT"/>
          <w:bCs/>
        </w:rPr>
        <w:t>ykonawców o wyrażenie zgody na przedłużenie tego terminu o oznaczony okres, nie dłuższy jednak niż 60 dni.</w:t>
      </w:r>
    </w:p>
    <w:p w:rsidR="005B4213" w:rsidRDefault="005B4213" w:rsidP="000F642C">
      <w:pPr>
        <w:widowControl/>
        <w:numPr>
          <w:ilvl w:val="0"/>
          <w:numId w:val="19"/>
        </w:numPr>
        <w:tabs>
          <w:tab w:val="clear" w:pos="720"/>
          <w:tab w:val="left" w:pos="426"/>
        </w:tabs>
        <w:suppressAutoHyphens w:val="0"/>
        <w:ind w:left="284" w:hanging="284"/>
        <w:jc w:val="both"/>
        <w:rPr>
          <w:rFonts w:cs="TimesNewRomanPSMT"/>
        </w:rPr>
      </w:pPr>
      <w:r w:rsidRPr="00075137">
        <w:rPr>
          <w:rFonts w:cs="TimesNewRomanPSMT"/>
        </w:rPr>
        <w:t>Odmowa wyrażenia zgody, o której mowa w ust. 2, nie powoduje utraty wadium.</w:t>
      </w:r>
    </w:p>
    <w:p w:rsidR="005B4213" w:rsidRDefault="005B4213" w:rsidP="000F642C">
      <w:pPr>
        <w:widowControl/>
        <w:numPr>
          <w:ilvl w:val="0"/>
          <w:numId w:val="19"/>
        </w:numPr>
        <w:tabs>
          <w:tab w:val="clear" w:pos="720"/>
          <w:tab w:val="left" w:pos="426"/>
        </w:tabs>
        <w:suppressAutoHyphens w:val="0"/>
        <w:ind w:left="284" w:hanging="284"/>
        <w:jc w:val="both"/>
        <w:rPr>
          <w:rFonts w:cs="TimesNewRomanPSMT"/>
        </w:rPr>
      </w:pPr>
      <w:r w:rsidRPr="00075137">
        <w:rPr>
          <w:rFonts w:cs="TimesNewRomanPSMT"/>
        </w:rPr>
        <w:t>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3149D9">
        <w:rPr>
          <w:rFonts w:cs="TimesNewRomanPSMT"/>
        </w:rPr>
        <w:t xml:space="preserve">o </w:t>
      </w:r>
      <w:r w:rsidR="00F37B91">
        <w:rPr>
          <w:rFonts w:cs="TimesNewRomanPSMT"/>
        </w:rPr>
        <w:t>przedłu</w:t>
      </w:r>
      <w:r w:rsidR="003149D9">
        <w:rPr>
          <w:rFonts w:cs="TimesNewRomanPSMT"/>
        </w:rPr>
        <w:t>żenia dotyczy jedynie W</w:t>
      </w:r>
      <w:r w:rsidRPr="00075137">
        <w:rPr>
          <w:rFonts w:cs="TimesNewRomanPSMT"/>
        </w:rPr>
        <w:t>ykonawcy, którego oferta została wybrana jako</w:t>
      </w:r>
      <w:r w:rsidR="00F60709">
        <w:rPr>
          <w:rFonts w:cs="TimesNewRomanPSMT"/>
        </w:rPr>
        <w:t xml:space="preserve"> </w:t>
      </w:r>
      <w:r w:rsidRPr="00075137">
        <w:rPr>
          <w:rFonts w:cs="TimesNewRomanPSMT"/>
        </w:rPr>
        <w:t>najkorzystniejsza.</w:t>
      </w:r>
    </w:p>
    <w:p w:rsidR="005B4213" w:rsidRPr="00970603" w:rsidRDefault="005B4213">
      <w:pPr>
        <w:widowControl/>
        <w:tabs>
          <w:tab w:val="left" w:pos="360"/>
        </w:tabs>
        <w:suppressAutoHyphens w:val="0"/>
        <w:ind w:left="720"/>
        <w:jc w:val="both"/>
        <w:rPr>
          <w:rFonts w:cs="TimesNewRomanPSMT"/>
          <w:sz w:val="8"/>
          <w:szCs w:val="8"/>
        </w:rPr>
      </w:pPr>
    </w:p>
    <w:p w:rsidR="005B4213" w:rsidRPr="001E3312" w:rsidRDefault="005B4213" w:rsidP="009D11F2">
      <w:pPr>
        <w:pStyle w:val="Tekstpodstawowy21"/>
        <w:shd w:val="clear" w:color="auto" w:fill="D9D9D9" w:themeFill="background1" w:themeFillShade="D9"/>
        <w:spacing w:line="240" w:lineRule="auto"/>
        <w:rPr>
          <w:rFonts w:ascii="Times New Roman" w:hAnsi="Times New Roman" w:cs="Times New Roman"/>
          <w:b/>
          <w:bCs/>
        </w:rPr>
      </w:pPr>
      <w:r>
        <w:rPr>
          <w:rFonts w:ascii="Times New Roman" w:hAnsi="Times New Roman" w:cs="Times New Roman"/>
          <w:b/>
          <w:bCs/>
        </w:rPr>
        <w:t xml:space="preserve">Część IX  SIWZ  </w:t>
      </w:r>
      <w:r w:rsidRPr="001E3312">
        <w:rPr>
          <w:rFonts w:ascii="Times New Roman" w:hAnsi="Times New Roman" w:cs="Times New Roman"/>
          <w:b/>
          <w:bCs/>
        </w:rPr>
        <w:t>Opis sposobu przygotowywania ofert</w:t>
      </w:r>
    </w:p>
    <w:p w:rsidR="005B4213" w:rsidRDefault="005B4213">
      <w:pPr>
        <w:tabs>
          <w:tab w:val="left" w:pos="340"/>
        </w:tabs>
        <w:jc w:val="both"/>
        <w:rPr>
          <w:rFonts w:ascii="TimesNewRomanPS-BoldMT" w:hAnsi="TimesNewRomanPS-BoldMT" w:cs="TimesNewRomanPS-BoldMT"/>
          <w:bCs/>
        </w:rPr>
      </w:pPr>
      <w:r>
        <w:rPr>
          <w:rFonts w:cs="Times New Roman"/>
        </w:rPr>
        <w:t>Wykonawca zobowiązany jest przygotować i z</w:t>
      </w:r>
      <w:r>
        <w:rPr>
          <w:rFonts w:ascii="TimesNewRomanPS-BoldMT" w:hAnsi="TimesNewRomanPS-BoldMT" w:cs="TimesNewRomanPS-BoldMT"/>
          <w:bCs/>
        </w:rPr>
        <w:t>łożyć ofertę wg poniższych zasad:</w:t>
      </w:r>
    </w:p>
    <w:p w:rsidR="005B4213" w:rsidRDefault="005B4213" w:rsidP="00D96187">
      <w:pPr>
        <w:numPr>
          <w:ilvl w:val="1"/>
          <w:numId w:val="2"/>
        </w:numPr>
        <w:tabs>
          <w:tab w:val="clear" w:pos="1080"/>
        </w:tabs>
        <w:ind w:left="284" w:hanging="284"/>
        <w:jc w:val="both"/>
        <w:rPr>
          <w:rFonts w:ascii="TimesNewRomanPS-BoldMT" w:hAnsi="TimesNewRomanPS-BoldMT" w:cs="TimesNewRomanPS-BoldMT"/>
          <w:bCs/>
        </w:rPr>
      </w:pPr>
      <w:r>
        <w:rPr>
          <w:rFonts w:ascii="TimesNewRomanPS-BoldMT" w:hAnsi="TimesNewRomanPS-BoldMT" w:cs="TimesNewRomanPS-BoldMT"/>
          <w:bCs/>
        </w:rPr>
        <w:t>Treść ofe</w:t>
      </w:r>
      <w:r w:rsidR="00D96187">
        <w:rPr>
          <w:rFonts w:ascii="TimesNewRomanPS-BoldMT" w:hAnsi="TimesNewRomanPS-BoldMT" w:cs="TimesNewRomanPS-BoldMT"/>
          <w:bCs/>
        </w:rPr>
        <w:t>rty musi odpowiadać treści SIWZ;</w:t>
      </w:r>
    </w:p>
    <w:p w:rsidR="005B4213" w:rsidRDefault="005B4213" w:rsidP="00D96187">
      <w:pPr>
        <w:numPr>
          <w:ilvl w:val="1"/>
          <w:numId w:val="2"/>
        </w:numPr>
        <w:tabs>
          <w:tab w:val="clear" w:pos="1080"/>
        </w:tabs>
        <w:ind w:left="284" w:hanging="284"/>
        <w:jc w:val="both"/>
        <w:rPr>
          <w:rFonts w:ascii="TimesNewRomanPS-BoldMT" w:hAnsi="TimesNewRomanPS-BoldMT" w:cs="TimesNewRomanPS-BoldMT"/>
          <w:bCs/>
        </w:rPr>
      </w:pPr>
      <w:r w:rsidRPr="00D96187">
        <w:rPr>
          <w:rFonts w:ascii="TimesNewRomanPS-BoldMT" w:hAnsi="TimesNewRomanPS-BoldMT" w:cs="TimesNewRomanPS-BoldMT"/>
          <w:bCs/>
        </w:rPr>
        <w:t>Wykonawca może złożyć tylko jedną ofertę</w:t>
      </w:r>
      <w:r w:rsidR="00D96187">
        <w:rPr>
          <w:rFonts w:ascii="TimesNewRomanPS-BoldMT" w:hAnsi="TimesNewRomanPS-BoldMT" w:cs="TimesNewRomanPS-BoldMT"/>
          <w:bCs/>
        </w:rPr>
        <w:t>;</w:t>
      </w:r>
    </w:p>
    <w:p w:rsidR="005B4213" w:rsidRDefault="005B4213" w:rsidP="00D96187">
      <w:pPr>
        <w:numPr>
          <w:ilvl w:val="1"/>
          <w:numId w:val="2"/>
        </w:numPr>
        <w:tabs>
          <w:tab w:val="clear" w:pos="1080"/>
        </w:tabs>
        <w:ind w:left="284" w:hanging="284"/>
        <w:jc w:val="both"/>
        <w:rPr>
          <w:rFonts w:ascii="TimesNewRomanPS-BoldMT" w:hAnsi="TimesNewRomanPS-BoldMT" w:cs="TimesNewRomanPS-BoldMT"/>
          <w:bCs/>
        </w:rPr>
      </w:pPr>
      <w:r w:rsidRPr="00D96187">
        <w:rPr>
          <w:rFonts w:ascii="TimesNewRomanPS-BoldMT" w:hAnsi="TimesNewRomanPS-BoldMT" w:cs="TimesNewRomanPS-BoldMT"/>
          <w:bCs/>
        </w:rPr>
        <w:t>Oferta winna być złożona pod rygorem niew</w:t>
      </w:r>
      <w:r w:rsidR="00F1045E" w:rsidRPr="00D96187">
        <w:rPr>
          <w:rFonts w:ascii="TimesNewRomanPS-BoldMT" w:hAnsi="TimesNewRomanPS-BoldMT" w:cs="TimesNewRomanPS-BoldMT"/>
          <w:bCs/>
        </w:rPr>
        <w:t>ażności w for</w:t>
      </w:r>
      <w:r w:rsidR="00D96187">
        <w:rPr>
          <w:rFonts w:ascii="TimesNewRomanPS-BoldMT" w:hAnsi="TimesNewRomanPS-BoldMT" w:cs="TimesNewRomanPS-BoldMT"/>
          <w:bCs/>
        </w:rPr>
        <w:t>mie pisemnej;</w:t>
      </w:r>
    </w:p>
    <w:p w:rsidR="005B4213" w:rsidRPr="00D96187" w:rsidRDefault="005B4213" w:rsidP="00D96187">
      <w:pPr>
        <w:numPr>
          <w:ilvl w:val="1"/>
          <w:numId w:val="2"/>
        </w:numPr>
        <w:tabs>
          <w:tab w:val="clear" w:pos="1080"/>
        </w:tabs>
        <w:ind w:left="284" w:hanging="284"/>
        <w:jc w:val="both"/>
        <w:rPr>
          <w:rFonts w:ascii="TimesNewRomanPS-BoldMT" w:hAnsi="TimesNewRomanPS-BoldMT" w:cs="TimesNewRomanPS-BoldMT"/>
          <w:bCs/>
        </w:rPr>
      </w:pPr>
      <w:r w:rsidRPr="00D96187">
        <w:rPr>
          <w:rFonts w:ascii="TimesNewRomanPS-BoldMT" w:hAnsi="TimesNewRomanPS-BoldMT" w:cs="TimesNewRomanPS-BoldMT"/>
          <w:bCs/>
        </w:rPr>
        <w:t xml:space="preserve">Oferta winna być złożona zgodnie z </w:t>
      </w:r>
      <w:r w:rsidRPr="0013660A">
        <w:rPr>
          <w:rFonts w:ascii="TimesNewRomanPS-BoldMT" w:hAnsi="TimesNewRomanPS-BoldMT" w:cs="TimesNewRomanPS-BoldMT"/>
          <w:b/>
          <w:bCs/>
          <w:i/>
        </w:rPr>
        <w:t>załącznikiem nr 1.</w:t>
      </w:r>
      <w:r w:rsidRPr="00D96187">
        <w:rPr>
          <w:rFonts w:ascii="TimesNewRomanPS-BoldMT" w:hAnsi="TimesNewRomanPS-BoldMT" w:cs="TimesNewRomanPS-BoldMT"/>
          <w:bCs/>
        </w:rPr>
        <w:t xml:space="preserve"> </w:t>
      </w:r>
      <w:r w:rsidRPr="00D96187">
        <w:rPr>
          <w:rFonts w:cs="Book Antiqua"/>
          <w:bCs/>
        </w:rPr>
        <w:t xml:space="preserve">Dopuszcza się w ofercie złożenie </w:t>
      </w:r>
      <w:r w:rsidR="00D96187" w:rsidRPr="00D96187">
        <w:rPr>
          <w:rFonts w:cs="Book Antiqua"/>
          <w:bCs/>
        </w:rPr>
        <w:t>załączników opracowanych przez W</w:t>
      </w:r>
      <w:r w:rsidRPr="00D96187">
        <w:rPr>
          <w:rFonts w:cs="Book Antiqua"/>
          <w:bCs/>
        </w:rPr>
        <w:t>y</w:t>
      </w:r>
      <w:r w:rsidR="00EF66AE" w:rsidRPr="00D96187">
        <w:rPr>
          <w:rFonts w:cs="Book Antiqua"/>
          <w:bCs/>
        </w:rPr>
        <w:t xml:space="preserve">konawcę, pod warunkiem, </w:t>
      </w:r>
      <w:r w:rsidRPr="00D96187">
        <w:rPr>
          <w:rFonts w:cs="Book Antiqua"/>
          <w:bCs/>
        </w:rPr>
        <w:t>że będą one identyczne co do treści z formularzami opracowanymi przez Zamawiającego. Oferty Wykonawców, którzy dołączą do oferty załączniki o innej</w:t>
      </w:r>
      <w:r w:rsidR="00EF66AE" w:rsidRPr="00D96187">
        <w:rPr>
          <w:rFonts w:cs="Book Antiqua"/>
          <w:bCs/>
        </w:rPr>
        <w:t xml:space="preserve"> treści niż określone </w:t>
      </w:r>
      <w:r w:rsidR="00D96187">
        <w:rPr>
          <w:rFonts w:cs="Book Antiqua"/>
          <w:bCs/>
        </w:rPr>
        <w:t>w SIWZ zostaną odrzucone;</w:t>
      </w:r>
    </w:p>
    <w:p w:rsidR="005B4213" w:rsidRDefault="005B4213" w:rsidP="00D96187">
      <w:pPr>
        <w:numPr>
          <w:ilvl w:val="1"/>
          <w:numId w:val="2"/>
        </w:numPr>
        <w:tabs>
          <w:tab w:val="clear" w:pos="1080"/>
        </w:tabs>
        <w:ind w:left="284" w:hanging="284"/>
        <w:jc w:val="both"/>
        <w:rPr>
          <w:rFonts w:ascii="TimesNewRomanPS-BoldMT" w:hAnsi="TimesNewRomanPS-BoldMT" w:cs="TimesNewRomanPS-BoldMT"/>
          <w:bCs/>
        </w:rPr>
      </w:pPr>
      <w:r w:rsidRPr="00D96187">
        <w:rPr>
          <w:rFonts w:ascii="TimesNewRomanPS-BoldMT" w:hAnsi="TimesNewRomanPS-BoldMT" w:cs="TimesNewRomanPS-BoldMT"/>
          <w:bCs/>
        </w:rPr>
        <w:t>Oferta winna być sporządzona w języku polskim, napisana na maszynie, komputerze lub ręcznie nieścieralny</w:t>
      </w:r>
      <w:r w:rsidR="00D96187">
        <w:rPr>
          <w:rFonts w:ascii="TimesNewRomanPS-BoldMT" w:hAnsi="TimesNewRomanPS-BoldMT" w:cs="TimesNewRomanPS-BoldMT"/>
          <w:bCs/>
        </w:rPr>
        <w:t>m atramentem;</w:t>
      </w:r>
    </w:p>
    <w:p w:rsidR="0055646D" w:rsidRPr="00D96187" w:rsidRDefault="0055646D" w:rsidP="00D96187">
      <w:pPr>
        <w:numPr>
          <w:ilvl w:val="1"/>
          <w:numId w:val="2"/>
        </w:numPr>
        <w:tabs>
          <w:tab w:val="clear" w:pos="1080"/>
        </w:tabs>
        <w:ind w:left="284" w:hanging="284"/>
        <w:jc w:val="both"/>
        <w:rPr>
          <w:rFonts w:ascii="TimesNewRomanPS-BoldMT" w:hAnsi="TimesNewRomanPS-BoldMT" w:cs="TimesNewRomanPS-BoldMT"/>
          <w:bCs/>
        </w:rPr>
      </w:pPr>
      <w:r w:rsidRPr="00D96187">
        <w:rPr>
          <w:rFonts w:ascii="TimesNewRomanPS-BoldMT" w:hAnsi="TimesNewRomanPS-BoldMT" w:cs="TimesNewRomanPS-BoldMT"/>
          <w:bCs/>
        </w:rPr>
        <w:t>O</w:t>
      </w:r>
      <w:r w:rsidRPr="00D96187">
        <w:rPr>
          <w:bCs/>
        </w:rPr>
        <w:t>ferta winna być podpisana przez Wykonawcę lu</w:t>
      </w:r>
      <w:r w:rsidR="00D96187">
        <w:rPr>
          <w:bCs/>
        </w:rPr>
        <w:t>b uprawomocnionego pełnomocnika;</w:t>
      </w:r>
    </w:p>
    <w:p w:rsidR="005B4213" w:rsidRPr="00D96187" w:rsidRDefault="00625462" w:rsidP="00D96187">
      <w:pPr>
        <w:numPr>
          <w:ilvl w:val="1"/>
          <w:numId w:val="2"/>
        </w:numPr>
        <w:tabs>
          <w:tab w:val="clear" w:pos="1080"/>
        </w:tabs>
        <w:ind w:left="284" w:hanging="284"/>
        <w:jc w:val="both"/>
        <w:rPr>
          <w:rFonts w:ascii="TimesNewRomanPS-BoldMT" w:hAnsi="TimesNewRomanPS-BoldMT" w:cs="TimesNewRomanPS-BoldMT"/>
          <w:bCs/>
        </w:rPr>
      </w:pPr>
      <w:r w:rsidRPr="00D96187">
        <w:rPr>
          <w:rFonts w:cs="TimesNewRomanPS-BoldMT"/>
          <w:bCs/>
        </w:rPr>
        <w:t>W przypadku gdy W</w:t>
      </w:r>
      <w:r w:rsidR="005B4213" w:rsidRPr="00D96187">
        <w:rPr>
          <w:rFonts w:cs="TimesNewRomanPS-BoldMT"/>
          <w:bCs/>
        </w:rPr>
        <w:t xml:space="preserve">ykonawcy wspólnie ubiegają się o udzielenie zamówienia publicznego, wówczas ustanawiają pełnomocnika do reprezentowania ich w postępowaniu albo </w:t>
      </w:r>
      <w:proofErr w:type="spellStart"/>
      <w:r w:rsidR="005B4213" w:rsidRPr="00D96187">
        <w:rPr>
          <w:rFonts w:cs="TimesNewRomanPS-BoldMT"/>
          <w:bCs/>
        </w:rPr>
        <w:t>reprezento</w:t>
      </w:r>
      <w:r w:rsidR="00F37B91">
        <w:rPr>
          <w:rFonts w:cs="TimesNewRomanPS-BoldMT"/>
          <w:bCs/>
        </w:rPr>
        <w:t>-</w:t>
      </w:r>
      <w:r w:rsidR="005B4213" w:rsidRPr="00D96187">
        <w:rPr>
          <w:rFonts w:cs="TimesNewRomanPS-BoldMT"/>
          <w:bCs/>
        </w:rPr>
        <w:t>wania</w:t>
      </w:r>
      <w:proofErr w:type="spellEnd"/>
      <w:r w:rsidR="005B4213" w:rsidRPr="00D96187">
        <w:rPr>
          <w:rFonts w:cs="TimesNewRomanPS-BoldMT"/>
          <w:bCs/>
        </w:rPr>
        <w:t xml:space="preserve"> w postępowaniu i zawarcia umowy w sprawie zamówienia publicznego.</w:t>
      </w:r>
      <w:r w:rsidR="009B2A45">
        <w:rPr>
          <w:rFonts w:cs="TimesNewRomanPS-BoldMT"/>
          <w:bCs/>
        </w:rPr>
        <w:t xml:space="preserve"> </w:t>
      </w:r>
      <w:r w:rsidR="005B4213" w:rsidRPr="00D96187">
        <w:rPr>
          <w:rFonts w:cs="TimesNewRomanPS-BoldMT"/>
          <w:bCs/>
        </w:rPr>
        <w:t xml:space="preserve">Pełnomocnictwo winno być sporządzone w formie pisemnej i dołączone do oferty. </w:t>
      </w:r>
      <w:r w:rsidR="00F266CA" w:rsidRPr="00D96187">
        <w:rPr>
          <w:rFonts w:cs="Book Antiqua"/>
          <w:b/>
          <w:bCs/>
        </w:rPr>
        <w:t>Pełnomocnictwo winno</w:t>
      </w:r>
      <w:r w:rsidR="005B4213" w:rsidRPr="00D96187">
        <w:rPr>
          <w:rFonts w:cs="Book Antiqua"/>
          <w:b/>
          <w:bCs/>
        </w:rPr>
        <w:t xml:space="preserve"> być </w:t>
      </w:r>
      <w:r w:rsidR="00F266CA" w:rsidRPr="00D96187">
        <w:rPr>
          <w:rFonts w:cs="Book Antiqua"/>
          <w:b/>
          <w:bCs/>
        </w:rPr>
        <w:t>załączone w formie oryginału lub uwierzytelnionej notarialnie kopii</w:t>
      </w:r>
      <w:r w:rsidR="00D96187">
        <w:rPr>
          <w:rFonts w:cs="Book Antiqua"/>
          <w:b/>
          <w:bCs/>
        </w:rPr>
        <w:t>;</w:t>
      </w:r>
    </w:p>
    <w:p w:rsidR="005B4213" w:rsidRPr="00360C8C" w:rsidRDefault="00625462" w:rsidP="00D96187">
      <w:pPr>
        <w:numPr>
          <w:ilvl w:val="1"/>
          <w:numId w:val="2"/>
        </w:numPr>
        <w:tabs>
          <w:tab w:val="clear" w:pos="1080"/>
        </w:tabs>
        <w:ind w:left="284" w:hanging="284"/>
        <w:jc w:val="both"/>
        <w:rPr>
          <w:rFonts w:ascii="TimesNewRomanPS-BoldMT" w:hAnsi="TimesNewRomanPS-BoldMT" w:cs="TimesNewRomanPS-BoldMT"/>
          <w:bCs/>
        </w:rPr>
      </w:pPr>
      <w:r w:rsidRPr="00D96187">
        <w:rPr>
          <w:rFonts w:cs="TimesNewRomanPS-BoldMT"/>
        </w:rPr>
        <w:t>Wszystkie wymagane przez Z</w:t>
      </w:r>
      <w:r w:rsidR="005B4213" w:rsidRPr="00D96187">
        <w:rPr>
          <w:rFonts w:cs="TimesNewRomanPS-BoldMT"/>
        </w:rPr>
        <w:t>amawiającego dokumenty można składać w formie oryginałów lub kopii potwierdzonych za zgodność z oryginałem przez osoby upo</w:t>
      </w:r>
      <w:r w:rsidR="00F1045E" w:rsidRPr="00D96187">
        <w:rPr>
          <w:rFonts w:cs="TimesNewRomanPS-BoldMT"/>
        </w:rPr>
        <w:t xml:space="preserve">ważnione do </w:t>
      </w:r>
      <w:r w:rsidR="00D96187">
        <w:rPr>
          <w:rFonts w:cs="TimesNewRomanPS-BoldMT"/>
        </w:rPr>
        <w:t>podpisywania oferty;</w:t>
      </w:r>
    </w:p>
    <w:p w:rsidR="005B4213" w:rsidRPr="00360C8C" w:rsidRDefault="005B4213" w:rsidP="00360C8C">
      <w:pPr>
        <w:numPr>
          <w:ilvl w:val="1"/>
          <w:numId w:val="2"/>
        </w:numPr>
        <w:tabs>
          <w:tab w:val="clear" w:pos="1080"/>
        </w:tabs>
        <w:ind w:left="284" w:hanging="284"/>
        <w:jc w:val="both"/>
        <w:rPr>
          <w:rFonts w:ascii="TimesNewRomanPS-BoldMT" w:hAnsi="TimesNewRomanPS-BoldMT" w:cs="TimesNewRomanPS-BoldMT"/>
          <w:bCs/>
        </w:rPr>
      </w:pPr>
      <w:r w:rsidRPr="00360C8C">
        <w:rPr>
          <w:rFonts w:cs="TimesNewRomanPS-BoldMT"/>
          <w:bCs/>
        </w:rPr>
        <w:t>Zamawiający może żądać oryginału dokumentu, jeżeli przedstaw</w:t>
      </w:r>
      <w:r w:rsidR="00D96187" w:rsidRPr="00360C8C">
        <w:rPr>
          <w:rFonts w:cs="TimesNewRomanPS-BoldMT"/>
          <w:bCs/>
        </w:rPr>
        <w:t xml:space="preserve">iona kopia jest nieczytelna lub </w:t>
      </w:r>
      <w:r w:rsidRPr="00360C8C">
        <w:rPr>
          <w:rFonts w:cs="TimesNewRomanPS-BoldMT"/>
          <w:bCs/>
        </w:rPr>
        <w:t>budzi w</w:t>
      </w:r>
      <w:r w:rsidRPr="00360C8C">
        <w:rPr>
          <w:rFonts w:ascii="TimesNewRomanPS-BoldMT" w:hAnsi="TimesNewRomanPS-BoldMT" w:cs="TimesNewRomanPS-BoldMT"/>
          <w:bCs/>
        </w:rPr>
        <w:t>ątpliwo</w:t>
      </w:r>
      <w:r w:rsidR="00D96187" w:rsidRPr="00360C8C">
        <w:rPr>
          <w:rFonts w:ascii="TimesNewRomanPS-BoldMT" w:hAnsi="TimesNewRomanPS-BoldMT" w:cs="TimesNewRomanPS-BoldMT"/>
          <w:bCs/>
        </w:rPr>
        <w:t>ść co do jej prawdziwości;</w:t>
      </w:r>
    </w:p>
    <w:p w:rsidR="005B4213" w:rsidRPr="009B2A45" w:rsidRDefault="005B4213" w:rsidP="00D96187">
      <w:pPr>
        <w:numPr>
          <w:ilvl w:val="1"/>
          <w:numId w:val="2"/>
        </w:numPr>
        <w:tabs>
          <w:tab w:val="clear" w:pos="1080"/>
          <w:tab w:val="left" w:pos="426"/>
        </w:tabs>
        <w:ind w:left="426" w:hanging="426"/>
        <w:jc w:val="both"/>
        <w:rPr>
          <w:rFonts w:ascii="TimesNewRomanPS-BoldMT" w:hAnsi="TimesNewRomanPS-BoldMT" w:cs="TimesNewRomanPS-BoldMT"/>
          <w:bCs/>
          <w:color w:val="FF0000"/>
        </w:rPr>
      </w:pPr>
      <w:r w:rsidRPr="00D96187">
        <w:rPr>
          <w:rFonts w:cs="Times New Roman"/>
        </w:rPr>
        <w:t>Wykonawca winien zamieścić ofertę w wewnętrznej i zewnętrznej kopercie, które będą zaa</w:t>
      </w:r>
      <w:r w:rsidR="00625462" w:rsidRPr="00D96187">
        <w:rPr>
          <w:rFonts w:cs="Times New Roman"/>
        </w:rPr>
        <w:t>dresowane na Z</w:t>
      </w:r>
      <w:r w:rsidRPr="00D96187">
        <w:rPr>
          <w:rFonts w:cs="Times New Roman"/>
        </w:rPr>
        <w:t>amawiającego oraz będą posiadać oznaczenia:</w:t>
      </w:r>
      <w:r w:rsidR="007E34DD">
        <w:rPr>
          <w:rFonts w:ascii="TimesNewRomanPS-BoldMT" w:hAnsi="TimesNewRomanPS-BoldMT" w:cs="TimesNewRomanPS-BoldMT"/>
          <w:bCs/>
        </w:rPr>
        <w:t xml:space="preserve"> </w:t>
      </w:r>
      <w:r w:rsidRPr="00D96187">
        <w:rPr>
          <w:b/>
        </w:rPr>
        <w:t>"</w:t>
      </w:r>
      <w:r w:rsidRPr="00F60709">
        <w:rPr>
          <w:b/>
        </w:rPr>
        <w:t xml:space="preserve">Oferta - </w:t>
      </w:r>
      <w:r w:rsidRPr="00F60709">
        <w:rPr>
          <w:rFonts w:cs="Times New Roman"/>
          <w:b/>
        </w:rPr>
        <w:t>„</w:t>
      </w:r>
      <w:r w:rsidR="004F5536" w:rsidRPr="00F60709">
        <w:rPr>
          <w:rFonts w:ascii="Book Antiqua" w:hAnsi="Book Antiqua"/>
          <w:b/>
          <w:i/>
        </w:rPr>
        <w:t xml:space="preserve">Udzielenie kredytu długoterminowego w wysokości </w:t>
      </w:r>
      <w:r w:rsidR="00EC4A0C">
        <w:rPr>
          <w:rFonts w:ascii="Book Antiqua" w:hAnsi="Book Antiqua"/>
          <w:b/>
          <w:i/>
        </w:rPr>
        <w:t>2</w:t>
      </w:r>
      <w:r w:rsidR="004F5536" w:rsidRPr="00F60709">
        <w:rPr>
          <w:rFonts w:ascii="Book Antiqua" w:hAnsi="Book Antiqua"/>
          <w:b/>
          <w:i/>
        </w:rPr>
        <w:t xml:space="preserve">.500.000,00 zł na pokrycie planowanego </w:t>
      </w:r>
      <w:r w:rsidR="004F5536" w:rsidRPr="00F60709">
        <w:rPr>
          <w:rFonts w:ascii="Book Antiqua" w:hAnsi="Book Antiqua"/>
          <w:b/>
          <w:i/>
        </w:rPr>
        <w:lastRenderedPageBreak/>
        <w:t>deficytu budżetu w 20</w:t>
      </w:r>
      <w:r w:rsidR="00EC4A0C">
        <w:rPr>
          <w:rFonts w:ascii="Book Antiqua" w:hAnsi="Book Antiqua"/>
          <w:b/>
          <w:i/>
        </w:rPr>
        <w:t>20</w:t>
      </w:r>
      <w:r w:rsidR="004F5536" w:rsidRPr="00F60709">
        <w:rPr>
          <w:rFonts w:ascii="Book Antiqua" w:hAnsi="Book Antiqua"/>
          <w:b/>
          <w:i/>
        </w:rPr>
        <w:t xml:space="preserve"> r.</w:t>
      </w:r>
      <w:r w:rsidR="0055646D" w:rsidRPr="00F60709">
        <w:rPr>
          <w:rFonts w:cs="Times New Roman"/>
          <w:b/>
        </w:rPr>
        <w:t>”</w:t>
      </w:r>
      <w:r w:rsidR="002A19A3" w:rsidRPr="00F60709">
        <w:rPr>
          <w:b/>
        </w:rPr>
        <w:t xml:space="preserve"> </w:t>
      </w:r>
      <w:r w:rsidRPr="00F60709">
        <w:rPr>
          <w:b/>
        </w:rPr>
        <w:t>ora</w:t>
      </w:r>
      <w:r w:rsidR="00063548" w:rsidRPr="00F60709">
        <w:rPr>
          <w:b/>
        </w:rPr>
        <w:t xml:space="preserve">z „nie otwierać przed </w:t>
      </w:r>
      <w:r w:rsidR="009C2BB0" w:rsidRPr="009C2BB0">
        <w:rPr>
          <w:b/>
        </w:rPr>
        <w:t>14</w:t>
      </w:r>
      <w:r w:rsidR="00EC4A0C" w:rsidRPr="009C2BB0">
        <w:rPr>
          <w:b/>
        </w:rPr>
        <w:t>.</w:t>
      </w:r>
      <w:r w:rsidR="006646A6" w:rsidRPr="009C2BB0">
        <w:rPr>
          <w:b/>
        </w:rPr>
        <w:t>0</w:t>
      </w:r>
      <w:r w:rsidR="00EC4A0C" w:rsidRPr="009C2BB0">
        <w:rPr>
          <w:b/>
        </w:rPr>
        <w:t>5</w:t>
      </w:r>
      <w:r w:rsidR="006646A6" w:rsidRPr="009C2BB0">
        <w:rPr>
          <w:b/>
        </w:rPr>
        <w:t>.</w:t>
      </w:r>
      <w:r w:rsidR="003D6DEF" w:rsidRPr="009C2BB0">
        <w:rPr>
          <w:b/>
        </w:rPr>
        <w:t>20</w:t>
      </w:r>
      <w:r w:rsidR="00EC4A0C" w:rsidRPr="009C2BB0">
        <w:rPr>
          <w:b/>
        </w:rPr>
        <w:t>20</w:t>
      </w:r>
      <w:r w:rsidR="00075137" w:rsidRPr="009C2BB0">
        <w:rPr>
          <w:b/>
        </w:rPr>
        <w:t xml:space="preserve"> </w:t>
      </w:r>
      <w:r w:rsidR="00075137" w:rsidRPr="00FF05D4">
        <w:rPr>
          <w:b/>
        </w:rPr>
        <w:t>r. do  godz. 10</w:t>
      </w:r>
      <w:r w:rsidRPr="00FF05D4">
        <w:rPr>
          <w:b/>
        </w:rPr>
        <w:t>.</w:t>
      </w:r>
      <w:r w:rsidR="00FF05D4" w:rsidRPr="00FF05D4">
        <w:rPr>
          <w:b/>
        </w:rPr>
        <w:t>05</w:t>
      </w:r>
      <w:r w:rsidRPr="00FF05D4">
        <w:rPr>
          <w:b/>
          <w:vertAlign w:val="superscript"/>
        </w:rPr>
        <w:t>”</w:t>
      </w:r>
      <w:r w:rsidR="00D96187" w:rsidRPr="00FF05D4">
        <w:rPr>
          <w:b/>
        </w:rPr>
        <w:t>;</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rPr>
          <w:rFonts w:cs="Times New Roman"/>
        </w:rPr>
        <w:t xml:space="preserve">Poza oznaczeniami podanymi powyżej, </w:t>
      </w:r>
      <w:r w:rsidRPr="00D96187">
        <w:rPr>
          <w:rFonts w:cs="Times New Roman"/>
          <w:b/>
        </w:rPr>
        <w:t>koperta wewnętrzn</w:t>
      </w:r>
      <w:r w:rsidR="00625462" w:rsidRPr="00D96187">
        <w:rPr>
          <w:rFonts w:cs="Times New Roman"/>
          <w:b/>
        </w:rPr>
        <w:t>a</w:t>
      </w:r>
      <w:r w:rsidR="00625462" w:rsidRPr="00D96187">
        <w:rPr>
          <w:rFonts w:cs="Times New Roman"/>
        </w:rPr>
        <w:t xml:space="preserve"> winna posiadać nazwę i adres W</w:t>
      </w:r>
      <w:r w:rsidRPr="00D96187">
        <w:rPr>
          <w:rFonts w:cs="Times New Roman"/>
        </w:rPr>
        <w:t>ykonawcy, aby można było odesłać ofertę w przypadku stwierdzenia jej o</w:t>
      </w:r>
      <w:r w:rsidR="00D96187">
        <w:rPr>
          <w:rFonts w:cs="Times New Roman"/>
        </w:rPr>
        <w:t>późnienia;</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rPr>
          <w:rFonts w:cs="Times New Roman"/>
        </w:rPr>
        <w:t>Skutki związane z nie oznaczeniem oferty w sposób</w:t>
      </w:r>
      <w:r w:rsidR="00625462" w:rsidRPr="00D96187">
        <w:rPr>
          <w:rFonts w:cs="Times New Roman"/>
        </w:rPr>
        <w:t xml:space="preserve"> podany w SIWZ ponosi W</w:t>
      </w:r>
      <w:r w:rsidR="00D96187">
        <w:rPr>
          <w:rFonts w:cs="Times New Roman"/>
        </w:rPr>
        <w:t>ykonawca;</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rPr>
          <w:rFonts w:ascii="TimesNewRomanPS-BoldMT" w:hAnsi="TimesNewRomanPS-BoldMT" w:cs="Times New Roman"/>
          <w:bCs/>
        </w:rPr>
        <w:t>Brak oznaczenia oferty w sposób podany w SIWZ n</w:t>
      </w:r>
      <w:r w:rsidR="00D96187" w:rsidRPr="00D96187">
        <w:rPr>
          <w:rFonts w:ascii="TimesNewRomanPS-BoldMT" w:hAnsi="TimesNewRomanPS-BoldMT" w:cs="Times New Roman"/>
          <w:bCs/>
        </w:rPr>
        <w:t>ie skutkuje odrzuceniem oferty;</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rPr>
          <w:rFonts w:ascii="TimesNewRomanPS-BoldMT" w:hAnsi="TimesNewRomanPS-BoldMT" w:cs="Times New Roman"/>
          <w:bCs/>
        </w:rPr>
        <w:t>Ofertę należy spiąć w sposób trwa</w:t>
      </w:r>
      <w:r w:rsidRPr="00D96187">
        <w:rPr>
          <w:rFonts w:ascii="TimesNewRomanPS-BoldMT" w:hAnsi="TimesNewRomanPS-BoldMT" w:cs="TimesNewRomanPS-BoldMT"/>
          <w:bCs/>
        </w:rPr>
        <w:t>ły, strony zapisan</w:t>
      </w:r>
      <w:r w:rsidRPr="00D96187">
        <w:rPr>
          <w:rFonts w:cs="TimesNewRomanPS-BoldMT"/>
          <w:bCs/>
        </w:rPr>
        <w:t>e muszą być ponumerowane, a ich ilość wpis</w:t>
      </w:r>
      <w:r w:rsidR="00D96187">
        <w:rPr>
          <w:rFonts w:cs="TimesNewRomanPS-BoldMT"/>
          <w:bCs/>
        </w:rPr>
        <w:t>ana do treści formularza oferty;</w:t>
      </w:r>
    </w:p>
    <w:p w:rsidR="0055646D" w:rsidRPr="00D96187" w:rsidRDefault="0055646D" w:rsidP="00D96187">
      <w:pPr>
        <w:numPr>
          <w:ilvl w:val="1"/>
          <w:numId w:val="2"/>
        </w:numPr>
        <w:tabs>
          <w:tab w:val="clear" w:pos="1080"/>
          <w:tab w:val="left" w:pos="426"/>
        </w:tabs>
        <w:ind w:left="426" w:hanging="426"/>
        <w:jc w:val="both"/>
        <w:rPr>
          <w:rFonts w:ascii="TimesNewRomanPS-BoldMT" w:hAnsi="TimesNewRomanPS-BoldMT" w:cs="TimesNewRomanPS-BoldMT"/>
          <w:bCs/>
        </w:rPr>
      </w:pPr>
      <w:r w:rsidRPr="0055646D">
        <w:t>Zamawiający</w:t>
      </w:r>
      <w:r w:rsidRPr="00BA20D9">
        <w:t xml:space="preserve"> nie ponosi odpowiedzialności za otwarcie oferty w przypadku niepraw</w:t>
      </w:r>
      <w:r w:rsidR="00D96187">
        <w:t>idłowego oznaczenia na kopercie;</w:t>
      </w:r>
    </w:p>
    <w:p w:rsidR="0055646D" w:rsidRPr="00D96187" w:rsidRDefault="0055646D" w:rsidP="00D96187">
      <w:pPr>
        <w:numPr>
          <w:ilvl w:val="1"/>
          <w:numId w:val="2"/>
        </w:numPr>
        <w:tabs>
          <w:tab w:val="clear" w:pos="1080"/>
          <w:tab w:val="left" w:pos="426"/>
        </w:tabs>
        <w:ind w:left="426" w:hanging="426"/>
        <w:jc w:val="both"/>
        <w:rPr>
          <w:rStyle w:val="Domylnaczcionkaakapitu1"/>
          <w:rFonts w:ascii="TimesNewRomanPS-BoldMT" w:hAnsi="TimesNewRomanPS-BoldMT" w:cs="TimesNewRomanPS-BoldMT"/>
          <w:bCs/>
        </w:rPr>
      </w:pPr>
      <w:r w:rsidRPr="00D96187">
        <w:rPr>
          <w:bCs/>
        </w:rPr>
        <w:t xml:space="preserve">Wszelkie zmiany i poprawki w treści oferty (wniesione przed złożeniem oferty) muszą być parafowane przez osobę/osoby podpisującą/ce ofertę. </w:t>
      </w:r>
      <w:r w:rsidRPr="00D96187">
        <w:rPr>
          <w:rStyle w:val="Domylnaczcionkaakapitu1"/>
          <w:color w:val="000000"/>
          <w:u w:val="single"/>
        </w:rPr>
        <w:t>Brak podpisu powoduje uznanie</w:t>
      </w:r>
      <w:r w:rsidR="00AF05A5">
        <w:rPr>
          <w:rStyle w:val="Domylnaczcionkaakapitu1"/>
          <w:color w:val="000000"/>
          <w:u w:val="single"/>
        </w:rPr>
        <w:t xml:space="preserve">, iż </w:t>
      </w:r>
      <w:r w:rsidRPr="00D96187">
        <w:rPr>
          <w:rStyle w:val="Domylnaczcionkaakapitu1"/>
          <w:color w:val="000000"/>
          <w:u w:val="single"/>
        </w:rPr>
        <w:t xml:space="preserve"> poprawk</w:t>
      </w:r>
      <w:r w:rsidR="00AF05A5">
        <w:rPr>
          <w:rStyle w:val="Domylnaczcionkaakapitu1"/>
          <w:color w:val="000000"/>
          <w:u w:val="single"/>
        </w:rPr>
        <w:t>a nie została dokonana;</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rPr>
          <w:rFonts w:cs="Book Antiqua"/>
        </w:rPr>
        <w:t>Wykonawca może wprowadzić zmiany, poprawki, modyfikacje i uzupełnienia do złożonej wcześniej oferty pod warunkiem, że Zamawiający otrzyma pise</w:t>
      </w:r>
      <w:r w:rsidR="00D96187">
        <w:rPr>
          <w:rFonts w:cs="Book Antiqua"/>
        </w:rPr>
        <w:t xml:space="preserve">mne powiadomienie </w:t>
      </w:r>
      <w:r w:rsidR="005F5EBD">
        <w:rPr>
          <w:rFonts w:cs="Book Antiqua"/>
        </w:rPr>
        <w:t xml:space="preserve">                            </w:t>
      </w:r>
      <w:r w:rsidRPr="00D96187">
        <w:rPr>
          <w:rFonts w:cs="Book Antiqua"/>
        </w:rPr>
        <w:t>o wprowadzeniu zmian, poprawek itp. przed terminem składan</w:t>
      </w:r>
      <w:r w:rsidR="00D96187">
        <w:rPr>
          <w:rFonts w:cs="Book Antiqua"/>
        </w:rPr>
        <w:t xml:space="preserve">ia ofert. Powiadomienie </w:t>
      </w:r>
      <w:r w:rsidR="005F5EBD">
        <w:rPr>
          <w:rFonts w:cs="Book Antiqua"/>
        </w:rPr>
        <w:t xml:space="preserve">                         </w:t>
      </w:r>
      <w:r w:rsidRPr="00D96187">
        <w:rPr>
          <w:rFonts w:cs="Book Antiqua"/>
        </w:rPr>
        <w:t>o wprowadzeniu zmian musi być złożone wg takich sam</w:t>
      </w:r>
      <w:r w:rsidR="00D96187">
        <w:rPr>
          <w:rFonts w:cs="Book Antiqua"/>
        </w:rPr>
        <w:t>ych zasad jak składanie oferty,</w:t>
      </w:r>
      <w:r w:rsidR="005F5EBD">
        <w:rPr>
          <w:rFonts w:cs="Book Antiqua"/>
        </w:rPr>
        <w:t xml:space="preserve">              </w:t>
      </w:r>
      <w:r w:rsidR="00D96187">
        <w:rPr>
          <w:rFonts w:cs="Book Antiqua"/>
        </w:rPr>
        <w:t xml:space="preserve"> </w:t>
      </w:r>
      <w:r w:rsidR="002A19A3" w:rsidRPr="00D96187">
        <w:rPr>
          <w:rFonts w:cs="Book Antiqua"/>
        </w:rPr>
        <w:t xml:space="preserve">tj. </w:t>
      </w:r>
      <w:r w:rsidRPr="00D96187">
        <w:rPr>
          <w:rFonts w:cs="Book Antiqua"/>
        </w:rPr>
        <w:t xml:space="preserve">w nieprzejrzystej kopercie, na której oprócz napisu </w:t>
      </w:r>
      <w:r w:rsidRPr="00D96187">
        <w:rPr>
          <w:bCs/>
        </w:rPr>
        <w:t>„</w:t>
      </w:r>
      <w:r w:rsidR="006D1A97">
        <w:rPr>
          <w:rFonts w:ascii="Book Antiqua" w:hAnsi="Book Antiqua"/>
          <w:i/>
        </w:rPr>
        <w:t xml:space="preserve">Udzielenie kredytu długoterminowego w wysokości </w:t>
      </w:r>
      <w:r w:rsidR="00EC4A0C">
        <w:rPr>
          <w:rFonts w:ascii="Book Antiqua" w:hAnsi="Book Antiqua"/>
          <w:i/>
        </w:rPr>
        <w:t>2</w:t>
      </w:r>
      <w:r w:rsidR="006D1A97">
        <w:rPr>
          <w:rFonts w:ascii="Book Antiqua" w:hAnsi="Book Antiqua"/>
          <w:i/>
        </w:rPr>
        <w:t>.500.000,00 zł na pokrycie planowanego deficytu budżetu w 20</w:t>
      </w:r>
      <w:r w:rsidR="00EC4A0C">
        <w:rPr>
          <w:rFonts w:ascii="Book Antiqua" w:hAnsi="Book Antiqua"/>
          <w:i/>
        </w:rPr>
        <w:t>20</w:t>
      </w:r>
      <w:r w:rsidR="006D1A97">
        <w:rPr>
          <w:rFonts w:ascii="Book Antiqua" w:hAnsi="Book Antiqua"/>
          <w:i/>
        </w:rPr>
        <w:t xml:space="preserve"> r.</w:t>
      </w:r>
      <w:r w:rsidR="0055646D" w:rsidRPr="00D96187">
        <w:rPr>
          <w:rFonts w:cs="Times New Roman"/>
          <w:color w:val="000000"/>
        </w:rPr>
        <w:t>”</w:t>
      </w:r>
      <w:r w:rsidR="0055646D" w:rsidRPr="0055646D">
        <w:t xml:space="preserve"> oraz „nie otwierać przed </w:t>
      </w:r>
      <w:r w:rsidR="009C2BB0" w:rsidRPr="009C2BB0">
        <w:t>14</w:t>
      </w:r>
      <w:r w:rsidR="00BB4B69" w:rsidRPr="009C2BB0">
        <w:t>.</w:t>
      </w:r>
      <w:r w:rsidR="006646A6" w:rsidRPr="009C2BB0">
        <w:t>0</w:t>
      </w:r>
      <w:r w:rsidR="00EC4A0C" w:rsidRPr="009C2BB0">
        <w:t>5</w:t>
      </w:r>
      <w:r w:rsidR="006646A6" w:rsidRPr="009C2BB0">
        <w:t>.</w:t>
      </w:r>
      <w:r w:rsidR="006D1A97" w:rsidRPr="009C2BB0">
        <w:t>20</w:t>
      </w:r>
      <w:r w:rsidR="00EC4A0C" w:rsidRPr="009C2BB0">
        <w:t>20</w:t>
      </w:r>
      <w:r w:rsidR="00BB4B69" w:rsidRPr="009C2BB0">
        <w:t xml:space="preserve"> </w:t>
      </w:r>
      <w:r w:rsidR="0055646D" w:rsidRPr="00FF05D4">
        <w:t>r. do  godz. 10.</w:t>
      </w:r>
      <w:r w:rsidR="00FF05D4">
        <w:t>05</w:t>
      </w:r>
      <w:r w:rsidR="0055646D" w:rsidRPr="00FF05D4">
        <w:rPr>
          <w:vertAlign w:val="superscript"/>
        </w:rPr>
        <w:t>”</w:t>
      </w:r>
      <w:r w:rsidR="0055646D" w:rsidRPr="00FF05D4">
        <w:rPr>
          <w:b/>
          <w:vertAlign w:val="superscript"/>
        </w:rPr>
        <w:t xml:space="preserve"> </w:t>
      </w:r>
      <w:r w:rsidRPr="00D96187">
        <w:rPr>
          <w:rFonts w:cs="Book Antiqua"/>
        </w:rPr>
        <w:t xml:space="preserve">zamieszczony będzie napis: </w:t>
      </w:r>
      <w:r w:rsidR="00D96187">
        <w:rPr>
          <w:rFonts w:cs="Book Antiqua"/>
        </w:rPr>
        <w:t>"ZMIANA";</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t>Wykonawca ma prawo przed upływem terminu składania ofert wycofać się z postępowania poprzez złożenie pisemnego powiadomienia (według takich samych zasad jak wprowadzenie zmian i poprawek) z napisem na kopercie "WYCOFANIE". Koperty oznakowane w ten sposób będą otwierane w pierwszej kolejności, a następnie, po stwierdzeniu poprawności postępo</w:t>
      </w:r>
      <w:r w:rsidR="00625462">
        <w:t>wania W</w:t>
      </w:r>
      <w:r>
        <w:t>ykonawcy, koperty z ofertami, które podlegaj</w:t>
      </w:r>
      <w:r w:rsidR="00D96187">
        <w:t>ą wycofaniu, nie będą otwierane;</w:t>
      </w:r>
    </w:p>
    <w:p w:rsidR="005B4213" w:rsidRPr="00D96187"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t xml:space="preserve">Koperty oznakowane dopiskiem "ZMIANA" zostaną </w:t>
      </w:r>
      <w:r w:rsidR="00625462">
        <w:t>otwarte przy otwieraniu oferty W</w:t>
      </w:r>
      <w:r>
        <w:t>ykonawcy, który wprowadził zmiany i po stwierdzeniu poprawności procedury dokonania zmi</w:t>
      </w:r>
      <w:r w:rsidR="00D96187">
        <w:t>an, zostaną dołączone do oferty;</w:t>
      </w:r>
    </w:p>
    <w:p w:rsidR="00B526EB" w:rsidRPr="00AF1E50" w:rsidRDefault="005B4213" w:rsidP="00D96187">
      <w:pPr>
        <w:numPr>
          <w:ilvl w:val="1"/>
          <w:numId w:val="2"/>
        </w:numPr>
        <w:tabs>
          <w:tab w:val="clear" w:pos="1080"/>
          <w:tab w:val="left" w:pos="426"/>
        </w:tabs>
        <w:ind w:left="426" w:hanging="426"/>
        <w:jc w:val="both"/>
        <w:rPr>
          <w:rFonts w:ascii="TimesNewRomanPS-BoldMT" w:hAnsi="TimesNewRomanPS-BoldMT" w:cs="TimesNewRomanPS-BoldMT"/>
          <w:bCs/>
        </w:rPr>
      </w:pPr>
      <w:r w:rsidRPr="00D96187">
        <w:t>Wykonawca ponosi wszelkie koszty związane z przygotowaniem i złożeniem oferty, niezależnie od wy</w:t>
      </w:r>
      <w:r w:rsidR="00D96187">
        <w:t>niku postępowania przetargowego;</w:t>
      </w:r>
    </w:p>
    <w:p w:rsidR="00AF1E50" w:rsidRPr="00AF1E50" w:rsidRDefault="00AF1E50" w:rsidP="00AF1E50">
      <w:pPr>
        <w:numPr>
          <w:ilvl w:val="1"/>
          <w:numId w:val="2"/>
        </w:numPr>
        <w:tabs>
          <w:tab w:val="clear" w:pos="1080"/>
          <w:tab w:val="left" w:pos="426"/>
        </w:tabs>
        <w:ind w:left="426" w:hanging="426"/>
        <w:jc w:val="both"/>
        <w:rPr>
          <w:rFonts w:ascii="TimesNewRomanPS-BoldMT" w:hAnsi="TimesNewRomanPS-BoldMT" w:cs="TimesNewRomanPS-BoldMT"/>
          <w:bCs/>
        </w:rPr>
      </w:pPr>
      <w:r w:rsidRPr="007A6E4F">
        <w:t xml:space="preserve">Oferty składane w postępowaniu o zamówienie publiczne są jawne od chwili ich otwarcia, </w:t>
      </w:r>
      <w:r>
        <w:t xml:space="preserve">                  </w:t>
      </w:r>
      <w:r w:rsidRPr="007A6E4F">
        <w:t>z wyjątkiem</w:t>
      </w:r>
      <w:r w:rsidRPr="00AF1E50">
        <w:rPr>
          <w:bCs/>
        </w:rPr>
        <w:t xml:space="preserve"> </w:t>
      </w:r>
      <w:r w:rsidRPr="007A6E4F">
        <w:t>informacji stanowiących tajemnicę przedsiębiorstwa</w:t>
      </w:r>
      <w:r>
        <w:t xml:space="preserve"> </w:t>
      </w:r>
      <w:r w:rsidRPr="007A6E4F">
        <w:t xml:space="preserve">w rozumieniu przepisów </w:t>
      </w:r>
      <w:r>
        <w:t xml:space="preserve">                   </w:t>
      </w:r>
      <w:r w:rsidRPr="007A6E4F">
        <w:t>o zwalczaniu nieuczciwej</w:t>
      </w:r>
      <w:r w:rsidRPr="00AF1E50">
        <w:rPr>
          <w:bCs/>
        </w:rPr>
        <w:t xml:space="preserve"> </w:t>
      </w:r>
      <w:r w:rsidRPr="007A6E4F">
        <w:t>konkurencji, jeżeli Wykonawca nie później niż w terminie składania ofert zastrzegł, że nie mogą być one</w:t>
      </w:r>
      <w:r w:rsidRPr="00AF1E50">
        <w:rPr>
          <w:bCs/>
        </w:rPr>
        <w:t xml:space="preserve"> </w:t>
      </w:r>
      <w:r w:rsidRPr="007A6E4F">
        <w:t xml:space="preserve">udostępnione. Wykonawca nie może zastrzec informacji, </w:t>
      </w:r>
      <w:r>
        <w:t xml:space="preserve">                 </w:t>
      </w:r>
      <w:r w:rsidRPr="007A6E4F">
        <w:t>o których mowa w art. 86 ust. 4 ustawy.</w:t>
      </w:r>
    </w:p>
    <w:p w:rsidR="00AF1E50" w:rsidRPr="007A6E4F" w:rsidRDefault="00AF1E50" w:rsidP="00AF1E50">
      <w:pPr>
        <w:autoSpaceDN w:val="0"/>
        <w:adjustRightInd w:val="0"/>
        <w:ind w:left="426"/>
        <w:jc w:val="both"/>
      </w:pPr>
      <w:r w:rsidRPr="007A6E4F">
        <w:t xml:space="preserve">Zastrzeżone informacje zaleca się wskazać w formularzu oferty </w:t>
      </w:r>
      <w:r w:rsidRPr="00237CDD">
        <w:rPr>
          <w:b/>
        </w:rPr>
        <w:t>(</w:t>
      </w:r>
      <w:r w:rsidRPr="00237CDD">
        <w:rPr>
          <w:b/>
          <w:i/>
        </w:rPr>
        <w:t>załącznik nr 1 do SIWZ</w:t>
      </w:r>
      <w:r w:rsidRPr="00237CDD">
        <w:rPr>
          <w:b/>
        </w:rPr>
        <w:t>)</w:t>
      </w:r>
      <w:r w:rsidRPr="007A6E4F">
        <w:t xml:space="preserve"> oraz złożone w ofercie, w oddzielnej wewnętrznej kopercie oznakowanej napisem: „Tajemnica przedsiębiorstwa”. W przypadku nie zabezpieczenia przez Wykonawcę w ofercie informacji zastrzeżonych zgodnie z postanowieniami niniejszej SIWZ Wykonawcy nie przysługują żadne roszczenia wobec Zamawiającego. </w:t>
      </w:r>
    </w:p>
    <w:p w:rsidR="00145FCB" w:rsidRPr="00D96187" w:rsidRDefault="00145FCB" w:rsidP="00D96187">
      <w:pPr>
        <w:numPr>
          <w:ilvl w:val="1"/>
          <w:numId w:val="2"/>
        </w:numPr>
        <w:tabs>
          <w:tab w:val="clear" w:pos="1080"/>
          <w:tab w:val="left" w:pos="426"/>
        </w:tabs>
        <w:ind w:left="426" w:hanging="426"/>
        <w:jc w:val="both"/>
        <w:rPr>
          <w:rStyle w:val="Domylnaczcionkaakapitu1"/>
          <w:rFonts w:ascii="TimesNewRomanPS-BoldMT" w:hAnsi="TimesNewRomanPS-BoldMT" w:cs="TimesNewRomanPS-BoldMT"/>
          <w:bCs/>
        </w:rPr>
      </w:pPr>
      <w:r w:rsidRPr="00D96187">
        <w:rPr>
          <w:rStyle w:val="Domylnaczcionkaakapitu1"/>
          <w:color w:val="000000"/>
        </w:rPr>
        <w:t xml:space="preserve">Zamawiający uznaje, że </w:t>
      </w:r>
      <w:r w:rsidRPr="00D96187">
        <w:rPr>
          <w:rStyle w:val="Domylnaczcionkaakapitu1"/>
          <w:color w:val="000000"/>
          <w:u w:val="single"/>
        </w:rPr>
        <w:t>podpisem jest</w:t>
      </w:r>
      <w:r w:rsidRPr="00D96187">
        <w:rPr>
          <w:rStyle w:val="Domylnaczcionkaakapitu1"/>
          <w:color w:val="000000"/>
        </w:rPr>
        <w:t>: złożony własnoręcznie znak, z którego można odczytać</w:t>
      </w:r>
      <w:r w:rsidRPr="00973FF4">
        <w:rPr>
          <w:rStyle w:val="Domylnaczcionkaakapitu1"/>
        </w:rPr>
        <w:t xml:space="preserve"> </w:t>
      </w:r>
      <w:r w:rsidRPr="00D96187">
        <w:rPr>
          <w:rStyle w:val="Domylnaczcionkaakapitu1"/>
          <w:color w:val="000000"/>
        </w:rPr>
        <w:t>zgodne z aktualnym dokumentem tożsamości imię i nazw</w:t>
      </w:r>
      <w:r w:rsidR="00D96187">
        <w:rPr>
          <w:rStyle w:val="Domylnaczcionkaakapitu1"/>
          <w:color w:val="000000"/>
        </w:rPr>
        <w:t xml:space="preserve">isko podpisującego, </w:t>
      </w:r>
      <w:r w:rsidR="00462389">
        <w:rPr>
          <w:rStyle w:val="Domylnaczcionkaakapitu1"/>
          <w:color w:val="000000"/>
        </w:rPr>
        <w:t xml:space="preserve">                       </w:t>
      </w:r>
      <w:r w:rsidRPr="00D96187">
        <w:rPr>
          <w:rStyle w:val="Domylnaczcionkaakapitu1"/>
          <w:color w:val="000000"/>
        </w:rPr>
        <w:t>a jeżeli</w:t>
      </w:r>
      <w:r w:rsidRPr="00973FF4">
        <w:rPr>
          <w:rStyle w:val="Domylnaczcionkaakapitu1"/>
        </w:rPr>
        <w:t xml:space="preserve"> </w:t>
      </w:r>
      <w:r w:rsidR="002B5E64">
        <w:rPr>
          <w:rStyle w:val="Domylnaczcionkaakapitu1"/>
          <w:color w:val="000000"/>
        </w:rPr>
        <w:t>własnoręcz</w:t>
      </w:r>
      <w:r w:rsidRPr="00D96187">
        <w:rPr>
          <w:rStyle w:val="Domylnaczcionkaakapitu1"/>
          <w:color w:val="000000"/>
        </w:rPr>
        <w:t>ny znak jest nieczytelny lub nie zawiera imienia i nazwiska w pełnym brzmieniu to</w:t>
      </w:r>
      <w:r w:rsidRPr="00973FF4">
        <w:rPr>
          <w:rStyle w:val="Domylnaczcionkaakapitu1"/>
        </w:rPr>
        <w:t xml:space="preserve"> </w:t>
      </w:r>
      <w:r w:rsidRPr="00D96187">
        <w:rPr>
          <w:rStyle w:val="Domylnaczcionkaakapitu1"/>
          <w:color w:val="000000"/>
        </w:rPr>
        <w:t>znak musi być uzupełniony napisem (np. w formie odci</w:t>
      </w:r>
      <w:r w:rsidR="00D96187">
        <w:rPr>
          <w:rStyle w:val="Domylnaczcionkaakapitu1"/>
          <w:color w:val="000000"/>
        </w:rPr>
        <w:t xml:space="preserve">sku stempla), </w:t>
      </w:r>
      <w:r w:rsidRPr="00D96187">
        <w:rPr>
          <w:rStyle w:val="Domylnaczcionkaakapitu1"/>
          <w:color w:val="000000"/>
        </w:rPr>
        <w:t>z którego można odczytać</w:t>
      </w:r>
      <w:r w:rsidRPr="00973FF4">
        <w:rPr>
          <w:rStyle w:val="Domylnaczcionkaakapitu1"/>
        </w:rPr>
        <w:t xml:space="preserve"> </w:t>
      </w:r>
      <w:r w:rsidRPr="00D96187">
        <w:rPr>
          <w:rStyle w:val="Domylnaczcionkaakapitu1"/>
          <w:color w:val="000000"/>
        </w:rPr>
        <w:t>imię i nazwisko podpisującego</w:t>
      </w:r>
      <w:r w:rsidR="00D96187">
        <w:rPr>
          <w:rStyle w:val="Domylnaczcionkaakapitu1"/>
          <w:color w:val="000000"/>
        </w:rPr>
        <w:t>;</w:t>
      </w:r>
    </w:p>
    <w:p w:rsidR="00145FCB" w:rsidRPr="00D96187" w:rsidRDefault="00145FCB" w:rsidP="00D96187">
      <w:pPr>
        <w:numPr>
          <w:ilvl w:val="1"/>
          <w:numId w:val="2"/>
        </w:numPr>
        <w:tabs>
          <w:tab w:val="clear" w:pos="1080"/>
          <w:tab w:val="left" w:pos="426"/>
        </w:tabs>
        <w:ind w:left="426" w:hanging="426"/>
        <w:jc w:val="both"/>
        <w:rPr>
          <w:rStyle w:val="Domylnaczcionkaakapitu1"/>
          <w:rFonts w:ascii="TimesNewRomanPS-BoldMT" w:hAnsi="TimesNewRomanPS-BoldMT" w:cs="TimesNewRomanPS-BoldMT"/>
          <w:bCs/>
        </w:rPr>
      </w:pPr>
      <w:r w:rsidRPr="00D96187">
        <w:rPr>
          <w:rStyle w:val="Domylnaczcionkaakapitu1"/>
          <w:color w:val="000000"/>
        </w:rPr>
        <w:t>W przypadku konsorcjum złożona oferta musi być podpisana przez osoby, które mają prawo</w:t>
      </w:r>
      <w:r w:rsidRPr="00973FF4">
        <w:rPr>
          <w:rStyle w:val="Domylnaczcionkaakapitu1"/>
        </w:rPr>
        <w:t xml:space="preserve"> </w:t>
      </w:r>
      <w:r w:rsidRPr="00D96187">
        <w:rPr>
          <w:rStyle w:val="Domylnaczcionkaakapitu1"/>
          <w:color w:val="000000"/>
        </w:rPr>
        <w:t>reprezentować poszczególnych członków konsorcjum lub przez pełnomocnika utworzonego</w:t>
      </w:r>
      <w:r w:rsidRPr="00973FF4">
        <w:rPr>
          <w:rStyle w:val="Domylnaczcionkaakapitu1"/>
        </w:rPr>
        <w:t xml:space="preserve"> </w:t>
      </w:r>
      <w:r w:rsidRPr="00D96187">
        <w:rPr>
          <w:rStyle w:val="Domylnaczcionkaakapitu1"/>
          <w:color w:val="000000"/>
        </w:rPr>
        <w:t>przez Wykonawców w celu wykonania zamówienia konsorcjum</w:t>
      </w:r>
      <w:r w:rsidR="00D96187">
        <w:rPr>
          <w:rStyle w:val="Domylnaczcionkaakapitu1"/>
          <w:color w:val="000000"/>
        </w:rPr>
        <w:t>;</w:t>
      </w:r>
    </w:p>
    <w:p w:rsidR="00FF05D4" w:rsidRPr="00F811CB" w:rsidRDefault="00145FCB" w:rsidP="00F811CB">
      <w:pPr>
        <w:numPr>
          <w:ilvl w:val="1"/>
          <w:numId w:val="2"/>
        </w:numPr>
        <w:tabs>
          <w:tab w:val="clear" w:pos="1080"/>
          <w:tab w:val="left" w:pos="426"/>
        </w:tabs>
        <w:ind w:left="426" w:hanging="426"/>
        <w:jc w:val="both"/>
        <w:rPr>
          <w:rFonts w:ascii="TimesNewRomanPS-BoldMT" w:hAnsi="TimesNewRomanPS-BoldMT" w:cs="TimesNewRomanPS-BoldMT"/>
          <w:bCs/>
        </w:rPr>
      </w:pPr>
      <w:r w:rsidRPr="00D96187">
        <w:rPr>
          <w:rStyle w:val="Domylnaczcionkaakapitu1"/>
          <w:color w:val="000000"/>
        </w:rPr>
        <w:t>W przypadku złożenia oferty w konsorcjum wypełniając formularz ofertowy, jak również inne</w:t>
      </w:r>
      <w:r w:rsidRPr="00973FF4">
        <w:rPr>
          <w:rStyle w:val="Domylnaczcionkaakapitu1"/>
        </w:rPr>
        <w:t xml:space="preserve"> </w:t>
      </w:r>
      <w:r w:rsidRPr="00D96187">
        <w:rPr>
          <w:rStyle w:val="Domylnaczcionkaakapitu1"/>
          <w:color w:val="000000"/>
        </w:rPr>
        <w:t>dokumenty powołujące się na Wykonawcę lub w miejscu. np. „Nazwa i adres Wykonawcy”</w:t>
      </w:r>
      <w:r w:rsidRPr="00973FF4">
        <w:rPr>
          <w:rStyle w:val="Domylnaczcionkaakapitu1"/>
        </w:rPr>
        <w:t xml:space="preserve"> </w:t>
      </w:r>
      <w:r w:rsidRPr="00D96187">
        <w:rPr>
          <w:rStyle w:val="Domylnaczcionkaakapitu1"/>
          <w:color w:val="000000"/>
        </w:rPr>
        <w:t>należy wpisać dane dotyczące konsorcjum, a nie pełnomocnika konsorcjum.</w:t>
      </w:r>
    </w:p>
    <w:p w:rsidR="003D6DEF" w:rsidRPr="00F37B91" w:rsidRDefault="00145FCB" w:rsidP="00E4506C">
      <w:pPr>
        <w:pStyle w:val="Akapitzlist1"/>
        <w:shd w:val="clear" w:color="auto" w:fill="FFFFFF"/>
        <w:tabs>
          <w:tab w:val="left" w:pos="346"/>
        </w:tabs>
        <w:ind w:left="0" w:right="22"/>
        <w:jc w:val="both"/>
        <w:rPr>
          <w:rFonts w:ascii="Times New Roman" w:hAnsi="Times New Roman" w:cs="Times New Roman"/>
          <w:b/>
          <w:bCs/>
          <w:sz w:val="24"/>
          <w:szCs w:val="24"/>
        </w:rPr>
      </w:pPr>
      <w:r w:rsidRPr="00F37B91">
        <w:rPr>
          <w:rFonts w:ascii="Times New Roman" w:hAnsi="Times New Roman" w:cs="Times New Roman"/>
          <w:b/>
          <w:bCs/>
          <w:sz w:val="24"/>
          <w:szCs w:val="24"/>
        </w:rPr>
        <w:lastRenderedPageBreak/>
        <w:t>Składając ofertę Wykonawca jest świadomy, że na podstawie ustawy z dnia 6 czerwca 1997r. Kodeks karny (Dz. U.</w:t>
      </w:r>
      <w:r w:rsidR="009B2A45">
        <w:rPr>
          <w:rFonts w:ascii="Times New Roman" w:hAnsi="Times New Roman" w:cs="Times New Roman"/>
          <w:b/>
          <w:bCs/>
          <w:sz w:val="24"/>
          <w:szCs w:val="24"/>
        </w:rPr>
        <w:t xml:space="preserve"> z 201</w:t>
      </w:r>
      <w:r w:rsidR="00446A0F">
        <w:rPr>
          <w:rFonts w:ascii="Times New Roman" w:hAnsi="Times New Roman" w:cs="Times New Roman"/>
          <w:b/>
          <w:bCs/>
          <w:sz w:val="24"/>
          <w:szCs w:val="24"/>
        </w:rPr>
        <w:t>9</w:t>
      </w:r>
      <w:r w:rsidR="009B2A45">
        <w:rPr>
          <w:rFonts w:ascii="Times New Roman" w:hAnsi="Times New Roman" w:cs="Times New Roman"/>
          <w:b/>
          <w:bCs/>
          <w:sz w:val="24"/>
          <w:szCs w:val="24"/>
        </w:rPr>
        <w:t xml:space="preserve"> r. poz. 1</w:t>
      </w:r>
      <w:r w:rsidR="00446A0F">
        <w:rPr>
          <w:rFonts w:ascii="Times New Roman" w:hAnsi="Times New Roman" w:cs="Times New Roman"/>
          <w:b/>
          <w:bCs/>
          <w:sz w:val="24"/>
          <w:szCs w:val="24"/>
        </w:rPr>
        <w:t>95</w:t>
      </w:r>
      <w:r w:rsidR="009B2A45">
        <w:rPr>
          <w:rFonts w:ascii="Times New Roman" w:hAnsi="Times New Roman" w:cs="Times New Roman"/>
          <w:b/>
          <w:bCs/>
          <w:sz w:val="24"/>
          <w:szCs w:val="24"/>
        </w:rPr>
        <w:t xml:space="preserve">0 </w:t>
      </w:r>
      <w:r w:rsidR="004E3D08" w:rsidRPr="00F37B91">
        <w:rPr>
          <w:rFonts w:ascii="Times New Roman" w:hAnsi="Times New Roman" w:cs="Times New Roman"/>
          <w:b/>
          <w:bCs/>
          <w:sz w:val="24"/>
          <w:szCs w:val="24"/>
        </w:rPr>
        <w:t>ze zm.), art. 297 § 1:</w:t>
      </w:r>
      <w:r w:rsidR="009B2A45">
        <w:rPr>
          <w:rFonts w:ascii="Times New Roman" w:hAnsi="Times New Roman" w:cs="Times New Roman"/>
          <w:b/>
          <w:bCs/>
          <w:sz w:val="24"/>
          <w:szCs w:val="24"/>
        </w:rPr>
        <w:t xml:space="preserve"> </w:t>
      </w:r>
      <w:r w:rsidR="00EF66AE" w:rsidRPr="00F37B91">
        <w:rPr>
          <w:rFonts w:ascii="Times New Roman" w:hAnsi="Times New Roman" w:cs="Times New Roman"/>
          <w:b/>
          <w:bCs/>
          <w:sz w:val="24"/>
          <w:szCs w:val="24"/>
        </w:rPr>
        <w:t>„</w:t>
      </w:r>
      <w:r w:rsidRPr="00F37B91">
        <w:rPr>
          <w:rFonts w:ascii="Times New Roman" w:hAnsi="Times New Roman" w:cs="Times New Roman"/>
          <w:b/>
          <w:bCs/>
          <w:sz w:val="24"/>
          <w:szCs w:val="24"/>
        </w:rPr>
        <w:t xml:space="preserve">kto, w celu uzyskania dla siebie lub kogo innego </w:t>
      </w:r>
      <w:r w:rsidR="00920BA7">
        <w:rPr>
          <w:rFonts w:ascii="Times New Roman" w:hAnsi="Times New Roman" w:cs="Times New Roman"/>
          <w:b/>
          <w:bCs/>
          <w:sz w:val="24"/>
          <w:szCs w:val="24"/>
        </w:rPr>
        <w:t xml:space="preserve">(…) </w:t>
      </w:r>
      <w:r w:rsidRPr="00F37B91">
        <w:rPr>
          <w:rFonts w:ascii="Times New Roman" w:hAnsi="Times New Roman" w:cs="Times New Roman"/>
          <w:b/>
          <w:bCs/>
          <w:sz w:val="24"/>
          <w:szCs w:val="24"/>
        </w:rPr>
        <w:t xml:space="preserve">zamówienia publicznego, przedkłada podrobiony, przerobiony, poświadczający nieprawdę albo nierzetelny dokument albo nierzetelne, pisemne oświadczenie dotyczące okoliczności o istotnym znaczeniu dla uzyskania </w:t>
      </w:r>
      <w:r w:rsidR="00920BA7">
        <w:rPr>
          <w:rFonts w:ascii="Times New Roman" w:hAnsi="Times New Roman" w:cs="Times New Roman"/>
          <w:b/>
          <w:bCs/>
          <w:sz w:val="24"/>
          <w:szCs w:val="24"/>
        </w:rPr>
        <w:t xml:space="preserve">(…) </w:t>
      </w:r>
      <w:r w:rsidRPr="00F37B91">
        <w:rPr>
          <w:rFonts w:ascii="Times New Roman" w:hAnsi="Times New Roman" w:cs="Times New Roman"/>
          <w:b/>
          <w:bCs/>
          <w:sz w:val="24"/>
          <w:szCs w:val="24"/>
        </w:rPr>
        <w:t>wymienionego zamówienia podlega karze pozbawienia wolności od 3 miesięcy do lat 5</w:t>
      </w:r>
      <w:r w:rsidR="00EF66AE" w:rsidRPr="00F37B91">
        <w:rPr>
          <w:rFonts w:ascii="Times New Roman" w:hAnsi="Times New Roman" w:cs="Times New Roman"/>
          <w:b/>
          <w:bCs/>
          <w:sz w:val="24"/>
          <w:szCs w:val="24"/>
        </w:rPr>
        <w:t>”</w:t>
      </w:r>
      <w:r w:rsidRPr="00F37B91">
        <w:rPr>
          <w:rFonts w:ascii="Times New Roman" w:hAnsi="Times New Roman" w:cs="Times New Roman"/>
          <w:b/>
          <w:bCs/>
          <w:sz w:val="24"/>
          <w:szCs w:val="24"/>
        </w:rPr>
        <w:t>.</w:t>
      </w:r>
    </w:p>
    <w:p w:rsidR="00063548" w:rsidRPr="00970603" w:rsidRDefault="00063548" w:rsidP="00E4506C">
      <w:pPr>
        <w:pStyle w:val="Akapitzlist1"/>
        <w:shd w:val="clear" w:color="auto" w:fill="FFFFFF"/>
        <w:tabs>
          <w:tab w:val="left" w:pos="346"/>
        </w:tabs>
        <w:ind w:left="0" w:right="22"/>
        <w:jc w:val="both"/>
        <w:rPr>
          <w:rFonts w:ascii="Times New Roman" w:hAnsi="Times New Roman" w:cs="Times New Roman"/>
          <w:b/>
          <w:bCs/>
          <w:sz w:val="8"/>
          <w:szCs w:val="8"/>
        </w:rPr>
      </w:pPr>
    </w:p>
    <w:p w:rsidR="005B4213" w:rsidRPr="001E3312" w:rsidRDefault="005B4213" w:rsidP="009D11F2">
      <w:pPr>
        <w:pStyle w:val="Tekstpodstawowy21"/>
        <w:shd w:val="clear" w:color="auto" w:fill="D9D9D9" w:themeFill="background1" w:themeFillShade="D9"/>
        <w:spacing w:line="240" w:lineRule="auto"/>
        <w:rPr>
          <w:rFonts w:ascii="Times New Roman" w:hAnsi="Times New Roman" w:cs="Times New Roman"/>
          <w:b/>
          <w:bCs/>
        </w:rPr>
      </w:pPr>
      <w:r>
        <w:rPr>
          <w:rFonts w:ascii="Times New Roman" w:hAnsi="Times New Roman" w:cs="Times New Roman"/>
          <w:b/>
          <w:bCs/>
        </w:rPr>
        <w:t xml:space="preserve">Część X  SIWZ  </w:t>
      </w:r>
      <w:r w:rsidRPr="001E3312">
        <w:rPr>
          <w:rFonts w:ascii="Times New Roman" w:hAnsi="Times New Roman"/>
          <w:b/>
        </w:rPr>
        <w:t>Miejsce oraz termin składania i otwarcia ofert</w:t>
      </w:r>
    </w:p>
    <w:p w:rsidR="005B4213" w:rsidRPr="00FF05D4" w:rsidRDefault="00750AD8" w:rsidP="000F642C">
      <w:pPr>
        <w:numPr>
          <w:ilvl w:val="0"/>
          <w:numId w:val="5"/>
        </w:numPr>
        <w:tabs>
          <w:tab w:val="clear" w:pos="720"/>
          <w:tab w:val="left" w:pos="284"/>
        </w:tabs>
        <w:ind w:left="284" w:hanging="284"/>
        <w:jc w:val="both"/>
        <w:rPr>
          <w:rFonts w:cs="Times New Roman"/>
          <w:b/>
        </w:rPr>
      </w:pPr>
      <w:r>
        <w:t xml:space="preserve">Ofertę </w:t>
      </w:r>
      <w:r w:rsidR="005B4213">
        <w:t xml:space="preserve">należy </w:t>
      </w:r>
      <w:r w:rsidR="005B4213">
        <w:rPr>
          <w:b/>
          <w:bCs/>
        </w:rPr>
        <w:t>złożyć</w:t>
      </w:r>
      <w:r w:rsidR="005B4213">
        <w:t xml:space="preserve"> w siedzibie zamawiającego: </w:t>
      </w:r>
      <w:r w:rsidR="005B4213">
        <w:rPr>
          <w:rFonts w:cs="Times New Roman"/>
          <w:b/>
        </w:rPr>
        <w:t>Urząd Miejski w Sławnie</w:t>
      </w:r>
      <w:r>
        <w:rPr>
          <w:rFonts w:ascii="TimesNewRomanPS-BoldMT" w:hAnsi="TimesNewRomanPS-BoldMT" w:cs="TimesNewRomanPS-BoldMT"/>
          <w:b/>
          <w:bCs/>
        </w:rPr>
        <w:t xml:space="preserve"> </w:t>
      </w:r>
      <w:r w:rsidR="005B4213">
        <w:rPr>
          <w:rFonts w:ascii="TimesNewRomanPS-BoldMT" w:hAnsi="TimesNewRomanPS-BoldMT" w:cs="TimesNewRomanPS-BoldMT"/>
          <w:b/>
          <w:bCs/>
        </w:rPr>
        <w:t xml:space="preserve">ul. M. Curie-Skłodowskiej 9, </w:t>
      </w:r>
      <w:r w:rsidR="005B4213">
        <w:rPr>
          <w:rFonts w:cs="Times New Roman"/>
          <w:b/>
        </w:rPr>
        <w:t xml:space="preserve"> sek</w:t>
      </w:r>
      <w:r w:rsidR="008A09C3">
        <w:rPr>
          <w:rFonts w:cs="Times New Roman"/>
          <w:b/>
        </w:rPr>
        <w:t xml:space="preserve">retariat pok. </w:t>
      </w:r>
      <w:r w:rsidR="00153033">
        <w:rPr>
          <w:rFonts w:cs="Times New Roman"/>
          <w:b/>
        </w:rPr>
        <w:t xml:space="preserve">nr </w:t>
      </w:r>
      <w:r w:rsidR="008A09C3">
        <w:rPr>
          <w:rFonts w:cs="Times New Roman"/>
          <w:b/>
        </w:rPr>
        <w:t xml:space="preserve">36 </w:t>
      </w:r>
      <w:r w:rsidR="002418EF">
        <w:rPr>
          <w:rFonts w:cs="Times New Roman"/>
          <w:b/>
        </w:rPr>
        <w:t xml:space="preserve"> do dnia  </w:t>
      </w:r>
      <w:r w:rsidR="009C2BB0" w:rsidRPr="009C2BB0">
        <w:rPr>
          <w:rFonts w:cs="Times New Roman"/>
          <w:b/>
        </w:rPr>
        <w:t>14</w:t>
      </w:r>
      <w:r w:rsidR="006646A6" w:rsidRPr="009C2BB0">
        <w:rPr>
          <w:rFonts w:cs="Times New Roman"/>
          <w:b/>
        </w:rPr>
        <w:t>.0</w:t>
      </w:r>
      <w:r w:rsidR="00446A0F" w:rsidRPr="009C2BB0">
        <w:rPr>
          <w:rFonts w:cs="Times New Roman"/>
          <w:b/>
        </w:rPr>
        <w:t>5</w:t>
      </w:r>
      <w:r w:rsidR="006646A6" w:rsidRPr="009C2BB0">
        <w:rPr>
          <w:rFonts w:cs="Times New Roman"/>
          <w:b/>
        </w:rPr>
        <w:t>.</w:t>
      </w:r>
      <w:r w:rsidR="003D6DEF" w:rsidRPr="009C2BB0">
        <w:rPr>
          <w:rFonts w:cs="Times New Roman"/>
          <w:b/>
        </w:rPr>
        <w:t>20</w:t>
      </w:r>
      <w:r w:rsidR="00446A0F" w:rsidRPr="009C2BB0">
        <w:rPr>
          <w:rFonts w:cs="Times New Roman"/>
          <w:b/>
        </w:rPr>
        <w:t>20</w:t>
      </w:r>
      <w:r w:rsidR="005B4213" w:rsidRPr="009C2BB0">
        <w:rPr>
          <w:rFonts w:cs="Times New Roman"/>
          <w:b/>
        </w:rPr>
        <w:t xml:space="preserve"> </w:t>
      </w:r>
      <w:r w:rsidR="005B4213" w:rsidRPr="00FF05D4">
        <w:rPr>
          <w:rFonts w:cs="Times New Roman"/>
          <w:b/>
        </w:rPr>
        <w:t>r. d</w:t>
      </w:r>
      <w:r w:rsidR="00075137" w:rsidRPr="00FF05D4">
        <w:rPr>
          <w:rFonts w:cs="Times New Roman"/>
          <w:b/>
        </w:rPr>
        <w:t>o godz. 10</w:t>
      </w:r>
      <w:r w:rsidR="005B4213" w:rsidRPr="00FF05D4">
        <w:rPr>
          <w:rFonts w:cs="Times New Roman"/>
          <w:b/>
        </w:rPr>
        <w:t>.00.</w:t>
      </w:r>
    </w:p>
    <w:p w:rsidR="00A47D89" w:rsidRPr="00A47D89" w:rsidRDefault="00A47D89" w:rsidP="000F642C">
      <w:pPr>
        <w:numPr>
          <w:ilvl w:val="0"/>
          <w:numId w:val="5"/>
        </w:numPr>
        <w:tabs>
          <w:tab w:val="clear" w:pos="720"/>
          <w:tab w:val="left" w:pos="284"/>
        </w:tabs>
        <w:ind w:left="284" w:hanging="284"/>
        <w:jc w:val="both"/>
        <w:rPr>
          <w:rFonts w:cs="Times New Roman"/>
          <w:b/>
        </w:rPr>
      </w:pPr>
      <w:r w:rsidRPr="00FF05D4">
        <w:rPr>
          <w:rFonts w:cs="Times New Roman"/>
        </w:rPr>
        <w:t xml:space="preserve">Oferty będą </w:t>
      </w:r>
      <w:r w:rsidRPr="00FF05D4">
        <w:rPr>
          <w:rFonts w:cs="Times New Roman"/>
          <w:b/>
        </w:rPr>
        <w:t>otwarte</w:t>
      </w:r>
      <w:r w:rsidRPr="00FF05D4">
        <w:rPr>
          <w:rFonts w:cs="Times New Roman"/>
        </w:rPr>
        <w:t xml:space="preserve"> w dniu </w:t>
      </w:r>
      <w:r w:rsidR="009C2BB0" w:rsidRPr="009C2BB0">
        <w:rPr>
          <w:rFonts w:cs="Times New Roman"/>
          <w:b/>
        </w:rPr>
        <w:t>14</w:t>
      </w:r>
      <w:r w:rsidR="00BB4B69" w:rsidRPr="009C2BB0">
        <w:rPr>
          <w:rFonts w:cs="Times New Roman"/>
          <w:b/>
        </w:rPr>
        <w:t>.</w:t>
      </w:r>
      <w:r w:rsidR="006646A6" w:rsidRPr="009C2BB0">
        <w:rPr>
          <w:rFonts w:cs="Times New Roman"/>
          <w:b/>
        </w:rPr>
        <w:t>0</w:t>
      </w:r>
      <w:r w:rsidR="00446A0F" w:rsidRPr="009C2BB0">
        <w:rPr>
          <w:rFonts w:cs="Times New Roman"/>
          <w:b/>
        </w:rPr>
        <w:t>5</w:t>
      </w:r>
      <w:r w:rsidR="006646A6" w:rsidRPr="009C2BB0">
        <w:rPr>
          <w:rFonts w:cs="Times New Roman"/>
          <w:b/>
        </w:rPr>
        <w:t>.</w:t>
      </w:r>
      <w:r w:rsidRPr="009C2BB0">
        <w:rPr>
          <w:rFonts w:cs="Times New Roman"/>
          <w:b/>
          <w:bCs/>
        </w:rPr>
        <w:t>20</w:t>
      </w:r>
      <w:r w:rsidR="00446A0F" w:rsidRPr="009C2BB0">
        <w:rPr>
          <w:rFonts w:cs="Times New Roman"/>
          <w:b/>
          <w:bCs/>
        </w:rPr>
        <w:t>20</w:t>
      </w:r>
      <w:r w:rsidRPr="009C2BB0">
        <w:rPr>
          <w:rFonts w:cs="Times New Roman"/>
          <w:b/>
          <w:bCs/>
        </w:rPr>
        <w:t xml:space="preserve"> </w:t>
      </w:r>
      <w:r w:rsidRPr="00FF05D4">
        <w:rPr>
          <w:rFonts w:cs="Times New Roman"/>
          <w:b/>
        </w:rPr>
        <w:t>r. o godz. 10.</w:t>
      </w:r>
      <w:r w:rsidR="00FF05D4" w:rsidRPr="00FF05D4">
        <w:rPr>
          <w:rFonts w:cs="Times New Roman"/>
          <w:b/>
        </w:rPr>
        <w:t>05</w:t>
      </w:r>
      <w:r w:rsidRPr="00FF05D4">
        <w:rPr>
          <w:rFonts w:cs="Times New Roman"/>
          <w:b/>
        </w:rPr>
        <w:t xml:space="preserve"> </w:t>
      </w:r>
      <w:r w:rsidRPr="00A47D89">
        <w:rPr>
          <w:rFonts w:cs="Times New Roman"/>
          <w:b/>
        </w:rPr>
        <w:t xml:space="preserve">w sali narad - pok. nr 30 </w:t>
      </w:r>
      <w:r w:rsidRPr="00A47D89">
        <w:rPr>
          <w:rFonts w:cs="Times New Roman"/>
        </w:rPr>
        <w:t>Urzędu Miejskiego w S</w:t>
      </w:r>
      <w:r w:rsidRPr="00A47D89">
        <w:rPr>
          <w:rFonts w:ascii="TimesNewRomanPS-BoldMT" w:hAnsi="TimesNewRomanPS-BoldMT" w:cs="TimesNewRomanPS-BoldMT"/>
          <w:bCs/>
        </w:rPr>
        <w:t xml:space="preserve">ławnie </w:t>
      </w:r>
      <w:r w:rsidRPr="00A47D89">
        <w:rPr>
          <w:rFonts w:cs="Times New Roman"/>
        </w:rPr>
        <w:t>przy ul. M. Curie-Skłodowskiej</w:t>
      </w:r>
      <w:r w:rsidRPr="00A47D89">
        <w:rPr>
          <w:rFonts w:ascii="TimesNewRomanPS-BoldMT" w:hAnsi="TimesNewRomanPS-BoldMT" w:cs="TimesNewRomanPS-BoldMT"/>
          <w:bCs/>
        </w:rPr>
        <w:t xml:space="preserve"> 9.</w:t>
      </w:r>
    </w:p>
    <w:p w:rsidR="00A47D89" w:rsidRPr="00A47D89" w:rsidRDefault="00A47D89" w:rsidP="000F642C">
      <w:pPr>
        <w:numPr>
          <w:ilvl w:val="0"/>
          <w:numId w:val="5"/>
        </w:numPr>
        <w:tabs>
          <w:tab w:val="clear" w:pos="720"/>
          <w:tab w:val="left" w:pos="284"/>
        </w:tabs>
        <w:ind w:left="284" w:hanging="284"/>
        <w:jc w:val="both"/>
        <w:rPr>
          <w:rFonts w:cs="Times New Roman"/>
          <w:b/>
        </w:rPr>
      </w:pPr>
      <w:r w:rsidRPr="00AD4951">
        <w:t>Oferty złożone po terminie zostaną bez otwierania niezwłocznie zwrócone Wykonawcy.</w:t>
      </w:r>
    </w:p>
    <w:p w:rsidR="00794104" w:rsidRPr="00A47D89" w:rsidRDefault="00BE5D18" w:rsidP="000F642C">
      <w:pPr>
        <w:numPr>
          <w:ilvl w:val="0"/>
          <w:numId w:val="5"/>
        </w:numPr>
        <w:tabs>
          <w:tab w:val="clear" w:pos="720"/>
          <w:tab w:val="left" w:pos="284"/>
        </w:tabs>
        <w:ind w:left="284" w:hanging="284"/>
        <w:jc w:val="both"/>
        <w:rPr>
          <w:rFonts w:cs="Times New Roman"/>
        </w:rPr>
      </w:pPr>
      <w:r w:rsidRPr="00BE5D18">
        <w:rPr>
          <w:rFonts w:cs="Times New Roman"/>
          <w:lang w:eastAsia="pl-PL"/>
        </w:rPr>
        <w:t>Podczas otwarcia ofert Zamawiający poda nazwy (firmy) oraz adresy Wykonawców, a także informacje wskazane w art.</w:t>
      </w:r>
      <w:r w:rsidR="00920BA7">
        <w:rPr>
          <w:rFonts w:cs="Times New Roman"/>
          <w:lang w:eastAsia="pl-PL"/>
        </w:rPr>
        <w:t xml:space="preserve"> </w:t>
      </w:r>
      <w:r w:rsidRPr="00BE5D18">
        <w:rPr>
          <w:rFonts w:cs="Times New Roman"/>
          <w:lang w:eastAsia="pl-PL"/>
        </w:rPr>
        <w:t xml:space="preserve">86 ust. 4 </w:t>
      </w:r>
      <w:proofErr w:type="spellStart"/>
      <w:r w:rsidRPr="00BE5D18">
        <w:rPr>
          <w:rFonts w:cs="Times New Roman"/>
          <w:lang w:eastAsia="pl-PL"/>
        </w:rPr>
        <w:t>p.z.p</w:t>
      </w:r>
      <w:proofErr w:type="spellEnd"/>
      <w:r w:rsidRPr="00BE5D18">
        <w:rPr>
          <w:rFonts w:cs="Times New Roman"/>
          <w:lang w:eastAsia="pl-PL"/>
        </w:rPr>
        <w:t>., jeżeli ich podanie przez Wykonawców było wymagane</w:t>
      </w:r>
      <w:r w:rsidR="00A47D89">
        <w:rPr>
          <w:rFonts w:cs="Times New Roman"/>
          <w:lang w:eastAsia="pl-PL"/>
        </w:rPr>
        <w:t>.</w:t>
      </w:r>
    </w:p>
    <w:p w:rsidR="0082010B" w:rsidRPr="00A47D89" w:rsidRDefault="0082010B" w:rsidP="00A47D89">
      <w:pPr>
        <w:tabs>
          <w:tab w:val="left" w:pos="284"/>
        </w:tabs>
        <w:ind w:left="284"/>
        <w:jc w:val="both"/>
        <w:rPr>
          <w:rFonts w:cs="Times New Roman"/>
          <w:sz w:val="8"/>
          <w:szCs w:val="8"/>
        </w:rPr>
      </w:pPr>
    </w:p>
    <w:p w:rsidR="00DC3701" w:rsidRPr="00970603" w:rsidRDefault="00DC3701" w:rsidP="009C7C76">
      <w:pPr>
        <w:jc w:val="both"/>
        <w:rPr>
          <w:rFonts w:cs="Times New Roman"/>
          <w:sz w:val="8"/>
          <w:szCs w:val="8"/>
        </w:rPr>
      </w:pPr>
    </w:p>
    <w:p w:rsidR="005B4213" w:rsidRPr="009D11F2" w:rsidRDefault="005B4213" w:rsidP="009D11F2">
      <w:pPr>
        <w:pStyle w:val="Tekstpodstawowy21"/>
        <w:shd w:val="clear" w:color="auto" w:fill="D9D9D9" w:themeFill="background1" w:themeFillShade="D9"/>
        <w:spacing w:line="240" w:lineRule="auto"/>
        <w:rPr>
          <w:rFonts w:ascii="Times New Roman" w:hAnsi="Times New Roman" w:cs="Times New Roman"/>
          <w:b/>
          <w:bCs/>
        </w:rPr>
      </w:pPr>
      <w:r>
        <w:rPr>
          <w:rFonts w:ascii="Times New Roman" w:hAnsi="Times New Roman" w:cs="Times New Roman"/>
          <w:b/>
          <w:bCs/>
        </w:rPr>
        <w:t xml:space="preserve">Część XI  SIWZ </w:t>
      </w:r>
      <w:r w:rsidRPr="001E3312">
        <w:rPr>
          <w:rFonts w:ascii="Times New Roman" w:hAnsi="Times New Roman" w:cs="Times New Roman"/>
          <w:b/>
          <w:bCs/>
        </w:rPr>
        <w:t>Opis sposobu obliczenia ceny</w:t>
      </w:r>
      <w:r>
        <w:rPr>
          <w:b/>
          <w:bCs/>
        </w:rPr>
        <w:t xml:space="preserve"> </w:t>
      </w:r>
    </w:p>
    <w:p w:rsidR="005B4213" w:rsidRDefault="005B4213" w:rsidP="000F642C">
      <w:pPr>
        <w:widowControl/>
        <w:numPr>
          <w:ilvl w:val="0"/>
          <w:numId w:val="17"/>
        </w:numPr>
        <w:tabs>
          <w:tab w:val="left" w:pos="360"/>
        </w:tabs>
        <w:suppressAutoHyphens w:val="0"/>
        <w:ind w:left="360"/>
        <w:jc w:val="both"/>
        <w:rPr>
          <w:bCs/>
        </w:rPr>
      </w:pPr>
      <w:r>
        <w:rPr>
          <w:bCs/>
        </w:rPr>
        <w:t>Na koszt całkowity kredytu składa się suma</w:t>
      </w:r>
      <w:r w:rsidR="00F1045E">
        <w:rPr>
          <w:bCs/>
        </w:rPr>
        <w:t xml:space="preserve"> kwot</w:t>
      </w:r>
      <w:r w:rsidR="008A09C3">
        <w:rPr>
          <w:bCs/>
        </w:rPr>
        <w:t xml:space="preserve"> oprocentowania i</w:t>
      </w:r>
      <w:r>
        <w:rPr>
          <w:bCs/>
        </w:rPr>
        <w:t xml:space="preserve"> marży Wykonawcy </w:t>
      </w:r>
      <w:r w:rsidR="00750AD8">
        <w:rPr>
          <w:bCs/>
        </w:rPr>
        <w:t xml:space="preserve">                     </w:t>
      </w:r>
      <w:r>
        <w:rPr>
          <w:bCs/>
        </w:rPr>
        <w:t xml:space="preserve">obliczonego na podstawie podanego przez Zamawiającego harmonogramu uruchomienia </w:t>
      </w:r>
      <w:r w:rsidR="008A09C3">
        <w:rPr>
          <w:bCs/>
        </w:rPr>
        <w:t xml:space="preserve">                 </w:t>
      </w:r>
      <w:r>
        <w:rPr>
          <w:bCs/>
        </w:rPr>
        <w:t>i spłaty kredytu.</w:t>
      </w:r>
    </w:p>
    <w:p w:rsidR="009242EC" w:rsidRDefault="005B4213" w:rsidP="000F642C">
      <w:pPr>
        <w:widowControl/>
        <w:numPr>
          <w:ilvl w:val="0"/>
          <w:numId w:val="17"/>
        </w:numPr>
        <w:tabs>
          <w:tab w:val="left" w:pos="360"/>
        </w:tabs>
        <w:suppressAutoHyphens w:val="0"/>
        <w:ind w:left="360"/>
        <w:jc w:val="both"/>
      </w:pPr>
      <w:r>
        <w:t xml:space="preserve">Cena </w:t>
      </w:r>
      <w:r w:rsidR="009242EC">
        <w:t xml:space="preserve">oferty </w:t>
      </w:r>
      <w:r>
        <w:t>ma obejmowa</w:t>
      </w:r>
      <w:r>
        <w:rPr>
          <w:rFonts w:eastAsia="TimesNewRoman" w:cs="TimesNewRoman"/>
        </w:rPr>
        <w:t xml:space="preserve">ć </w:t>
      </w:r>
      <w:r>
        <w:t>wszystkie usługi obj</w:t>
      </w:r>
      <w:r>
        <w:rPr>
          <w:rFonts w:eastAsia="TimesNewRoman" w:cs="TimesNewRoman"/>
        </w:rPr>
        <w:t>ę</w:t>
      </w:r>
      <w:r>
        <w:t>te zamówieniem</w:t>
      </w:r>
      <w:r w:rsidR="009242EC">
        <w:t>, tj.:</w:t>
      </w:r>
    </w:p>
    <w:p w:rsidR="009242EC" w:rsidRDefault="009242EC" w:rsidP="000F642C">
      <w:pPr>
        <w:pStyle w:val="Akapitzlist"/>
        <w:widowControl/>
        <w:numPr>
          <w:ilvl w:val="0"/>
          <w:numId w:val="29"/>
        </w:numPr>
        <w:tabs>
          <w:tab w:val="left" w:pos="360"/>
        </w:tabs>
        <w:suppressAutoHyphens w:val="0"/>
        <w:jc w:val="both"/>
      </w:pPr>
      <w:r w:rsidRPr="009242EC">
        <w:rPr>
          <w:b/>
        </w:rPr>
        <w:t>oprocentowanie zmienne kredytu</w:t>
      </w:r>
      <w:r>
        <w:t xml:space="preserve">, liczone w oparciu o stawkę WIBOR 1M z ostatniego dnia roboczego miesiąca poprzedzającego kolejny okres odsetkowy, zaokrąglone do dwóch miejsc po przecinku. Dla pierwszego okresu obrachunkowego stopę WIBOR 1M ustala się według notowań z ostatniego dnia roboczego przed dniem postawienia kredytu do dyspozycji Zamawiającego. </w:t>
      </w:r>
    </w:p>
    <w:p w:rsidR="009242EC" w:rsidRPr="00BA0CB5" w:rsidRDefault="009242EC" w:rsidP="009242EC">
      <w:pPr>
        <w:widowControl/>
        <w:suppressAutoHyphens w:val="0"/>
        <w:ind w:left="705"/>
        <w:jc w:val="both"/>
        <w:rPr>
          <w:b/>
        </w:rPr>
      </w:pPr>
      <w:r w:rsidRPr="00BA0CB5">
        <w:rPr>
          <w:b/>
        </w:rPr>
        <w:t xml:space="preserve">Dla celów porównawczych ofert należy przyjąć WIBOR 1M </w:t>
      </w:r>
      <w:r w:rsidR="00360C8C" w:rsidRPr="00BA0CB5">
        <w:rPr>
          <w:b/>
        </w:rPr>
        <w:t xml:space="preserve">z dnia </w:t>
      </w:r>
      <w:r w:rsidR="00446A0F">
        <w:rPr>
          <w:b/>
        </w:rPr>
        <w:t>2</w:t>
      </w:r>
      <w:r w:rsidR="003F080D">
        <w:rPr>
          <w:b/>
        </w:rPr>
        <w:t>4</w:t>
      </w:r>
      <w:r w:rsidR="00360C8C" w:rsidRPr="00BA0CB5">
        <w:rPr>
          <w:b/>
        </w:rPr>
        <w:t>.0</w:t>
      </w:r>
      <w:r w:rsidR="00446A0F">
        <w:rPr>
          <w:b/>
        </w:rPr>
        <w:t>4</w:t>
      </w:r>
      <w:r w:rsidR="003D6DEF" w:rsidRPr="00BA0CB5">
        <w:rPr>
          <w:b/>
        </w:rPr>
        <w:t>.20</w:t>
      </w:r>
      <w:r w:rsidR="00446A0F">
        <w:rPr>
          <w:b/>
        </w:rPr>
        <w:t>20</w:t>
      </w:r>
      <w:r w:rsidR="003D6DEF" w:rsidRPr="00BA0CB5">
        <w:rPr>
          <w:b/>
        </w:rPr>
        <w:t xml:space="preserve"> r.</w:t>
      </w:r>
      <w:r w:rsidR="0012182C">
        <w:rPr>
          <w:b/>
        </w:rPr>
        <w:t xml:space="preserve">                                  </w:t>
      </w:r>
      <w:r w:rsidR="003D6DEF" w:rsidRPr="00BA0CB5">
        <w:rPr>
          <w:b/>
        </w:rPr>
        <w:t xml:space="preserve">o wartości </w:t>
      </w:r>
      <w:r w:rsidR="00446A0F">
        <w:rPr>
          <w:b/>
        </w:rPr>
        <w:t>0</w:t>
      </w:r>
      <w:r w:rsidR="003D6DEF" w:rsidRPr="00BA0CB5">
        <w:rPr>
          <w:b/>
        </w:rPr>
        <w:t>,</w:t>
      </w:r>
      <w:r w:rsidR="0012182C">
        <w:rPr>
          <w:b/>
        </w:rPr>
        <w:t>6</w:t>
      </w:r>
      <w:r w:rsidR="00446A0F">
        <w:rPr>
          <w:b/>
        </w:rPr>
        <w:t>5</w:t>
      </w:r>
      <w:r w:rsidRPr="00BA0CB5">
        <w:rPr>
          <w:b/>
        </w:rPr>
        <w:t xml:space="preserve"> %.</w:t>
      </w:r>
    </w:p>
    <w:p w:rsidR="009242EC" w:rsidRPr="009242EC" w:rsidRDefault="009242EC" w:rsidP="000F642C">
      <w:pPr>
        <w:pStyle w:val="Akapitzlist"/>
        <w:widowControl/>
        <w:numPr>
          <w:ilvl w:val="0"/>
          <w:numId w:val="29"/>
        </w:numPr>
        <w:suppressAutoHyphens w:val="0"/>
        <w:jc w:val="both"/>
        <w:rPr>
          <w:b/>
        </w:rPr>
      </w:pPr>
      <w:r>
        <w:rPr>
          <w:b/>
        </w:rPr>
        <w:t xml:space="preserve">stałą marżę </w:t>
      </w:r>
      <w:r w:rsidRPr="009242EC">
        <w:t>wyrażoną w punktach procentowych.</w:t>
      </w:r>
    </w:p>
    <w:p w:rsidR="000350AD" w:rsidRPr="00BA0CB5" w:rsidRDefault="000350AD" w:rsidP="000F642C">
      <w:pPr>
        <w:widowControl/>
        <w:numPr>
          <w:ilvl w:val="0"/>
          <w:numId w:val="17"/>
        </w:numPr>
        <w:tabs>
          <w:tab w:val="left" w:pos="360"/>
        </w:tabs>
        <w:suppressAutoHyphens w:val="0"/>
        <w:ind w:left="360"/>
        <w:jc w:val="both"/>
        <w:rPr>
          <w:rFonts w:cs="Times New Roman"/>
        </w:rPr>
      </w:pPr>
      <w:r w:rsidRPr="00BA0CB5">
        <w:rPr>
          <w:rFonts w:cs="Times New Roman"/>
          <w:b/>
          <w:iCs/>
        </w:rPr>
        <w:t xml:space="preserve">Wysokość </w:t>
      </w:r>
      <w:r w:rsidR="009242EC" w:rsidRPr="00BA0CB5">
        <w:rPr>
          <w:rFonts w:cs="Times New Roman"/>
          <w:b/>
          <w:iCs/>
        </w:rPr>
        <w:t xml:space="preserve">prowizji za udzielenie kredytu </w:t>
      </w:r>
      <w:r w:rsidR="009242EC" w:rsidRPr="00BA0CB5">
        <w:rPr>
          <w:rFonts w:cs="Times New Roman"/>
          <w:iCs/>
        </w:rPr>
        <w:t>nie może</w:t>
      </w:r>
      <w:r w:rsidR="008A3C5E" w:rsidRPr="00BA0CB5">
        <w:rPr>
          <w:rFonts w:cs="Times New Roman"/>
          <w:iCs/>
        </w:rPr>
        <w:t xml:space="preserve"> być wyższa niż 0,1 %. Prowizja</w:t>
      </w:r>
      <w:r w:rsidR="002A3C40" w:rsidRPr="00BA0CB5">
        <w:rPr>
          <w:rFonts w:cs="Times New Roman"/>
          <w:iCs/>
        </w:rPr>
        <w:t xml:space="preserve"> będzie pobierana </w:t>
      </w:r>
      <w:r w:rsidR="002A3C40" w:rsidRPr="00BA0CB5">
        <w:rPr>
          <w:rFonts w:cs="Times New Roman"/>
          <w:b/>
          <w:iCs/>
        </w:rPr>
        <w:t>proporcjonalnie od uruchamianej kwoty</w:t>
      </w:r>
      <w:r w:rsidR="002A3C40" w:rsidRPr="00BA0CB5">
        <w:rPr>
          <w:rFonts w:cs="Times New Roman"/>
          <w:iCs/>
        </w:rPr>
        <w:t xml:space="preserve"> kredytu</w:t>
      </w:r>
      <w:r w:rsidR="009242EC" w:rsidRPr="00BA0CB5">
        <w:rPr>
          <w:rFonts w:cs="Times New Roman"/>
          <w:b/>
          <w:iCs/>
        </w:rPr>
        <w:t xml:space="preserve"> </w:t>
      </w:r>
      <w:r w:rsidR="002A3C40" w:rsidRPr="00BA0CB5">
        <w:rPr>
          <w:rFonts w:cs="Times New Roman"/>
          <w:iCs/>
        </w:rPr>
        <w:t>w terminie 3 dni od daty przelania kredytu.</w:t>
      </w:r>
    </w:p>
    <w:p w:rsidR="001E3312" w:rsidRPr="00075137" w:rsidRDefault="005B4213" w:rsidP="000F642C">
      <w:pPr>
        <w:widowControl/>
        <w:numPr>
          <w:ilvl w:val="0"/>
          <w:numId w:val="17"/>
        </w:numPr>
        <w:tabs>
          <w:tab w:val="left" w:pos="360"/>
        </w:tabs>
        <w:suppressAutoHyphens w:val="0"/>
        <w:ind w:left="360"/>
        <w:jc w:val="both"/>
        <w:rPr>
          <w:rFonts w:cs="Book Antiqua"/>
        </w:rPr>
      </w:pPr>
      <w:r>
        <w:t>Zamawiaj</w:t>
      </w:r>
      <w:r>
        <w:rPr>
          <w:rFonts w:eastAsia="TimesNewRoman" w:cs="TimesNewRoman"/>
        </w:rPr>
        <w:t>ą</w:t>
      </w:r>
      <w:r>
        <w:t>cy nie</w:t>
      </w:r>
      <w:r>
        <w:rPr>
          <w:bCs/>
        </w:rPr>
        <w:t xml:space="preserve"> </w:t>
      </w:r>
      <w:r>
        <w:t>dopuszcza oblicze</w:t>
      </w:r>
      <w:r>
        <w:rPr>
          <w:rFonts w:cs="TT9BF4ACCAtCID-WinCharSetFFFF-H"/>
        </w:rPr>
        <w:t xml:space="preserve">ń </w:t>
      </w:r>
      <w:r>
        <w:t>w walutach obcych</w:t>
      </w:r>
      <w:r>
        <w:rPr>
          <w:rFonts w:cs="Book Antiqua"/>
        </w:rPr>
        <w:t>.</w:t>
      </w:r>
    </w:p>
    <w:p w:rsidR="001E3312" w:rsidRPr="00970603" w:rsidRDefault="001E3312">
      <w:pPr>
        <w:widowControl/>
        <w:tabs>
          <w:tab w:val="left" w:pos="360"/>
        </w:tabs>
        <w:suppressAutoHyphens w:val="0"/>
        <w:ind w:left="360"/>
        <w:jc w:val="both"/>
        <w:rPr>
          <w:rFonts w:cs="Book Antiqua"/>
          <w:sz w:val="8"/>
          <w:szCs w:val="8"/>
        </w:rPr>
      </w:pPr>
    </w:p>
    <w:p w:rsidR="00FC0A77" w:rsidRPr="0039230D" w:rsidRDefault="00117E61" w:rsidP="009D11F2">
      <w:pPr>
        <w:pStyle w:val="Tekstpodstawowy21"/>
        <w:shd w:val="clear" w:color="auto" w:fill="D9D9D9" w:themeFill="background1" w:themeFillShade="D9"/>
        <w:spacing w:line="240" w:lineRule="auto"/>
        <w:rPr>
          <w:rFonts w:ascii="Times New Roman" w:hAnsi="Times New Roman"/>
          <w:b/>
          <w:bCs/>
        </w:rPr>
      </w:pPr>
      <w:r>
        <w:rPr>
          <w:rFonts w:ascii="Times New Roman" w:hAnsi="Times New Roman" w:cs="Times New Roman"/>
          <w:b/>
          <w:bCs/>
        </w:rPr>
        <w:t xml:space="preserve">Część XII </w:t>
      </w:r>
      <w:r w:rsidR="005B4213">
        <w:rPr>
          <w:rFonts w:ascii="Times New Roman" w:hAnsi="Times New Roman" w:cs="Times New Roman"/>
          <w:b/>
          <w:bCs/>
        </w:rPr>
        <w:t xml:space="preserve">SIWZ </w:t>
      </w:r>
      <w:r w:rsidR="0039230D">
        <w:rPr>
          <w:rFonts w:ascii="Times New Roman" w:hAnsi="Times New Roman"/>
          <w:b/>
          <w:sz w:val="22"/>
          <w:szCs w:val="22"/>
        </w:rPr>
        <w:t>O</w:t>
      </w:r>
      <w:r w:rsidR="0039230D" w:rsidRPr="0039230D">
        <w:rPr>
          <w:rFonts w:ascii="Times New Roman" w:hAnsi="Times New Roman"/>
          <w:b/>
          <w:sz w:val="22"/>
          <w:szCs w:val="22"/>
        </w:rPr>
        <w:t>pis kryteriów, którymi zamawiający będzie kierował się przy wyborze oferty, wraz z podaniem wag tych kryteriów oraz sposobu obliczenia ofert</w:t>
      </w:r>
    </w:p>
    <w:p w:rsidR="00FC0A77" w:rsidRDefault="00FC0A77" w:rsidP="000F642C">
      <w:pPr>
        <w:pStyle w:val="Tekstpodstawowy"/>
        <w:numPr>
          <w:ilvl w:val="0"/>
          <w:numId w:val="25"/>
        </w:numPr>
        <w:tabs>
          <w:tab w:val="left" w:pos="370"/>
        </w:tabs>
        <w:autoSpaceDE/>
        <w:spacing w:after="0"/>
        <w:ind w:left="426" w:hanging="426"/>
        <w:jc w:val="both"/>
        <w:rPr>
          <w:b/>
          <w:i/>
        </w:rPr>
      </w:pPr>
      <w:r w:rsidRPr="00CF13B4">
        <w:t xml:space="preserve">W niniejszym postępowaniu przy wyborze oferty najkorzystniejszej, Zamawiający kierował się będzie kryteriami: </w:t>
      </w:r>
    </w:p>
    <w:p w:rsidR="00FC0A77" w:rsidRDefault="00FC0A77" w:rsidP="000F642C">
      <w:pPr>
        <w:pStyle w:val="Tekstpodstawowy"/>
        <w:numPr>
          <w:ilvl w:val="0"/>
          <w:numId w:val="27"/>
        </w:numPr>
        <w:tabs>
          <w:tab w:val="left" w:pos="370"/>
        </w:tabs>
        <w:autoSpaceDE/>
        <w:spacing w:after="0"/>
        <w:jc w:val="both"/>
        <w:rPr>
          <w:i/>
        </w:rPr>
      </w:pPr>
      <w:r>
        <w:t xml:space="preserve">Cena - waga </w:t>
      </w:r>
      <w:r w:rsidR="00D71173">
        <w:t>60</w:t>
      </w:r>
      <w:r>
        <w:t xml:space="preserve"> % </w:t>
      </w:r>
    </w:p>
    <w:p w:rsidR="00FC0A77" w:rsidRPr="00FC0A77" w:rsidRDefault="00FC0A77" w:rsidP="000F642C">
      <w:pPr>
        <w:pStyle w:val="Tekstpodstawowy"/>
        <w:numPr>
          <w:ilvl w:val="0"/>
          <w:numId w:val="27"/>
        </w:numPr>
        <w:tabs>
          <w:tab w:val="left" w:pos="370"/>
        </w:tabs>
        <w:autoSpaceDE/>
        <w:spacing w:after="0"/>
        <w:jc w:val="both"/>
        <w:rPr>
          <w:i/>
        </w:rPr>
      </w:pPr>
      <w:r>
        <w:t>Prowizja za udzielenie kredytu</w:t>
      </w:r>
      <w:r w:rsidRPr="00CE58D4">
        <w:t xml:space="preserve"> </w:t>
      </w:r>
      <w:r w:rsidR="00D71173">
        <w:t>–</w:t>
      </w:r>
      <w:r w:rsidRPr="00CE58D4">
        <w:t xml:space="preserve"> waga</w:t>
      </w:r>
      <w:r w:rsidR="00D71173">
        <w:t xml:space="preserve"> 40</w:t>
      </w:r>
      <w:r>
        <w:t xml:space="preserve"> %</w:t>
      </w:r>
    </w:p>
    <w:p w:rsidR="00FC0A77" w:rsidRDefault="00FC0A77" w:rsidP="000F642C">
      <w:pPr>
        <w:pStyle w:val="Akapitzlist"/>
        <w:widowControl/>
        <w:numPr>
          <w:ilvl w:val="0"/>
          <w:numId w:val="25"/>
        </w:numPr>
        <w:autoSpaceDE/>
        <w:autoSpaceDN w:val="0"/>
        <w:spacing w:line="276" w:lineRule="auto"/>
        <w:ind w:left="284" w:hanging="284"/>
        <w:textAlignment w:val="baseline"/>
      </w:pPr>
      <w:r w:rsidRPr="009721E9">
        <w:t xml:space="preserve">Opis sposobu obliczenia ceny oferty: </w:t>
      </w:r>
    </w:p>
    <w:p w:rsidR="00F811CB" w:rsidRPr="00F811CB" w:rsidRDefault="00F811CB" w:rsidP="00F811CB">
      <w:pPr>
        <w:pStyle w:val="Akapitzlist"/>
        <w:widowControl/>
        <w:autoSpaceDE/>
        <w:autoSpaceDN w:val="0"/>
        <w:spacing w:line="276" w:lineRule="auto"/>
        <w:ind w:left="284"/>
        <w:textAlignment w:val="baseline"/>
        <w:rPr>
          <w:sz w:val="12"/>
          <w:szCs w:val="12"/>
        </w:rPr>
      </w:pPr>
    </w:p>
    <w:p w:rsidR="00FC0A77" w:rsidRPr="009721E9" w:rsidRDefault="00FC0A77" w:rsidP="000F642C">
      <w:pPr>
        <w:widowControl/>
        <w:numPr>
          <w:ilvl w:val="0"/>
          <w:numId w:val="26"/>
        </w:numPr>
        <w:suppressAutoHyphens w:val="0"/>
        <w:autoSpaceDE/>
        <w:jc w:val="both"/>
      </w:pPr>
      <w:r>
        <w:rPr>
          <w:b/>
        </w:rPr>
        <w:t>C</w:t>
      </w:r>
      <w:r w:rsidRPr="009721E9">
        <w:rPr>
          <w:b/>
        </w:rPr>
        <w:t xml:space="preserve">ena </w:t>
      </w:r>
      <w:r>
        <w:rPr>
          <w:b/>
        </w:rPr>
        <w:t xml:space="preserve">(C) – waga kryterium </w:t>
      </w:r>
      <w:r w:rsidR="00A8518D">
        <w:rPr>
          <w:b/>
        </w:rPr>
        <w:t>60</w:t>
      </w:r>
      <w:r>
        <w:rPr>
          <w:b/>
        </w:rPr>
        <w:t xml:space="preserve"> %, </w:t>
      </w:r>
    </w:p>
    <w:p w:rsidR="00FC0A77" w:rsidRPr="009721E9" w:rsidRDefault="00FC0A77" w:rsidP="00FC0A77">
      <w:pPr>
        <w:tabs>
          <w:tab w:val="num" w:pos="709"/>
        </w:tabs>
        <w:ind w:left="851" w:hanging="425"/>
        <w:jc w:val="both"/>
      </w:pPr>
      <w:r w:rsidRPr="009721E9">
        <w:tab/>
        <w:t>Oferty będą podlegały ocenie w kryterium A według następującego wzoru:</w:t>
      </w:r>
    </w:p>
    <w:p w:rsidR="00FC0A77" w:rsidRPr="009721E9" w:rsidRDefault="00FC0A77" w:rsidP="00570C07">
      <w:pPr>
        <w:ind w:left="2836"/>
        <w:jc w:val="both"/>
        <w:rPr>
          <w:b/>
          <w:vertAlign w:val="subscript"/>
          <w:lang w:val="de-DE"/>
        </w:rPr>
      </w:pPr>
      <w:r w:rsidRPr="009721E9">
        <w:rPr>
          <w:b/>
        </w:rPr>
        <w:t xml:space="preserve">       </w:t>
      </w:r>
      <w:r>
        <w:rPr>
          <w:b/>
          <w:lang w:val="de-DE"/>
        </w:rPr>
        <w:t>C</w:t>
      </w:r>
      <w:r w:rsidRPr="009721E9">
        <w:rPr>
          <w:b/>
          <w:lang w:val="de-DE"/>
        </w:rPr>
        <w:t xml:space="preserve"> </w:t>
      </w:r>
      <w:r w:rsidRPr="009721E9">
        <w:rPr>
          <w:b/>
          <w:vertAlign w:val="subscript"/>
          <w:lang w:val="de-DE"/>
        </w:rPr>
        <w:t>min</w:t>
      </w:r>
    </w:p>
    <w:p w:rsidR="00FC0A77" w:rsidRPr="00D5456D" w:rsidRDefault="00FC0A77" w:rsidP="00570C07">
      <w:pPr>
        <w:ind w:left="315"/>
        <w:jc w:val="both"/>
        <w:rPr>
          <w:b/>
          <w:position w:val="2"/>
        </w:rPr>
      </w:pPr>
      <w:r w:rsidRPr="009721E9">
        <w:rPr>
          <w:b/>
          <w:lang w:val="de-DE"/>
        </w:rPr>
        <w:t xml:space="preserve">                                    </w:t>
      </w:r>
      <w:r>
        <w:rPr>
          <w:b/>
          <w:lang w:val="de-DE"/>
        </w:rPr>
        <w:t>C</w:t>
      </w:r>
      <w:r w:rsidRPr="009721E9">
        <w:rPr>
          <w:b/>
          <w:position w:val="-4"/>
          <w:lang w:val="de-DE"/>
        </w:rPr>
        <w:t xml:space="preserve"> </w:t>
      </w:r>
      <w:r w:rsidRPr="009721E9">
        <w:rPr>
          <w:b/>
          <w:lang w:val="de-DE"/>
        </w:rPr>
        <w:t xml:space="preserve">= </w:t>
      </w:r>
      <w:r w:rsidRPr="009721E9">
        <w:rPr>
          <w:b/>
          <w:position w:val="14"/>
          <w:lang w:val="de-DE"/>
        </w:rPr>
        <w:t>__________</w:t>
      </w:r>
      <w:r w:rsidRPr="009721E9">
        <w:rPr>
          <w:b/>
          <w:lang w:val="de-DE"/>
        </w:rPr>
        <w:t xml:space="preserve"> </w:t>
      </w:r>
      <w:r w:rsidRPr="009721E9">
        <w:rPr>
          <w:b/>
          <w:position w:val="2"/>
          <w:lang w:val="de-DE"/>
        </w:rPr>
        <w:t>x</w:t>
      </w:r>
      <w:r>
        <w:rPr>
          <w:b/>
          <w:lang w:val="de-DE"/>
        </w:rPr>
        <w:t xml:space="preserve"> 100 </w:t>
      </w:r>
      <w:proofErr w:type="spellStart"/>
      <w:r>
        <w:rPr>
          <w:b/>
          <w:lang w:val="de-DE"/>
        </w:rPr>
        <w:t>pkt</w:t>
      </w:r>
      <w:proofErr w:type="spellEnd"/>
      <w:r>
        <w:rPr>
          <w:b/>
          <w:lang w:val="de-DE"/>
        </w:rPr>
        <w:t xml:space="preserve"> x </w:t>
      </w:r>
      <w:r w:rsidR="00A8518D">
        <w:rPr>
          <w:b/>
          <w:lang w:val="de-DE"/>
        </w:rPr>
        <w:t>60</w:t>
      </w:r>
      <w:r>
        <w:rPr>
          <w:b/>
          <w:lang w:val="de-DE"/>
        </w:rPr>
        <w:t xml:space="preserve"> % </w:t>
      </w:r>
      <w:r w:rsidRPr="009721E9">
        <w:rPr>
          <w:b/>
          <w:lang w:val="de-DE"/>
        </w:rPr>
        <w:cr/>
      </w:r>
      <w:r w:rsidRPr="009721E9">
        <w:rPr>
          <w:b/>
          <w:position w:val="6"/>
          <w:lang w:val="de-DE"/>
        </w:rPr>
        <w:t xml:space="preserve">                                                  </w:t>
      </w:r>
      <w:r>
        <w:rPr>
          <w:b/>
          <w:position w:val="6"/>
        </w:rPr>
        <w:t>C</w:t>
      </w:r>
      <w:r w:rsidRPr="00D5456D">
        <w:rPr>
          <w:b/>
          <w:position w:val="2"/>
        </w:rPr>
        <w:t>n</w:t>
      </w:r>
    </w:p>
    <w:p w:rsidR="00FC0A77" w:rsidRPr="009721E9" w:rsidRDefault="00FC0A77" w:rsidP="00FC0A77">
      <w:pPr>
        <w:ind w:left="284"/>
      </w:pPr>
      <w:r w:rsidRPr="00D5456D">
        <w:t xml:space="preserve">  </w:t>
      </w:r>
      <w:r>
        <w:t>C</w:t>
      </w:r>
      <w:r w:rsidRPr="009721E9">
        <w:rPr>
          <w:vertAlign w:val="subscript"/>
        </w:rPr>
        <w:t xml:space="preserve">     </w:t>
      </w:r>
      <w:r w:rsidRPr="009721E9">
        <w:t xml:space="preserve">- liczba punktów przyznana </w:t>
      </w:r>
      <w:r>
        <w:t xml:space="preserve">w </w:t>
      </w:r>
      <w:r w:rsidRPr="009721E9">
        <w:t xml:space="preserve">kryterium A </w:t>
      </w:r>
    </w:p>
    <w:p w:rsidR="00FC0A77" w:rsidRPr="009721E9" w:rsidRDefault="00FC0A77" w:rsidP="00FC0A77">
      <w:pPr>
        <w:ind w:left="284"/>
        <w:jc w:val="both"/>
      </w:pPr>
      <w:r w:rsidRPr="009721E9">
        <w:t xml:space="preserve">  </w:t>
      </w:r>
      <w:r>
        <w:t>C</w:t>
      </w:r>
      <w:r w:rsidRPr="009721E9">
        <w:rPr>
          <w:position w:val="-4"/>
        </w:rPr>
        <w:t>min</w:t>
      </w:r>
      <w:r w:rsidRPr="009721E9">
        <w:t xml:space="preserve"> - cena minimalna wśród złożonych ofert</w:t>
      </w:r>
    </w:p>
    <w:p w:rsidR="00A23353" w:rsidRDefault="00FC0A77" w:rsidP="00FF05D4">
      <w:pPr>
        <w:ind w:left="284"/>
      </w:pPr>
      <w:r w:rsidRPr="009721E9">
        <w:t xml:space="preserve">  </w:t>
      </w:r>
      <w:r>
        <w:t>C</w:t>
      </w:r>
      <w:r w:rsidRPr="009721E9">
        <w:rPr>
          <w:position w:val="-4"/>
        </w:rPr>
        <w:t>n</w:t>
      </w:r>
      <w:r>
        <w:t xml:space="preserve">    - cena zaoferow</w:t>
      </w:r>
      <w:r w:rsidRPr="009721E9">
        <w:t xml:space="preserve">ana </w:t>
      </w:r>
      <w:r>
        <w:t>w ofercie badanej</w:t>
      </w:r>
    </w:p>
    <w:p w:rsidR="00F811CB" w:rsidRDefault="00F811CB" w:rsidP="00FF05D4">
      <w:pPr>
        <w:ind w:left="284"/>
      </w:pPr>
    </w:p>
    <w:p w:rsidR="00FC0A77" w:rsidRDefault="00FC0A77" w:rsidP="000F642C">
      <w:pPr>
        <w:pStyle w:val="Akapitzlist"/>
        <w:numPr>
          <w:ilvl w:val="0"/>
          <w:numId w:val="26"/>
        </w:numPr>
        <w:rPr>
          <w:b/>
        </w:rPr>
      </w:pPr>
      <w:r w:rsidRPr="00FC0A77">
        <w:rPr>
          <w:b/>
        </w:rPr>
        <w:lastRenderedPageBreak/>
        <w:t xml:space="preserve">Prowizja za udzielenie kredytu (P) – waga kryterium </w:t>
      </w:r>
      <w:r w:rsidR="00A8518D">
        <w:rPr>
          <w:b/>
        </w:rPr>
        <w:t>40</w:t>
      </w:r>
      <w:r w:rsidRPr="00FC0A77">
        <w:rPr>
          <w:b/>
        </w:rPr>
        <w:t xml:space="preserve"> %</w:t>
      </w:r>
    </w:p>
    <w:p w:rsidR="00FC0A77" w:rsidRDefault="00FC0A77" w:rsidP="00FC0A77">
      <w:pPr>
        <w:pStyle w:val="Akapitzlist"/>
      </w:pPr>
      <w:r w:rsidRPr="009721E9">
        <w:t>Oferty będ</w:t>
      </w:r>
      <w:r>
        <w:t>ą podlegały ocenie w kryterium B</w:t>
      </w:r>
      <w:r w:rsidRPr="009721E9">
        <w:t xml:space="preserve"> według następującego wzoru:</w:t>
      </w:r>
    </w:p>
    <w:p w:rsidR="00FC0A77" w:rsidRPr="00570C07" w:rsidRDefault="00FC0A77" w:rsidP="00FC0A77">
      <w:pPr>
        <w:pStyle w:val="Akapitzlist"/>
        <w:rPr>
          <w:sz w:val="8"/>
          <w:szCs w:val="8"/>
        </w:rPr>
      </w:pPr>
      <w:r>
        <w:tab/>
      </w:r>
      <w:r>
        <w:tab/>
      </w:r>
    </w:p>
    <w:p w:rsidR="00FC0A77" w:rsidRPr="00570C07" w:rsidRDefault="00570C07" w:rsidP="00FC0A77">
      <w:pPr>
        <w:pStyle w:val="Akapitzlist"/>
        <w:ind w:left="2138" w:firstLine="698"/>
        <w:rPr>
          <w:b/>
        </w:rPr>
      </w:pPr>
      <w:r w:rsidRPr="00570C07">
        <w:rPr>
          <w:b/>
        </w:rPr>
        <w:t xml:space="preserve">     </w:t>
      </w:r>
      <w:r w:rsidR="00FC0A77" w:rsidRPr="00570C07">
        <w:rPr>
          <w:b/>
        </w:rPr>
        <w:t>1 + prowizja najniższa</w:t>
      </w:r>
    </w:p>
    <w:p w:rsidR="00FC0A77" w:rsidRPr="00570C07" w:rsidRDefault="00852370" w:rsidP="00570C07">
      <w:pPr>
        <w:pStyle w:val="Akapitzlist"/>
        <w:tabs>
          <w:tab w:val="left" w:pos="709"/>
          <w:tab w:val="left" w:pos="1418"/>
          <w:tab w:val="left" w:pos="2127"/>
          <w:tab w:val="left" w:pos="2836"/>
          <w:tab w:val="left" w:pos="5811"/>
        </w:tabs>
        <w:rPr>
          <w:b/>
        </w:rPr>
      </w:pPr>
      <w:r>
        <w:rPr>
          <w:b/>
          <w:noProof/>
          <w:lang w:eastAsia="pl-PL"/>
        </w:rPr>
        <mc:AlternateContent>
          <mc:Choice Requires="wps">
            <w:drawing>
              <wp:anchor distT="0" distB="0" distL="114300" distR="114300" simplePos="0" relativeHeight="251658240" behindDoc="0" locked="0" layoutInCell="1" allowOverlap="1">
                <wp:simplePos x="0" y="0"/>
                <wp:positionH relativeFrom="column">
                  <wp:posOffset>1816735</wp:posOffset>
                </wp:positionH>
                <wp:positionV relativeFrom="paragraph">
                  <wp:posOffset>80645</wp:posOffset>
                </wp:positionV>
                <wp:extent cx="1867535" cy="6350"/>
                <wp:effectExtent l="12065" t="5715" r="635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753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3FB58" id="_x0000_t32" coordsize="21600,21600" o:spt="32" o:oned="t" path="m,l21600,21600e" filled="f">
                <v:path arrowok="t" fillok="f" o:connecttype="none"/>
                <o:lock v:ext="edit" shapetype="t"/>
              </v:shapetype>
              <v:shape id="AutoShape 5" o:spid="_x0000_s1026" type="#_x0000_t32" style="position:absolute;margin-left:143.05pt;margin-top:6.35pt;width:147.0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B8KQIAAEgEAAAOAAAAZHJzL2Uyb0RvYy54bWysVMGO2jAQvVfqP1i+QwgQ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"/>
            </w:pict>
          </mc:Fallback>
        </mc:AlternateContent>
      </w:r>
      <w:r w:rsidR="00FC0A77" w:rsidRPr="00570C07">
        <w:rPr>
          <w:b/>
        </w:rPr>
        <w:tab/>
      </w:r>
      <w:r w:rsidR="00FC0A77" w:rsidRPr="00570C07">
        <w:rPr>
          <w:b/>
        </w:rPr>
        <w:tab/>
        <w:t xml:space="preserve">     P = </w:t>
      </w:r>
      <w:r w:rsidR="00570C07">
        <w:rPr>
          <w:b/>
        </w:rPr>
        <w:tab/>
      </w:r>
      <w:r w:rsidR="00570C07">
        <w:rPr>
          <w:b/>
        </w:rPr>
        <w:tab/>
        <w:t xml:space="preserve"> x 100 pkt x </w:t>
      </w:r>
      <w:r w:rsidR="00A8518D">
        <w:rPr>
          <w:b/>
        </w:rPr>
        <w:t>40</w:t>
      </w:r>
      <w:r w:rsidR="00570C07">
        <w:rPr>
          <w:b/>
        </w:rPr>
        <w:t xml:space="preserve"> %</w:t>
      </w:r>
    </w:p>
    <w:p w:rsidR="00FC0A77" w:rsidRPr="00FC0A77" w:rsidRDefault="00570C07" w:rsidP="00FC0A77">
      <w:pPr>
        <w:pStyle w:val="Akapitzlist"/>
        <w:rPr>
          <w:b/>
        </w:rPr>
      </w:pPr>
      <w:r>
        <w:rPr>
          <w:b/>
        </w:rPr>
        <w:tab/>
      </w:r>
      <w:r>
        <w:rPr>
          <w:b/>
        </w:rPr>
        <w:tab/>
      </w:r>
      <w:r>
        <w:rPr>
          <w:b/>
        </w:rPr>
        <w:tab/>
        <w:t>1 + prowizja badanej oferty</w:t>
      </w:r>
    </w:p>
    <w:p w:rsidR="00570C07" w:rsidRPr="002109C2" w:rsidRDefault="00570C07" w:rsidP="000F642C">
      <w:pPr>
        <w:pStyle w:val="Akapitzlist"/>
        <w:widowControl/>
        <w:numPr>
          <w:ilvl w:val="0"/>
          <w:numId w:val="25"/>
        </w:numPr>
        <w:tabs>
          <w:tab w:val="num" w:pos="1866"/>
        </w:tabs>
        <w:autoSpaceDE/>
        <w:autoSpaceDN w:val="0"/>
        <w:spacing w:after="200"/>
        <w:ind w:left="284" w:hanging="284"/>
        <w:jc w:val="both"/>
        <w:textAlignment w:val="baseline"/>
      </w:pPr>
      <w:r w:rsidRPr="002109C2">
        <w:t>W celu wyboru najkorzystniejszej oferty w powiązaniu z przedstawionym</w:t>
      </w:r>
      <w:r>
        <w:t>i wyżej kryteria</w:t>
      </w:r>
      <w:r w:rsidRPr="002109C2">
        <w:t>m</w:t>
      </w:r>
      <w:r>
        <w:t>i</w:t>
      </w:r>
      <w:r w:rsidRPr="002109C2">
        <w:t xml:space="preserve"> </w:t>
      </w:r>
      <w:r w:rsidRPr="00570C07">
        <w:t>Zamawiający</w:t>
      </w:r>
      <w:r w:rsidRPr="002109C2">
        <w:t xml:space="preserve"> będzie posługiwał się następującym wzorem:</w:t>
      </w:r>
    </w:p>
    <w:p w:rsidR="00570C07" w:rsidRPr="009721E9" w:rsidRDefault="00570C07" w:rsidP="00570C07">
      <w:pPr>
        <w:ind w:left="284"/>
        <w:jc w:val="center"/>
        <w:rPr>
          <w:b/>
          <w:position w:val="2"/>
          <w:vertAlign w:val="superscript"/>
        </w:rPr>
      </w:pPr>
      <w:r>
        <w:rPr>
          <w:b/>
        </w:rPr>
        <w:t>S</w:t>
      </w:r>
      <w:r w:rsidRPr="009721E9">
        <w:rPr>
          <w:b/>
        </w:rPr>
        <w:t xml:space="preserve"> = </w:t>
      </w:r>
      <w:r>
        <w:rPr>
          <w:b/>
        </w:rPr>
        <w:t>C</w:t>
      </w:r>
      <w:r w:rsidRPr="009721E9">
        <w:rPr>
          <w:b/>
        </w:rPr>
        <w:t xml:space="preserve"> + </w:t>
      </w:r>
      <w:r>
        <w:rPr>
          <w:b/>
        </w:rPr>
        <w:t>P</w:t>
      </w:r>
      <w:r w:rsidRPr="009721E9">
        <w:rPr>
          <w:b/>
        </w:rPr>
        <w:t xml:space="preserve"> </w:t>
      </w:r>
      <w:r w:rsidRPr="009721E9">
        <w:rPr>
          <w:b/>
          <w:position w:val="-4"/>
          <w:vertAlign w:val="subscript"/>
        </w:rPr>
        <w:t xml:space="preserve"> </w:t>
      </w:r>
    </w:p>
    <w:p w:rsidR="00570C07" w:rsidRDefault="00570C07" w:rsidP="00570C07">
      <w:pPr>
        <w:ind w:left="284"/>
        <w:jc w:val="both"/>
      </w:pPr>
      <w:r>
        <w:t>S</w:t>
      </w:r>
      <w:r w:rsidRPr="009721E9">
        <w:t xml:space="preserve"> </w:t>
      </w:r>
      <w:r>
        <w:t>–</w:t>
      </w:r>
      <w:r w:rsidRPr="009721E9">
        <w:t xml:space="preserve"> </w:t>
      </w:r>
      <w:r>
        <w:t>suma punktów</w:t>
      </w:r>
    </w:p>
    <w:p w:rsidR="00EB2C82" w:rsidRPr="00570C07" w:rsidRDefault="00EB2C82" w:rsidP="00570C07">
      <w:pPr>
        <w:ind w:left="284"/>
        <w:jc w:val="both"/>
      </w:pPr>
    </w:p>
    <w:p w:rsidR="00570C07" w:rsidRDefault="00570C07" w:rsidP="000F642C">
      <w:pPr>
        <w:pStyle w:val="Akapitzlist"/>
        <w:numPr>
          <w:ilvl w:val="0"/>
          <w:numId w:val="25"/>
        </w:numPr>
        <w:autoSpaceDE/>
        <w:ind w:left="284" w:hanging="284"/>
        <w:jc w:val="both"/>
      </w:pPr>
      <w:r>
        <w:t>Wybór oferty najkorzystniejszej:</w:t>
      </w:r>
    </w:p>
    <w:p w:rsidR="00570C07" w:rsidRPr="00570C07" w:rsidRDefault="00570C07" w:rsidP="000F642C">
      <w:pPr>
        <w:pStyle w:val="Akapitzlist"/>
        <w:numPr>
          <w:ilvl w:val="0"/>
          <w:numId w:val="28"/>
        </w:numPr>
        <w:autoSpaceDE/>
        <w:jc w:val="both"/>
      </w:pPr>
      <w:r w:rsidRPr="00570C07">
        <w:t>Zamawiający wybierze ofertę, która uzyska największą liczbę punktów,</w:t>
      </w:r>
    </w:p>
    <w:p w:rsidR="00570C07" w:rsidRDefault="00570C07" w:rsidP="000F642C">
      <w:pPr>
        <w:pStyle w:val="Akapitzlist"/>
        <w:numPr>
          <w:ilvl w:val="0"/>
          <w:numId w:val="28"/>
        </w:numPr>
        <w:autoSpaceDE/>
        <w:jc w:val="both"/>
      </w:pPr>
      <w:r w:rsidRPr="00570C07">
        <w:t>Zamawiający będzie obliczał punkty z dokładnością do dwóch miejsc po przecinku,</w:t>
      </w:r>
      <w:r w:rsidR="00067001">
        <w:t xml:space="preserve">                                 </w:t>
      </w:r>
      <w:r w:rsidRPr="00570C07">
        <w:t>a w przypadku konieczności – w celu rozróżnienia ofert Wykonawców</w:t>
      </w:r>
      <w:r>
        <w:t>, będzie brał pod uwagę dalsze miejsca po przecinku.</w:t>
      </w:r>
    </w:p>
    <w:p w:rsidR="00570C07" w:rsidRDefault="00570C07" w:rsidP="000F642C">
      <w:pPr>
        <w:pStyle w:val="Akapitzlist"/>
        <w:numPr>
          <w:ilvl w:val="0"/>
          <w:numId w:val="6"/>
        </w:numPr>
        <w:tabs>
          <w:tab w:val="clear" w:pos="720"/>
        </w:tabs>
        <w:autoSpaceDE/>
        <w:ind w:left="284" w:hanging="284"/>
        <w:jc w:val="both"/>
      </w:pPr>
      <w:r>
        <w:t>Jeżeli Zamawiający nie może dokonać wyboru oferty najk</w:t>
      </w:r>
      <w:r w:rsidR="00970545">
        <w:t>orzystniejszej ze względu na to</w:t>
      </w:r>
      <w:r>
        <w:t>,</w:t>
      </w:r>
      <w:r w:rsidR="00067001">
        <w:t xml:space="preserve">                        </w:t>
      </w:r>
      <w:r>
        <w:t>że zostały złożone oferty o takiej samej cenie, Zamawiający wezwie Wykonawców, którzy złożyli te oferty, do złożenia w terminie określonym przez Zamawiającego ofert dodatkowych</w:t>
      </w:r>
      <w:r w:rsidR="00281372">
        <w:t>.</w:t>
      </w:r>
    </w:p>
    <w:p w:rsidR="00281372" w:rsidRPr="00570C07" w:rsidRDefault="00281372" w:rsidP="000F642C">
      <w:pPr>
        <w:pStyle w:val="Akapitzlist"/>
        <w:numPr>
          <w:ilvl w:val="0"/>
          <w:numId w:val="6"/>
        </w:numPr>
        <w:tabs>
          <w:tab w:val="clear" w:pos="720"/>
        </w:tabs>
        <w:autoSpaceDE/>
        <w:ind w:left="284" w:hanging="284"/>
        <w:jc w:val="both"/>
      </w:pPr>
      <w:r>
        <w:t xml:space="preserve">Wykonawcy, składając oferty dodatkowe, nie mogą zaoferować cen wyższych niż zaoferowane </w:t>
      </w:r>
      <w:r w:rsidR="00067001">
        <w:t xml:space="preserve">               </w:t>
      </w:r>
      <w:r>
        <w:t>w złożonych ofertach.</w:t>
      </w:r>
    </w:p>
    <w:p w:rsidR="005B4213" w:rsidRDefault="00570C07" w:rsidP="000F642C">
      <w:pPr>
        <w:numPr>
          <w:ilvl w:val="0"/>
          <w:numId w:val="6"/>
        </w:numPr>
        <w:tabs>
          <w:tab w:val="clear" w:pos="720"/>
        </w:tabs>
        <w:ind w:left="284" w:hanging="284"/>
        <w:jc w:val="both"/>
        <w:rPr>
          <w:rFonts w:cs="Times New Roman"/>
        </w:rPr>
      </w:pPr>
      <w:r>
        <w:rPr>
          <w:rFonts w:cs="Times New Roman"/>
        </w:rPr>
        <w:t>W toku badania i oceny ofert Zamawiający może żądać od W</w:t>
      </w:r>
      <w:r w:rsidR="005B4213">
        <w:rPr>
          <w:rFonts w:cs="Times New Roman"/>
        </w:rPr>
        <w:t>ykonawców wyjaśnień dotyczących treści złożonych ofert. Niedopusz</w:t>
      </w:r>
      <w:r>
        <w:rPr>
          <w:rFonts w:cs="Times New Roman"/>
        </w:rPr>
        <w:t>czalne jest prowadzenie między Z</w:t>
      </w:r>
      <w:r w:rsidR="005B4213">
        <w:rPr>
          <w:rFonts w:cs="Times New Roman"/>
        </w:rPr>
        <w:t xml:space="preserve">amawiającym, a </w:t>
      </w:r>
      <w:r>
        <w:rPr>
          <w:rFonts w:cs="Times New Roman"/>
        </w:rPr>
        <w:t>W</w:t>
      </w:r>
      <w:r w:rsidR="005B4213">
        <w:rPr>
          <w:rFonts w:cs="Times New Roman"/>
        </w:rPr>
        <w:t>ykonawcą negocjacji dotyczących złożonej ofe</w:t>
      </w:r>
      <w:r>
        <w:rPr>
          <w:rFonts w:cs="Times New Roman"/>
        </w:rPr>
        <w:t xml:space="preserve">rty oraz, z zastrzeżeniem ust. </w:t>
      </w:r>
      <w:r w:rsidR="00281372">
        <w:rPr>
          <w:rFonts w:cs="Times New Roman"/>
        </w:rPr>
        <w:t>8</w:t>
      </w:r>
      <w:r w:rsidR="005B4213">
        <w:rPr>
          <w:rFonts w:cs="Times New Roman"/>
        </w:rPr>
        <w:t>, dokonywanie jakiejkolwiek zmiany w jej treści.</w:t>
      </w:r>
    </w:p>
    <w:p w:rsidR="005B4213" w:rsidRDefault="005B4213" w:rsidP="000F642C">
      <w:pPr>
        <w:numPr>
          <w:ilvl w:val="0"/>
          <w:numId w:val="6"/>
        </w:numPr>
        <w:tabs>
          <w:tab w:val="clear" w:pos="720"/>
        </w:tabs>
        <w:ind w:left="426" w:hanging="426"/>
        <w:jc w:val="both"/>
        <w:rPr>
          <w:rFonts w:cs="Times New Roman"/>
        </w:rPr>
      </w:pPr>
      <w:r>
        <w:rPr>
          <w:rFonts w:cs="Times New Roman"/>
        </w:rPr>
        <w:t>Zamawiający poprawia w tekście oferty:</w:t>
      </w:r>
    </w:p>
    <w:p w:rsidR="005B4213" w:rsidRDefault="001E4B78" w:rsidP="000F642C">
      <w:pPr>
        <w:numPr>
          <w:ilvl w:val="0"/>
          <w:numId w:val="7"/>
        </w:numPr>
        <w:tabs>
          <w:tab w:val="clear" w:pos="1069"/>
        </w:tabs>
        <w:ind w:left="709" w:hanging="283"/>
        <w:jc w:val="both"/>
        <w:rPr>
          <w:rFonts w:cs="Times New Roman"/>
        </w:rPr>
      </w:pPr>
      <w:r>
        <w:rPr>
          <w:rFonts w:cs="Times New Roman"/>
        </w:rPr>
        <w:t>oczywiste omyłki pisarskie,</w:t>
      </w:r>
    </w:p>
    <w:p w:rsidR="005B4213" w:rsidRDefault="005B4213" w:rsidP="000F642C">
      <w:pPr>
        <w:numPr>
          <w:ilvl w:val="0"/>
          <w:numId w:val="7"/>
        </w:numPr>
        <w:tabs>
          <w:tab w:val="clear" w:pos="1069"/>
        </w:tabs>
        <w:ind w:left="709" w:hanging="283"/>
        <w:jc w:val="both"/>
        <w:rPr>
          <w:rFonts w:cs="Times New Roman"/>
        </w:rPr>
      </w:pPr>
      <w:r w:rsidRPr="00E4506C">
        <w:rPr>
          <w:rFonts w:cs="Times New Roman"/>
        </w:rPr>
        <w:t>oczywiste omyłki rachunkowe, z uwzględnieniem konsekwencji rachunkowych dokonanych poprawek,</w:t>
      </w:r>
    </w:p>
    <w:p w:rsidR="005B4213" w:rsidRPr="00E4506C" w:rsidRDefault="005B4213" w:rsidP="000F642C">
      <w:pPr>
        <w:numPr>
          <w:ilvl w:val="0"/>
          <w:numId w:val="7"/>
        </w:numPr>
        <w:tabs>
          <w:tab w:val="clear" w:pos="1069"/>
        </w:tabs>
        <w:ind w:left="709" w:hanging="283"/>
        <w:jc w:val="both"/>
        <w:rPr>
          <w:rFonts w:cs="Times New Roman"/>
        </w:rPr>
      </w:pPr>
      <w:r w:rsidRPr="00E4506C">
        <w:rPr>
          <w:rFonts w:cs="Times New Roman"/>
        </w:rPr>
        <w:t>inne omyłki polegające na niezgodności oferty ze specyfikacją istotnych warunków zamówienia, niepowodujące istotnych zmian w treści oferty</w:t>
      </w:r>
    </w:p>
    <w:p w:rsidR="001A4BAF" w:rsidRDefault="005B4213" w:rsidP="000F642C">
      <w:pPr>
        <w:numPr>
          <w:ilvl w:val="0"/>
          <w:numId w:val="14"/>
        </w:numPr>
        <w:tabs>
          <w:tab w:val="left" w:pos="360"/>
        </w:tabs>
        <w:jc w:val="both"/>
        <w:rPr>
          <w:rFonts w:cs="Times New Roman"/>
        </w:rPr>
      </w:pPr>
      <w:r>
        <w:rPr>
          <w:rFonts w:cs="Times New Roman"/>
        </w:rPr>
        <w:t>niezwłocznie zawiadamiając o tym wykonawcę, którego oferta została poprawiona.</w:t>
      </w:r>
    </w:p>
    <w:p w:rsidR="00EB2C82" w:rsidRPr="00EB2C82" w:rsidRDefault="00EB2C82" w:rsidP="00EB2C82">
      <w:pPr>
        <w:ind w:left="360"/>
        <w:jc w:val="both"/>
        <w:rPr>
          <w:rFonts w:cs="Times New Roman"/>
          <w:sz w:val="12"/>
          <w:szCs w:val="12"/>
        </w:rPr>
      </w:pPr>
    </w:p>
    <w:p w:rsidR="00117E61" w:rsidRPr="00D01C58" w:rsidRDefault="00117E61" w:rsidP="00117E61">
      <w:pPr>
        <w:ind w:left="360"/>
        <w:jc w:val="both"/>
        <w:rPr>
          <w:rFonts w:cs="Times New Roman"/>
          <w:sz w:val="8"/>
          <w:szCs w:val="8"/>
        </w:rPr>
      </w:pPr>
    </w:p>
    <w:p w:rsidR="005B4213" w:rsidRPr="00117E61" w:rsidRDefault="00117E61" w:rsidP="009D11F2">
      <w:pPr>
        <w:pStyle w:val="Tekstpodstawowy21"/>
        <w:widowControl/>
        <w:shd w:val="clear" w:color="auto" w:fill="D9D9D9" w:themeFill="background1" w:themeFillShade="D9"/>
        <w:suppressAutoHyphens w:val="0"/>
        <w:spacing w:line="240" w:lineRule="auto"/>
        <w:rPr>
          <w:rFonts w:ascii="Times New Roman" w:hAnsi="Times New Roman" w:cs="Times New Roman"/>
          <w:b/>
          <w:bCs/>
        </w:rPr>
      </w:pPr>
      <w:r>
        <w:rPr>
          <w:rFonts w:ascii="Times New Roman" w:hAnsi="Times New Roman" w:cs="Times New Roman"/>
          <w:b/>
          <w:bCs/>
        </w:rPr>
        <w:t>Część XIII</w:t>
      </w:r>
      <w:r w:rsidR="005B4213">
        <w:rPr>
          <w:rFonts w:ascii="Times New Roman" w:hAnsi="Times New Roman" w:cs="Times New Roman"/>
          <w:b/>
          <w:bCs/>
        </w:rPr>
        <w:t xml:space="preserve"> SIWZ </w:t>
      </w:r>
      <w:r w:rsidR="005B4213" w:rsidRPr="00117E61">
        <w:rPr>
          <w:rFonts w:ascii="Times New Roman" w:hAnsi="Times New Roman"/>
          <w:b/>
        </w:rPr>
        <w:t>Informacje o formalnościach, jakie powinny zostać dopełnione po wyborze oferty w celu zawarcia umowy w sprawie zamówienia publicznego</w:t>
      </w:r>
    </w:p>
    <w:p w:rsidR="0082010B" w:rsidRPr="00AD4951" w:rsidRDefault="0082010B" w:rsidP="000F642C">
      <w:pPr>
        <w:pStyle w:val="Akapitzlist"/>
        <w:widowControl/>
        <w:numPr>
          <w:ilvl w:val="3"/>
          <w:numId w:val="6"/>
        </w:numPr>
        <w:tabs>
          <w:tab w:val="clear" w:pos="1800"/>
        </w:tabs>
        <w:suppressAutoHyphens w:val="0"/>
        <w:autoSpaceDE/>
        <w:ind w:left="284" w:hanging="284"/>
        <w:contextualSpacing w:val="0"/>
        <w:jc w:val="both"/>
      </w:pPr>
      <w:r w:rsidRPr="00AD4951">
        <w:t>Zamawiający informuje niezwłocznie wszystkich wykonawców o:</w:t>
      </w:r>
    </w:p>
    <w:p w:rsidR="0082010B" w:rsidRDefault="0082010B" w:rsidP="000F642C">
      <w:pPr>
        <w:widowControl/>
        <w:numPr>
          <w:ilvl w:val="0"/>
          <w:numId w:val="37"/>
        </w:numPr>
        <w:suppressAutoHyphens w:val="0"/>
        <w:autoSpaceDE/>
        <w:jc w:val="both"/>
      </w:pPr>
      <w:r w:rsidRPr="00AD4951">
        <w:t>wyborze najkorzystniejszej oferty, podając nazwę albo imię i nazwisko, siedzibę albo miejsce zamieszkania i adres, jeżeli jest miejscem wykonywania działalności wykonawcy, którego ofertę wybrano, oraz nazwy albo  imiona i nazwiska, siedziby albo miejsca zamieszkania</w:t>
      </w:r>
      <w:r w:rsidR="009C021E">
        <w:t xml:space="preserve"> </w:t>
      </w:r>
      <w:r w:rsidRPr="00AD4951">
        <w:t>i adresy, jeżeli są miejscami wykonywania działalności  wykonawców, którzy złożyli oferty, a także punktację przyznaną ofertom w każdym kryterium oceny ofert i łączną punktację,</w:t>
      </w:r>
    </w:p>
    <w:p w:rsidR="0082010B" w:rsidRDefault="0082010B" w:rsidP="000F642C">
      <w:pPr>
        <w:widowControl/>
        <w:numPr>
          <w:ilvl w:val="0"/>
          <w:numId w:val="37"/>
        </w:numPr>
        <w:suppressAutoHyphens w:val="0"/>
        <w:autoSpaceDE/>
        <w:jc w:val="both"/>
      </w:pPr>
      <w:r w:rsidRPr="009718DF">
        <w:t>wykonawcach, którzy zostali wykluczeni,</w:t>
      </w:r>
    </w:p>
    <w:p w:rsidR="0082010B" w:rsidRDefault="0082010B" w:rsidP="000F642C">
      <w:pPr>
        <w:widowControl/>
        <w:numPr>
          <w:ilvl w:val="0"/>
          <w:numId w:val="37"/>
        </w:numPr>
        <w:suppressAutoHyphens w:val="0"/>
        <w:autoSpaceDE/>
        <w:jc w:val="both"/>
      </w:pPr>
      <w:r w:rsidRPr="009718DF">
        <w:t>wykonawcach, których oferty zostały odrzucone, powodach odrzucenia oferty,</w:t>
      </w:r>
    </w:p>
    <w:p w:rsidR="0082010B" w:rsidRPr="009718DF" w:rsidRDefault="0082010B" w:rsidP="000F642C">
      <w:pPr>
        <w:widowControl/>
        <w:numPr>
          <w:ilvl w:val="0"/>
          <w:numId w:val="37"/>
        </w:numPr>
        <w:suppressAutoHyphens w:val="0"/>
        <w:autoSpaceDE/>
        <w:jc w:val="both"/>
      </w:pPr>
      <w:r w:rsidRPr="009718DF">
        <w:t>unieważnieniu postępowania</w:t>
      </w:r>
    </w:p>
    <w:p w:rsidR="0082010B" w:rsidRPr="00E85340" w:rsidRDefault="0082010B" w:rsidP="0082010B">
      <w:pPr>
        <w:ind w:left="426"/>
        <w:jc w:val="both"/>
      </w:pPr>
      <w:r w:rsidRPr="00AD4951">
        <w:t>– podając uzasadnienie faktyczne i prawne.</w:t>
      </w:r>
    </w:p>
    <w:p w:rsidR="005B4213" w:rsidRDefault="0082010B" w:rsidP="000F642C">
      <w:pPr>
        <w:pStyle w:val="Akapitzlist"/>
        <w:widowControl/>
        <w:numPr>
          <w:ilvl w:val="3"/>
          <w:numId w:val="6"/>
        </w:numPr>
        <w:tabs>
          <w:tab w:val="clear" w:pos="1800"/>
        </w:tabs>
        <w:suppressAutoHyphens w:val="0"/>
        <w:autoSpaceDE/>
        <w:ind w:left="284" w:hanging="284"/>
        <w:contextualSpacing w:val="0"/>
        <w:jc w:val="both"/>
      </w:pPr>
      <w:r w:rsidRPr="00AD4951">
        <w:t xml:space="preserve">Zamawiający udostępnia informacje, o których mowa w w/w pkt 1 i </w:t>
      </w:r>
      <w:r>
        <w:t>4</w:t>
      </w:r>
      <w:r w:rsidRPr="00AD4951">
        <w:t>, na stronie internetow</w:t>
      </w:r>
      <w:r>
        <w:t>ej.</w:t>
      </w:r>
    </w:p>
    <w:p w:rsidR="005B4213" w:rsidRPr="00323151" w:rsidRDefault="005B4213" w:rsidP="000F642C">
      <w:pPr>
        <w:pStyle w:val="Akapitzlist"/>
        <w:widowControl/>
        <w:numPr>
          <w:ilvl w:val="3"/>
          <w:numId w:val="6"/>
        </w:numPr>
        <w:tabs>
          <w:tab w:val="clear" w:pos="1800"/>
        </w:tabs>
        <w:suppressAutoHyphens w:val="0"/>
        <w:autoSpaceDE/>
        <w:ind w:left="284" w:hanging="284"/>
        <w:contextualSpacing w:val="0"/>
        <w:jc w:val="both"/>
      </w:pPr>
      <w:r w:rsidRPr="00323151">
        <w:rPr>
          <w:rFonts w:cs="Book Antiqua"/>
        </w:rPr>
        <w:t xml:space="preserve">Zamawiający zawrze umowę z tym z Wykonawców, którego oferta będzie spełniała wszystkie warunki </w:t>
      </w:r>
      <w:r w:rsidR="004E3D08" w:rsidRPr="00323151">
        <w:rPr>
          <w:rFonts w:cs="Book Antiqua"/>
        </w:rPr>
        <w:t>SIWZ</w:t>
      </w:r>
      <w:r w:rsidRPr="00323151">
        <w:rPr>
          <w:rFonts w:cs="Book Antiqua"/>
        </w:rPr>
        <w:t>, będzie odpowiadała wymaganiom ustawy oraz będzie uznana za najkorzystniejszą z punktu widzenia kryter</w:t>
      </w:r>
      <w:r w:rsidR="004E3D08" w:rsidRPr="00323151">
        <w:rPr>
          <w:rFonts w:cs="Book Antiqua"/>
        </w:rPr>
        <w:t xml:space="preserve">ium oceny ofert przyjętym </w:t>
      </w:r>
      <w:r w:rsidRPr="00323151">
        <w:rPr>
          <w:rFonts w:cs="Book Antiqua"/>
        </w:rPr>
        <w:t xml:space="preserve">w postępowaniu </w:t>
      </w:r>
      <w:r w:rsidR="00462389">
        <w:rPr>
          <w:rFonts w:cs="Book Antiqua"/>
        </w:rPr>
        <w:t xml:space="preserve">                          </w:t>
      </w:r>
      <w:r w:rsidRPr="00323151">
        <w:rPr>
          <w:rFonts w:cs="Book Antiqua"/>
        </w:rPr>
        <w:t>o udzielenie zamówienia publicznego.</w:t>
      </w:r>
    </w:p>
    <w:p w:rsidR="00323151" w:rsidRDefault="00323151" w:rsidP="000F642C">
      <w:pPr>
        <w:pStyle w:val="Akapitzlist"/>
        <w:widowControl/>
        <w:numPr>
          <w:ilvl w:val="3"/>
          <w:numId w:val="6"/>
        </w:numPr>
        <w:tabs>
          <w:tab w:val="clear" w:pos="1800"/>
        </w:tabs>
        <w:suppressAutoHyphens w:val="0"/>
        <w:autoSpaceDE/>
        <w:ind w:left="284" w:hanging="284"/>
        <w:contextualSpacing w:val="0"/>
        <w:jc w:val="both"/>
      </w:pPr>
      <w:r w:rsidRPr="00AD4951">
        <w:lastRenderedPageBreak/>
        <w:t>Termin zawarcia umowy nie może być krótszy niż</w:t>
      </w:r>
      <w:r>
        <w:t xml:space="preserve"> </w:t>
      </w:r>
      <w:r w:rsidRPr="00AD4951">
        <w:t>5 dni</w:t>
      </w:r>
      <w:r>
        <w:t xml:space="preserve"> </w:t>
      </w:r>
      <w:r w:rsidRPr="00AD4951">
        <w:t xml:space="preserve">od dnia przesłania zawiadomienia </w:t>
      </w:r>
      <w:r>
        <w:t xml:space="preserve">                        </w:t>
      </w:r>
      <w:r w:rsidRPr="00AD4951">
        <w:t>o wyborze najkorzystniejszej oferty, jeżeli zawiadomienie to zostało przesłane przy użyciu środków komunikacji elektronicznej, albo 10 dni – jeżeli zostało przesłane w inny sposób.</w:t>
      </w:r>
    </w:p>
    <w:p w:rsidR="00323151" w:rsidRPr="009718DF" w:rsidRDefault="00323151" w:rsidP="000F642C">
      <w:pPr>
        <w:pStyle w:val="Akapitzlist"/>
        <w:widowControl/>
        <w:numPr>
          <w:ilvl w:val="3"/>
          <w:numId w:val="6"/>
        </w:numPr>
        <w:tabs>
          <w:tab w:val="clear" w:pos="1800"/>
        </w:tabs>
        <w:suppressAutoHyphens w:val="0"/>
        <w:autoSpaceDE/>
        <w:ind w:left="284" w:hanging="284"/>
        <w:contextualSpacing w:val="0"/>
        <w:jc w:val="both"/>
      </w:pPr>
      <w:r w:rsidRPr="00AD4951">
        <w:t xml:space="preserve">Termin zawarcia umowy o udzielenie zamówienia publicznego może być krótszy jeżeli </w:t>
      </w:r>
      <w:r>
        <w:t xml:space="preserve">                                </w:t>
      </w:r>
      <w:r w:rsidRPr="00AD4951">
        <w:t>w postępowaniu o udzielenie zamówienia:</w:t>
      </w:r>
    </w:p>
    <w:p w:rsidR="00323151" w:rsidRDefault="00323151" w:rsidP="000F642C">
      <w:pPr>
        <w:pStyle w:val="Akapitzlist"/>
        <w:numPr>
          <w:ilvl w:val="0"/>
          <w:numId w:val="38"/>
        </w:numPr>
        <w:jc w:val="both"/>
      </w:pPr>
      <w:r w:rsidRPr="00AD4951">
        <w:t>została złożona tylko jedna oferta;</w:t>
      </w:r>
    </w:p>
    <w:p w:rsidR="00323151" w:rsidRPr="009718DF" w:rsidRDefault="00323151" w:rsidP="000F642C">
      <w:pPr>
        <w:pStyle w:val="Akapitzlist"/>
        <w:numPr>
          <w:ilvl w:val="0"/>
          <w:numId w:val="38"/>
        </w:numPr>
        <w:jc w:val="both"/>
      </w:pPr>
      <w:r w:rsidRPr="00AD4951">
        <w:t xml:space="preserve">w postępowaniu o udzielenie zamówienia o wartości mniejszej niż kwoty określone </w:t>
      </w:r>
      <w:r>
        <w:t xml:space="preserve">                              </w:t>
      </w:r>
      <w:r w:rsidRPr="00AD4951">
        <w:t xml:space="preserve">w przepisach wydanych na podstawie art. 11 ust. 8 Ustawy upłynął termin do  wniesienia odwołania na czynności zamawiającego wymienione w art. 180 ust. 2 lub w  następstwie jego wniesienia Izba ogłosiła wyrok lub postanowienie kończące postępowanie odwoławcze. </w:t>
      </w:r>
    </w:p>
    <w:p w:rsidR="000350AD" w:rsidRDefault="005B4213" w:rsidP="000F642C">
      <w:pPr>
        <w:numPr>
          <w:ilvl w:val="0"/>
          <w:numId w:val="8"/>
        </w:numPr>
        <w:tabs>
          <w:tab w:val="left" w:pos="360"/>
          <w:tab w:val="left" w:pos="400"/>
        </w:tabs>
        <w:jc w:val="both"/>
        <w:rPr>
          <w:rFonts w:cs="Times New Roman"/>
        </w:rPr>
      </w:pPr>
      <w:r>
        <w:rPr>
          <w:rFonts w:cs="Times New Roman"/>
          <w:iCs/>
        </w:rPr>
        <w:t xml:space="preserve">Jeżeli </w:t>
      </w:r>
      <w:r w:rsidR="004E3D08">
        <w:rPr>
          <w:rFonts w:cs="Times New Roman"/>
          <w:w w:val="110"/>
        </w:rPr>
        <w:t>W</w:t>
      </w:r>
      <w:r>
        <w:rPr>
          <w:rFonts w:cs="Times New Roman"/>
          <w:w w:val="110"/>
        </w:rPr>
        <w:t xml:space="preserve">ykonawca, którego oferta została wybrana, uchyla się od zawarcia umowy </w:t>
      </w:r>
      <w:r w:rsidR="002A3C40">
        <w:rPr>
          <w:rFonts w:cs="Times New Roman"/>
          <w:w w:val="110"/>
        </w:rPr>
        <w:t xml:space="preserve">            </w:t>
      </w:r>
      <w:r>
        <w:rPr>
          <w:rFonts w:cs="Times New Roman"/>
        </w:rPr>
        <w:t xml:space="preserve">w </w:t>
      </w:r>
      <w:r>
        <w:rPr>
          <w:rFonts w:cs="Times New Roman"/>
          <w:w w:val="110"/>
        </w:rPr>
        <w:t xml:space="preserve">sprawie </w:t>
      </w:r>
      <w:r>
        <w:rPr>
          <w:rFonts w:cs="Times New Roman"/>
        </w:rPr>
        <w:t>zamówienia publiczneg</w:t>
      </w:r>
      <w:r w:rsidR="004E3D08">
        <w:rPr>
          <w:rFonts w:cs="Times New Roman"/>
        </w:rPr>
        <w:t>o, Z</w:t>
      </w:r>
      <w:r>
        <w:rPr>
          <w:rFonts w:cs="Times New Roman"/>
        </w:rPr>
        <w:t xml:space="preserve">amawiający może wybrać ofertę najkorzystniejszą spośród pozostałych ofert bez przeprowadzania ich ponownego badania i oceny, chyba że zachodzą przesłanki unieważnienia postępowania, o których mowa w art. 93 ust. </w:t>
      </w:r>
      <w:r>
        <w:rPr>
          <w:rFonts w:cs="Times New Roman"/>
          <w:w w:val="117"/>
        </w:rPr>
        <w:t xml:space="preserve">1 </w:t>
      </w:r>
      <w:r>
        <w:rPr>
          <w:rFonts w:cs="Times New Roman"/>
        </w:rPr>
        <w:t>ustawy.</w:t>
      </w:r>
    </w:p>
    <w:p w:rsidR="000350AD" w:rsidRPr="000350AD" w:rsidRDefault="000350AD" w:rsidP="000F642C">
      <w:pPr>
        <w:numPr>
          <w:ilvl w:val="0"/>
          <w:numId w:val="8"/>
        </w:numPr>
        <w:tabs>
          <w:tab w:val="left" w:pos="360"/>
          <w:tab w:val="left" w:pos="400"/>
        </w:tabs>
        <w:jc w:val="both"/>
        <w:rPr>
          <w:rFonts w:cs="Times New Roman"/>
        </w:rPr>
      </w:pPr>
      <w:r w:rsidRPr="000350AD">
        <w:rPr>
          <w:color w:val="000000"/>
        </w:rPr>
        <w:t>W przypadku wystąpienia przesłanek, o których mowa w art. 93 ust. 1 ustawy Zamawiający unieważnia postępowanie.</w:t>
      </w:r>
    </w:p>
    <w:p w:rsidR="000350AD" w:rsidRPr="00545A28" w:rsidRDefault="000350AD" w:rsidP="000F642C">
      <w:pPr>
        <w:numPr>
          <w:ilvl w:val="0"/>
          <w:numId w:val="8"/>
        </w:numPr>
        <w:tabs>
          <w:tab w:val="left" w:pos="360"/>
          <w:tab w:val="left" w:pos="400"/>
        </w:tabs>
        <w:jc w:val="both"/>
        <w:rPr>
          <w:rFonts w:cs="Times New Roman"/>
        </w:rPr>
      </w:pPr>
      <w:r w:rsidRPr="00545A28">
        <w:rPr>
          <w:rFonts w:cs="Times New Roman"/>
          <w:bCs/>
        </w:rPr>
        <w:t>O unieważnieniu postępowania o udzielenie zamówienia Zamawiający zawiadamia równocześnie wszystkich Wykonawców, którzy:</w:t>
      </w:r>
    </w:p>
    <w:p w:rsidR="000350AD" w:rsidRPr="00545A28" w:rsidRDefault="000350AD" w:rsidP="000F642C">
      <w:pPr>
        <w:numPr>
          <w:ilvl w:val="0"/>
          <w:numId w:val="22"/>
        </w:numPr>
        <w:jc w:val="both"/>
        <w:rPr>
          <w:rFonts w:cs="Times New Roman"/>
          <w:bCs/>
        </w:rPr>
      </w:pPr>
      <w:r w:rsidRPr="00545A28">
        <w:rPr>
          <w:rFonts w:cs="Times New Roman"/>
          <w:bCs/>
        </w:rPr>
        <w:t>ubiegali się o udzielenie zamówienia – w przypadku unieważnienia postępowania przed upływem terminu składania ofert,</w:t>
      </w:r>
    </w:p>
    <w:p w:rsidR="000350AD" w:rsidRPr="00545A28" w:rsidRDefault="000350AD" w:rsidP="000F642C">
      <w:pPr>
        <w:numPr>
          <w:ilvl w:val="0"/>
          <w:numId w:val="22"/>
        </w:numPr>
        <w:jc w:val="both"/>
        <w:rPr>
          <w:rFonts w:cs="Times New Roman"/>
          <w:bCs/>
        </w:rPr>
      </w:pPr>
      <w:r w:rsidRPr="00545A28">
        <w:rPr>
          <w:rFonts w:cs="Times New Roman"/>
          <w:bCs/>
        </w:rPr>
        <w:t xml:space="preserve">złożyli oferty – w przypadku unieważnienia postępowania po upływie terminu składania ofert </w:t>
      </w:r>
    </w:p>
    <w:p w:rsidR="00B526EB" w:rsidRPr="00545A28" w:rsidRDefault="000350AD" w:rsidP="00E4506C">
      <w:pPr>
        <w:tabs>
          <w:tab w:val="left" w:pos="865"/>
          <w:tab w:val="left" w:pos="1420"/>
        </w:tabs>
        <w:jc w:val="both"/>
        <w:rPr>
          <w:rFonts w:cs="Times New Roman"/>
          <w:bCs/>
        </w:rPr>
      </w:pPr>
      <w:r w:rsidRPr="00545A28">
        <w:rPr>
          <w:rFonts w:cs="Times New Roman"/>
          <w:bCs/>
        </w:rPr>
        <w:t xml:space="preserve">    – podając uzasadnienie faktyczne i prawne.</w:t>
      </w:r>
    </w:p>
    <w:p w:rsidR="00EF2E0D" w:rsidRPr="00360C8C" w:rsidRDefault="00EF2E0D" w:rsidP="00E4506C">
      <w:pPr>
        <w:tabs>
          <w:tab w:val="left" w:pos="865"/>
          <w:tab w:val="left" w:pos="1420"/>
        </w:tabs>
        <w:jc w:val="both"/>
        <w:rPr>
          <w:rFonts w:ascii="TimesNewRomanPS-BoldMT" w:hAnsi="TimesNewRomanPS-BoldMT" w:cs="TimesNewRomanPS-BoldMT"/>
          <w:bCs/>
          <w:sz w:val="8"/>
          <w:szCs w:val="8"/>
        </w:rPr>
      </w:pPr>
    </w:p>
    <w:p w:rsidR="005B4213" w:rsidRPr="00545A28" w:rsidRDefault="00117E61" w:rsidP="009608FF">
      <w:pPr>
        <w:pStyle w:val="Tekstpodstawowy21"/>
        <w:widowControl/>
        <w:shd w:val="clear" w:color="auto" w:fill="D9D9D9" w:themeFill="background1" w:themeFillShade="D9"/>
        <w:suppressAutoHyphens w:val="0"/>
        <w:spacing w:line="240" w:lineRule="auto"/>
        <w:rPr>
          <w:rFonts w:ascii="Times New Roman" w:hAnsi="Times New Roman" w:cs="Times New Roman"/>
          <w:b/>
          <w:bCs/>
          <w:sz w:val="23"/>
          <w:szCs w:val="23"/>
        </w:rPr>
      </w:pPr>
      <w:r w:rsidRPr="00545A28">
        <w:rPr>
          <w:rFonts w:ascii="Times New Roman" w:hAnsi="Times New Roman" w:cs="Times New Roman"/>
          <w:b/>
          <w:bCs/>
          <w:sz w:val="23"/>
          <w:szCs w:val="23"/>
        </w:rPr>
        <w:t xml:space="preserve">Część XIV </w:t>
      </w:r>
      <w:r w:rsidR="005B4213" w:rsidRPr="00545A28">
        <w:rPr>
          <w:rFonts w:ascii="Times New Roman" w:hAnsi="Times New Roman" w:cs="Times New Roman"/>
          <w:b/>
          <w:bCs/>
          <w:sz w:val="23"/>
          <w:szCs w:val="23"/>
        </w:rPr>
        <w:t>SIWZ Istotne dla stron postanowienia, które zostaną wprowadzone d</w:t>
      </w:r>
      <w:r w:rsidRPr="00545A28">
        <w:rPr>
          <w:rFonts w:ascii="Times New Roman" w:hAnsi="Times New Roman" w:cs="Times New Roman"/>
          <w:b/>
          <w:bCs/>
          <w:sz w:val="23"/>
          <w:szCs w:val="23"/>
        </w:rPr>
        <w:t xml:space="preserve">o treści zawieranej umowy </w:t>
      </w:r>
      <w:r w:rsidR="005B4213" w:rsidRPr="00545A28">
        <w:rPr>
          <w:rFonts w:ascii="Times New Roman" w:hAnsi="Times New Roman" w:cs="Times New Roman"/>
          <w:b/>
          <w:bCs/>
          <w:sz w:val="23"/>
          <w:szCs w:val="23"/>
        </w:rPr>
        <w:t>w sprawie zamówi</w:t>
      </w:r>
      <w:r w:rsidR="00545A28" w:rsidRPr="00545A28">
        <w:rPr>
          <w:rFonts w:ascii="Times New Roman" w:hAnsi="Times New Roman" w:cs="Times New Roman"/>
          <w:b/>
          <w:bCs/>
          <w:sz w:val="23"/>
          <w:szCs w:val="23"/>
        </w:rPr>
        <w:t xml:space="preserve">enia publicznego, </w:t>
      </w:r>
      <w:r w:rsidR="005B4213" w:rsidRPr="00545A28">
        <w:rPr>
          <w:rFonts w:ascii="Times New Roman" w:hAnsi="Times New Roman" w:cs="Times New Roman"/>
          <w:b/>
          <w:bCs/>
          <w:sz w:val="23"/>
          <w:szCs w:val="23"/>
        </w:rPr>
        <w:t>ogólne warunki umowy albo wzór umowy</w:t>
      </w:r>
    </w:p>
    <w:p w:rsidR="005B4213" w:rsidRPr="00FF05D4" w:rsidRDefault="005B4213" w:rsidP="000F642C">
      <w:pPr>
        <w:numPr>
          <w:ilvl w:val="0"/>
          <w:numId w:val="9"/>
        </w:numPr>
        <w:tabs>
          <w:tab w:val="clear" w:pos="720"/>
          <w:tab w:val="left" w:pos="426"/>
        </w:tabs>
        <w:ind w:left="284" w:hanging="284"/>
        <w:jc w:val="both"/>
        <w:rPr>
          <w:rFonts w:cs="Book Antiqua"/>
        </w:rPr>
      </w:pPr>
      <w:r w:rsidRPr="00FF05D4">
        <w:rPr>
          <w:rFonts w:cs="Book Antiqua"/>
        </w:rPr>
        <w:t xml:space="preserve">Umowa zostanie zawarta z uwzględnieniem postanowień wynikających z treści </w:t>
      </w:r>
      <w:r w:rsidR="004E3D08" w:rsidRPr="00FF05D4">
        <w:rPr>
          <w:rFonts w:cs="Book Antiqua"/>
        </w:rPr>
        <w:t xml:space="preserve">SIWZ </w:t>
      </w:r>
      <w:r w:rsidRPr="00FF05D4">
        <w:rPr>
          <w:rFonts w:cs="Book Antiqua"/>
        </w:rPr>
        <w:t>oraz danych zawartych w ofercie.</w:t>
      </w:r>
    </w:p>
    <w:p w:rsidR="00226372" w:rsidRPr="00FF05D4" w:rsidRDefault="005B4213" w:rsidP="000F642C">
      <w:pPr>
        <w:numPr>
          <w:ilvl w:val="0"/>
          <w:numId w:val="9"/>
        </w:numPr>
        <w:tabs>
          <w:tab w:val="clear" w:pos="720"/>
          <w:tab w:val="left" w:pos="426"/>
        </w:tabs>
        <w:ind w:left="284" w:hanging="284"/>
        <w:jc w:val="both"/>
        <w:rPr>
          <w:rFonts w:cs="Book Antiqua"/>
        </w:rPr>
      </w:pPr>
      <w:r w:rsidRPr="00FF05D4">
        <w:rPr>
          <w:rFonts w:cs="Tahoma"/>
        </w:rPr>
        <w:t xml:space="preserve">Odsetki od wykorzystanego kredytu naliczane będą w cyklu miesięcznym od kwoty aktualnego zadłużenia i spłacane w kwartalnych ratach </w:t>
      </w:r>
      <w:r w:rsidRPr="00FF05D4">
        <w:rPr>
          <w:rFonts w:cs="Tahoma"/>
          <w:b/>
        </w:rPr>
        <w:t xml:space="preserve">do 10 dnia po kwartale </w:t>
      </w:r>
      <w:r w:rsidRPr="00FF05D4">
        <w:rPr>
          <w:rFonts w:cs="Tahoma"/>
        </w:rPr>
        <w:t>na podstawie wystawionych i dostar</w:t>
      </w:r>
      <w:r w:rsidR="00075137" w:rsidRPr="00FF05D4">
        <w:rPr>
          <w:rFonts w:cs="Tahoma"/>
        </w:rPr>
        <w:t xml:space="preserve">czonych przez bank </w:t>
      </w:r>
      <w:r w:rsidRPr="00FF05D4">
        <w:rPr>
          <w:rFonts w:cs="Tahoma"/>
        </w:rPr>
        <w:t>w nieprzekraczalnym terminie do</w:t>
      </w:r>
      <w:r w:rsidR="0039230D" w:rsidRPr="00FF05D4">
        <w:rPr>
          <w:rFonts w:cs="Tahoma"/>
        </w:rPr>
        <w:t xml:space="preserve"> </w:t>
      </w:r>
      <w:r w:rsidRPr="00FF05D4">
        <w:rPr>
          <w:rFonts w:cs="Tahoma"/>
        </w:rPr>
        <w:t>7 dni po kwartale not obciążeniowych lub wyciągów bankowych.</w:t>
      </w:r>
    </w:p>
    <w:p w:rsidR="005B4213" w:rsidRPr="00FF05D4" w:rsidRDefault="00226372" w:rsidP="000F642C">
      <w:pPr>
        <w:numPr>
          <w:ilvl w:val="0"/>
          <w:numId w:val="9"/>
        </w:numPr>
        <w:tabs>
          <w:tab w:val="clear" w:pos="720"/>
          <w:tab w:val="left" w:pos="426"/>
        </w:tabs>
        <w:ind w:left="284" w:hanging="284"/>
        <w:jc w:val="both"/>
        <w:rPr>
          <w:rFonts w:cs="Book Antiqua"/>
        </w:rPr>
      </w:pPr>
      <w:r w:rsidRPr="00FF05D4">
        <w:rPr>
          <w:rFonts w:cs="Times New Roman"/>
        </w:rPr>
        <w:t xml:space="preserve">Zamawiający zastrzega sobie prawo do wykorzystania kredytu w kwocie niższej niż określona    </w:t>
      </w:r>
      <w:r w:rsidR="00323151" w:rsidRPr="00FF05D4">
        <w:rPr>
          <w:rFonts w:cs="Times New Roman"/>
        </w:rPr>
        <w:t xml:space="preserve">    </w:t>
      </w:r>
      <w:r w:rsidRPr="00FF05D4">
        <w:rPr>
          <w:rFonts w:cs="Times New Roman"/>
        </w:rPr>
        <w:t>w przedmiocie zamówienia oraz zmiany harmonogramu spłat rat kapitałowych spowodowanej wykorzystaniem niższej kwoty kredytu bez ponoszenia jakichkolwiek kosztów z tego tytułu. Bank kredytujący nie będzie pobierał opłat i prowizji od niewykorzystanej kwoty kredytu.</w:t>
      </w:r>
    </w:p>
    <w:p w:rsidR="00EF2E0D" w:rsidRPr="00FF05D4" w:rsidRDefault="00EF2E0D" w:rsidP="000F642C">
      <w:pPr>
        <w:numPr>
          <w:ilvl w:val="0"/>
          <w:numId w:val="9"/>
        </w:numPr>
        <w:tabs>
          <w:tab w:val="clear" w:pos="720"/>
          <w:tab w:val="left" w:pos="426"/>
        </w:tabs>
        <w:ind w:left="284" w:hanging="284"/>
        <w:jc w:val="both"/>
        <w:rPr>
          <w:rFonts w:cs="Book Antiqua"/>
        </w:rPr>
      </w:pPr>
      <w:r w:rsidRPr="00FF05D4">
        <w:rPr>
          <w:rFonts w:cs="Times New Roman"/>
        </w:rPr>
        <w:t xml:space="preserve">Zamawiający zastrzega sobie prawo do zmiany harmonogramu spłat, o którym mowa w </w:t>
      </w:r>
      <w:r w:rsidR="00B72A44" w:rsidRPr="00FF05D4">
        <w:rPr>
          <w:rFonts w:cs="Times New Roman"/>
        </w:rPr>
        <w:t xml:space="preserve">Części III SIWZ </w:t>
      </w:r>
      <w:r w:rsidRPr="00FF05D4">
        <w:rPr>
          <w:rFonts w:cs="Times New Roman"/>
        </w:rPr>
        <w:t xml:space="preserve">ust. 5 pkt 5, </w:t>
      </w:r>
      <w:r w:rsidR="00D26EAB" w:rsidRPr="00FF05D4">
        <w:rPr>
          <w:rFonts w:cs="Times New Roman"/>
        </w:rPr>
        <w:t>odnośnie terminów, liczby i wysokości rat kredytowych.</w:t>
      </w:r>
    </w:p>
    <w:p w:rsidR="00EF2E0D" w:rsidRPr="00FF05D4" w:rsidRDefault="00EF2E0D" w:rsidP="000F642C">
      <w:pPr>
        <w:numPr>
          <w:ilvl w:val="0"/>
          <w:numId w:val="9"/>
        </w:numPr>
        <w:tabs>
          <w:tab w:val="clear" w:pos="720"/>
          <w:tab w:val="left" w:pos="426"/>
        </w:tabs>
        <w:ind w:left="284" w:hanging="284"/>
        <w:jc w:val="both"/>
        <w:rPr>
          <w:rFonts w:cs="Book Antiqua"/>
        </w:rPr>
      </w:pPr>
      <w:r w:rsidRPr="00FF05D4">
        <w:rPr>
          <w:rFonts w:cs="Times New Roman"/>
        </w:rPr>
        <w:t>Zamawiający zastrzega sobie możliwość wydłużenia okresu spłaty kredytu bez ponoszenia jakichkolwiek kosztów z tego tytułu</w:t>
      </w:r>
      <w:r w:rsidR="009C2BB0">
        <w:rPr>
          <w:rFonts w:cs="Times New Roman"/>
        </w:rPr>
        <w:t>, z wyjątkiem odsetek</w:t>
      </w:r>
      <w:r w:rsidRPr="00FF05D4">
        <w:rPr>
          <w:rFonts w:cs="Times New Roman"/>
        </w:rPr>
        <w:t xml:space="preserve">. </w:t>
      </w:r>
    </w:p>
    <w:p w:rsidR="00943DAD" w:rsidRPr="00FF05D4" w:rsidRDefault="00EF2E0D" w:rsidP="000F642C">
      <w:pPr>
        <w:numPr>
          <w:ilvl w:val="0"/>
          <w:numId w:val="9"/>
        </w:numPr>
        <w:tabs>
          <w:tab w:val="clear" w:pos="720"/>
          <w:tab w:val="left" w:pos="426"/>
        </w:tabs>
        <w:ind w:left="284" w:hanging="284"/>
        <w:jc w:val="both"/>
        <w:rPr>
          <w:rFonts w:cs="Book Antiqua"/>
        </w:rPr>
      </w:pPr>
      <w:r w:rsidRPr="00FF05D4">
        <w:rPr>
          <w:rFonts w:cs="Times New Roman"/>
        </w:rPr>
        <w:t>Zamawiający zastrzega sobie prawo do wcześniejszej spłaty kredytu lub jego części bez dodatkowych opłat i prowizji z tego tytułu</w:t>
      </w:r>
      <w:r w:rsidR="00356D07" w:rsidRPr="00FF05D4">
        <w:rPr>
          <w:rFonts w:cs="Times New Roman"/>
        </w:rPr>
        <w:t>,</w:t>
      </w:r>
      <w:r w:rsidRPr="00FF05D4">
        <w:rPr>
          <w:rFonts w:cs="Times New Roman"/>
        </w:rPr>
        <w:t xml:space="preserve"> z zachowaniem 3-dniowego terminu powiadomienia Banku o wcześniejszej spłacie kredytu lub jego części.</w:t>
      </w:r>
    </w:p>
    <w:p w:rsidR="00EF2E0D" w:rsidRPr="00FF05D4" w:rsidRDefault="00943DAD" w:rsidP="000F642C">
      <w:pPr>
        <w:numPr>
          <w:ilvl w:val="0"/>
          <w:numId w:val="9"/>
        </w:numPr>
        <w:tabs>
          <w:tab w:val="clear" w:pos="720"/>
          <w:tab w:val="left" w:pos="426"/>
        </w:tabs>
        <w:ind w:left="284" w:hanging="284"/>
        <w:jc w:val="both"/>
        <w:rPr>
          <w:rFonts w:cs="Book Antiqua"/>
        </w:rPr>
      </w:pPr>
      <w:r w:rsidRPr="00FF05D4">
        <w:rPr>
          <w:rFonts w:cs="Tahoma"/>
        </w:rPr>
        <w:t>Marża Wykonawcy nie ulegnie zmianie przez cały okres spłaty kredytu.</w:t>
      </w:r>
    </w:p>
    <w:p w:rsidR="005B4213" w:rsidRPr="00FF05D4" w:rsidRDefault="005B4213" w:rsidP="000F642C">
      <w:pPr>
        <w:numPr>
          <w:ilvl w:val="0"/>
          <w:numId w:val="9"/>
        </w:numPr>
        <w:tabs>
          <w:tab w:val="clear" w:pos="720"/>
          <w:tab w:val="left" w:pos="426"/>
        </w:tabs>
        <w:ind w:left="284" w:hanging="284"/>
        <w:jc w:val="both"/>
        <w:rPr>
          <w:rFonts w:cs="Book Antiqua"/>
        </w:rPr>
      </w:pPr>
      <w:r w:rsidRPr="00FF05D4">
        <w:rPr>
          <w:rFonts w:cs="Tahoma"/>
        </w:rPr>
        <w:t>Zamawiający nie jest związany projektem umowy kredytowej przedstawionym przez Wykonawcę i zastrzega sobie prawo wprowadzania zmian.</w:t>
      </w:r>
      <w:r w:rsidR="00F37B91" w:rsidRPr="00FF05D4">
        <w:rPr>
          <w:rFonts w:cs="Tahoma"/>
        </w:rPr>
        <w:t xml:space="preserve"> </w:t>
      </w:r>
      <w:r w:rsidR="00F37B91" w:rsidRPr="00FF05D4">
        <w:t>Zamawiający zawrze umowę wg wzoru umowy przedstawionej przez Bank, pod warunkiem uwzględnienia postanowień wynikających z treści SIWZ oraz danych zawartych w ofercie.</w:t>
      </w:r>
    </w:p>
    <w:p w:rsidR="00F43400" w:rsidRPr="00FF05D4" w:rsidRDefault="005B4213" w:rsidP="000F642C">
      <w:pPr>
        <w:numPr>
          <w:ilvl w:val="0"/>
          <w:numId w:val="9"/>
        </w:numPr>
        <w:tabs>
          <w:tab w:val="clear" w:pos="720"/>
          <w:tab w:val="left" w:pos="426"/>
        </w:tabs>
        <w:ind w:left="284" w:hanging="284"/>
        <w:jc w:val="both"/>
        <w:rPr>
          <w:rFonts w:cs="Book Antiqua"/>
        </w:rPr>
      </w:pPr>
      <w:r w:rsidRPr="00FF05D4">
        <w:rPr>
          <w:rFonts w:cs="Tahoma"/>
        </w:rPr>
        <w:t>Nie dopuszcza się możliwości udzielenia Wykonawcy pełnomocnictwa do dysponowania rachunkiem bieżącym Gminy.</w:t>
      </w:r>
    </w:p>
    <w:p w:rsidR="002D3059" w:rsidRPr="006D1A97" w:rsidRDefault="002D3059" w:rsidP="002D3059">
      <w:pPr>
        <w:tabs>
          <w:tab w:val="left" w:pos="426"/>
        </w:tabs>
        <w:ind w:left="284"/>
        <w:jc w:val="both"/>
        <w:rPr>
          <w:rFonts w:cs="Book Antiqua"/>
          <w:sz w:val="8"/>
          <w:szCs w:val="8"/>
        </w:rPr>
      </w:pPr>
    </w:p>
    <w:p w:rsidR="00B526EB" w:rsidRPr="00545A28" w:rsidRDefault="00117E61" w:rsidP="00117E61">
      <w:pPr>
        <w:pStyle w:val="Tekstpodstawowy21"/>
        <w:widowControl/>
        <w:shd w:val="clear" w:color="auto" w:fill="CCCCCC"/>
        <w:suppressAutoHyphens w:val="0"/>
        <w:spacing w:line="240" w:lineRule="auto"/>
        <w:rPr>
          <w:rFonts w:ascii="Times New Roman" w:hAnsi="Times New Roman" w:cs="Times New Roman"/>
          <w:b/>
          <w:bCs/>
        </w:rPr>
      </w:pPr>
      <w:r w:rsidRPr="00545A28">
        <w:rPr>
          <w:rFonts w:ascii="Times New Roman" w:hAnsi="Times New Roman" w:cs="Times New Roman"/>
          <w:b/>
          <w:bCs/>
        </w:rPr>
        <w:t xml:space="preserve">Część XV </w:t>
      </w:r>
      <w:r w:rsidR="005B4213" w:rsidRPr="00545A28">
        <w:rPr>
          <w:rFonts w:ascii="Times New Roman" w:hAnsi="Times New Roman" w:cs="Times New Roman"/>
          <w:b/>
          <w:bCs/>
        </w:rPr>
        <w:t xml:space="preserve">SIWZ Wymagania dotyczące wadium </w:t>
      </w:r>
    </w:p>
    <w:p w:rsidR="000350AD" w:rsidRPr="00EF2E0D" w:rsidRDefault="000350AD" w:rsidP="000F642C">
      <w:pPr>
        <w:pStyle w:val="Normalny1"/>
        <w:numPr>
          <w:ilvl w:val="0"/>
          <w:numId w:val="23"/>
        </w:numPr>
        <w:autoSpaceDE w:val="0"/>
        <w:spacing w:after="0" w:line="100" w:lineRule="atLeast"/>
        <w:ind w:left="284" w:hanging="284"/>
        <w:jc w:val="both"/>
        <w:rPr>
          <w:rStyle w:val="Domylnaczcionkaakapitu1"/>
          <w:rFonts w:ascii="Times New Roman" w:hAnsi="Times New Roman"/>
          <w:b/>
          <w:bCs/>
          <w:sz w:val="24"/>
          <w:szCs w:val="24"/>
        </w:rPr>
      </w:pPr>
      <w:r w:rsidRPr="000350AD">
        <w:rPr>
          <w:rStyle w:val="Domylnaczcionkaakapitu1"/>
          <w:rFonts w:ascii="Times New Roman" w:hAnsi="Times New Roman"/>
          <w:bCs/>
          <w:color w:val="000000"/>
          <w:sz w:val="24"/>
          <w:szCs w:val="24"/>
        </w:rPr>
        <w:t>Zamawiaj</w:t>
      </w:r>
      <w:r w:rsidRPr="000350AD">
        <w:rPr>
          <w:rStyle w:val="Domylnaczcionkaakapitu1"/>
          <w:rFonts w:ascii="Times New Roman" w:eastAsia="TimesNewRoman" w:hAnsi="Times New Roman"/>
          <w:bCs/>
          <w:color w:val="000000"/>
          <w:sz w:val="24"/>
          <w:szCs w:val="24"/>
        </w:rPr>
        <w:t>ą</w:t>
      </w:r>
      <w:r w:rsidRPr="000350AD">
        <w:rPr>
          <w:rStyle w:val="Domylnaczcionkaakapitu1"/>
          <w:rFonts w:ascii="Times New Roman" w:hAnsi="Times New Roman"/>
          <w:bCs/>
          <w:color w:val="000000"/>
          <w:sz w:val="24"/>
          <w:szCs w:val="24"/>
        </w:rPr>
        <w:t xml:space="preserve">cy </w:t>
      </w:r>
      <w:r w:rsidRPr="000350AD">
        <w:rPr>
          <w:rStyle w:val="Domylnaczcionkaakapitu1"/>
          <w:rFonts w:ascii="Times New Roman" w:eastAsia="TimesNewRoman" w:hAnsi="Times New Roman"/>
          <w:bCs/>
          <w:color w:val="000000"/>
          <w:sz w:val="24"/>
          <w:szCs w:val="24"/>
        </w:rPr>
        <w:t>żą</w:t>
      </w:r>
      <w:r w:rsidRPr="000350AD">
        <w:rPr>
          <w:rStyle w:val="Domylnaczcionkaakapitu1"/>
          <w:rFonts w:ascii="Times New Roman" w:hAnsi="Times New Roman"/>
          <w:bCs/>
          <w:color w:val="000000"/>
          <w:sz w:val="24"/>
          <w:szCs w:val="24"/>
        </w:rPr>
        <w:t xml:space="preserve">da od Wykonawców wniesienia wadium w </w:t>
      </w:r>
      <w:r w:rsidRPr="00EF2E0D">
        <w:rPr>
          <w:rStyle w:val="Domylnaczcionkaakapitu1"/>
          <w:rFonts w:ascii="Times New Roman" w:hAnsi="Times New Roman"/>
          <w:bCs/>
          <w:sz w:val="24"/>
          <w:szCs w:val="24"/>
        </w:rPr>
        <w:t>wysokości</w:t>
      </w:r>
      <w:r w:rsidR="00F37058" w:rsidRPr="00EF2E0D">
        <w:rPr>
          <w:rStyle w:val="Domylnaczcionkaakapitu1"/>
          <w:rFonts w:ascii="Times New Roman" w:hAnsi="Times New Roman"/>
          <w:b/>
          <w:bCs/>
          <w:sz w:val="24"/>
          <w:szCs w:val="24"/>
        </w:rPr>
        <w:t xml:space="preserve"> </w:t>
      </w:r>
      <w:r w:rsidR="00446A0F">
        <w:rPr>
          <w:rStyle w:val="Domylnaczcionkaakapitu1"/>
          <w:rFonts w:ascii="Times New Roman" w:hAnsi="Times New Roman"/>
          <w:b/>
          <w:bCs/>
          <w:sz w:val="24"/>
          <w:szCs w:val="24"/>
        </w:rPr>
        <w:t>3</w:t>
      </w:r>
      <w:r w:rsidR="003D6DEF">
        <w:rPr>
          <w:rStyle w:val="Domylnaczcionkaakapitu1"/>
          <w:rFonts w:ascii="Times New Roman" w:hAnsi="Times New Roman"/>
          <w:b/>
          <w:bCs/>
          <w:sz w:val="24"/>
          <w:szCs w:val="24"/>
        </w:rPr>
        <w:t>0</w:t>
      </w:r>
      <w:r w:rsidR="00583EC5">
        <w:rPr>
          <w:rStyle w:val="Domylnaczcionkaakapitu1"/>
          <w:rFonts w:ascii="Times New Roman" w:hAnsi="Times New Roman"/>
          <w:b/>
          <w:bCs/>
          <w:sz w:val="24"/>
          <w:szCs w:val="24"/>
        </w:rPr>
        <w:t>.000</w:t>
      </w:r>
      <w:r w:rsidRPr="00EF2E0D">
        <w:rPr>
          <w:rStyle w:val="Domylnaczcionkaakapitu1"/>
          <w:rFonts w:ascii="Times New Roman" w:hAnsi="Times New Roman"/>
          <w:b/>
          <w:bCs/>
          <w:sz w:val="24"/>
          <w:szCs w:val="24"/>
        </w:rPr>
        <w:t xml:space="preserve">,00 zł </w:t>
      </w:r>
      <w:r w:rsidR="00F72705">
        <w:rPr>
          <w:rStyle w:val="Domylnaczcionkaakapitu1"/>
          <w:rFonts w:ascii="Times New Roman" w:hAnsi="Times New Roman"/>
          <w:bCs/>
          <w:sz w:val="24"/>
          <w:szCs w:val="24"/>
        </w:rPr>
        <w:t xml:space="preserve">(słownie: </w:t>
      </w:r>
      <w:r w:rsidR="00446A0F">
        <w:rPr>
          <w:rStyle w:val="Domylnaczcionkaakapitu1"/>
          <w:rFonts w:ascii="Times New Roman" w:hAnsi="Times New Roman"/>
          <w:bCs/>
          <w:sz w:val="24"/>
          <w:szCs w:val="24"/>
        </w:rPr>
        <w:t>trzydzieści</w:t>
      </w:r>
      <w:r w:rsidRPr="00EF2E0D">
        <w:rPr>
          <w:rStyle w:val="Domylnaczcionkaakapitu1"/>
          <w:rFonts w:ascii="Times New Roman" w:hAnsi="Times New Roman"/>
          <w:bCs/>
          <w:sz w:val="24"/>
          <w:szCs w:val="24"/>
        </w:rPr>
        <w:t xml:space="preserve"> tysi</w:t>
      </w:r>
      <w:r w:rsidRPr="00EF2E0D">
        <w:rPr>
          <w:rStyle w:val="Domylnaczcionkaakapitu1"/>
          <w:rFonts w:ascii="Times New Roman" w:eastAsia="TimesNewRoman" w:hAnsi="Times New Roman"/>
          <w:bCs/>
          <w:sz w:val="24"/>
          <w:szCs w:val="24"/>
        </w:rPr>
        <w:t>ę</w:t>
      </w:r>
      <w:r w:rsidRPr="00EF2E0D">
        <w:rPr>
          <w:rStyle w:val="Domylnaczcionkaakapitu1"/>
          <w:rFonts w:ascii="Times New Roman" w:hAnsi="Times New Roman"/>
          <w:bCs/>
          <w:sz w:val="24"/>
          <w:szCs w:val="24"/>
        </w:rPr>
        <w:t>cy złotych 00/100).</w:t>
      </w:r>
    </w:p>
    <w:p w:rsidR="000350AD" w:rsidRPr="000350AD" w:rsidRDefault="000350AD" w:rsidP="000F642C">
      <w:pPr>
        <w:pStyle w:val="Normalny1"/>
        <w:numPr>
          <w:ilvl w:val="0"/>
          <w:numId w:val="23"/>
        </w:numPr>
        <w:autoSpaceDE w:val="0"/>
        <w:spacing w:after="0" w:line="100" w:lineRule="atLeast"/>
        <w:ind w:left="284" w:hanging="284"/>
        <w:jc w:val="both"/>
        <w:rPr>
          <w:rStyle w:val="Domylnaczcionkaakapitu1"/>
          <w:rFonts w:ascii="Times New Roman" w:hAnsi="Times New Roman"/>
          <w:b/>
          <w:bCs/>
          <w:color w:val="000000"/>
          <w:sz w:val="24"/>
          <w:szCs w:val="24"/>
        </w:rPr>
      </w:pPr>
      <w:r w:rsidRPr="000350AD">
        <w:rPr>
          <w:rStyle w:val="Domylnaczcionkaakapitu1"/>
          <w:rFonts w:ascii="Times New Roman" w:hAnsi="Times New Roman"/>
          <w:color w:val="000000"/>
          <w:sz w:val="24"/>
          <w:szCs w:val="24"/>
        </w:rPr>
        <w:t>Wadium może być wniesione w jednej lub kilku następujących formach:</w:t>
      </w:r>
    </w:p>
    <w:p w:rsidR="000350AD" w:rsidRDefault="000350AD" w:rsidP="000F642C">
      <w:pPr>
        <w:pStyle w:val="Normalny1"/>
        <w:numPr>
          <w:ilvl w:val="0"/>
          <w:numId w:val="24"/>
        </w:numPr>
        <w:tabs>
          <w:tab w:val="left" w:pos="567"/>
        </w:tabs>
        <w:autoSpaceDE w:val="0"/>
        <w:spacing w:after="0" w:line="100" w:lineRule="atLeast"/>
        <w:ind w:left="567" w:hanging="283"/>
        <w:jc w:val="both"/>
        <w:rPr>
          <w:rStyle w:val="Domylnaczcionkaakapitu1"/>
          <w:rFonts w:ascii="Times New Roman" w:hAnsi="Times New Roman"/>
          <w:color w:val="000000"/>
          <w:sz w:val="24"/>
          <w:szCs w:val="24"/>
        </w:rPr>
      </w:pPr>
      <w:r w:rsidRPr="000350AD">
        <w:rPr>
          <w:rStyle w:val="Domylnaczcionkaakapitu1"/>
          <w:rFonts w:ascii="Times New Roman" w:hAnsi="Times New Roman"/>
          <w:color w:val="000000"/>
          <w:sz w:val="24"/>
          <w:szCs w:val="24"/>
        </w:rPr>
        <w:t>pieniądzu,</w:t>
      </w:r>
    </w:p>
    <w:p w:rsidR="000350AD" w:rsidRDefault="000350AD" w:rsidP="000F642C">
      <w:pPr>
        <w:pStyle w:val="Normalny1"/>
        <w:numPr>
          <w:ilvl w:val="0"/>
          <w:numId w:val="24"/>
        </w:numPr>
        <w:tabs>
          <w:tab w:val="left" w:pos="567"/>
        </w:tabs>
        <w:autoSpaceDE w:val="0"/>
        <w:spacing w:after="0" w:line="100" w:lineRule="atLeast"/>
        <w:ind w:left="567" w:hanging="283"/>
        <w:jc w:val="both"/>
        <w:rPr>
          <w:rStyle w:val="Domylnaczcionkaakapitu1"/>
          <w:rFonts w:ascii="Times New Roman" w:hAnsi="Times New Roman"/>
          <w:color w:val="000000"/>
          <w:sz w:val="24"/>
          <w:szCs w:val="24"/>
        </w:rPr>
      </w:pPr>
      <w:r w:rsidRPr="00F37058">
        <w:rPr>
          <w:rStyle w:val="Domylnaczcionkaakapitu1"/>
          <w:rFonts w:ascii="Times New Roman" w:hAnsi="Times New Roman"/>
          <w:color w:val="000000"/>
          <w:sz w:val="24"/>
          <w:szCs w:val="24"/>
        </w:rPr>
        <w:t>poręczeniach bankowych lub poręczeniach spółdzielczej kasy oszczędnościowo - kredytowej,</w:t>
      </w:r>
      <w:r w:rsidRPr="00F37058">
        <w:rPr>
          <w:rStyle w:val="Domylnaczcionkaakapitu1"/>
          <w:rFonts w:ascii="Times New Roman" w:hAnsi="Times New Roman"/>
          <w:sz w:val="24"/>
          <w:szCs w:val="24"/>
        </w:rPr>
        <w:t xml:space="preserve"> </w:t>
      </w:r>
      <w:r w:rsidRPr="00F37058">
        <w:rPr>
          <w:rStyle w:val="Domylnaczcionkaakapitu1"/>
          <w:rFonts w:ascii="Times New Roman" w:hAnsi="Times New Roman"/>
          <w:color w:val="000000"/>
          <w:sz w:val="24"/>
          <w:szCs w:val="24"/>
        </w:rPr>
        <w:t>z tym, że poręczenie kasy jest zawsze poręczeniem pieniężnym,</w:t>
      </w:r>
    </w:p>
    <w:p w:rsidR="000350AD" w:rsidRDefault="000350AD" w:rsidP="000F642C">
      <w:pPr>
        <w:pStyle w:val="Normalny1"/>
        <w:numPr>
          <w:ilvl w:val="0"/>
          <w:numId w:val="24"/>
        </w:numPr>
        <w:tabs>
          <w:tab w:val="left" w:pos="567"/>
        </w:tabs>
        <w:autoSpaceDE w:val="0"/>
        <w:spacing w:after="0" w:line="100" w:lineRule="atLeast"/>
        <w:ind w:left="567" w:hanging="283"/>
        <w:jc w:val="both"/>
        <w:rPr>
          <w:rFonts w:ascii="Times New Roman" w:hAnsi="Times New Roman"/>
          <w:color w:val="000000"/>
          <w:sz w:val="24"/>
          <w:szCs w:val="24"/>
        </w:rPr>
      </w:pPr>
      <w:r w:rsidRPr="00F37058">
        <w:rPr>
          <w:rFonts w:ascii="Times New Roman" w:hAnsi="Times New Roman"/>
          <w:color w:val="000000"/>
          <w:sz w:val="24"/>
          <w:szCs w:val="24"/>
        </w:rPr>
        <w:t>gwarancji bankowych,</w:t>
      </w:r>
    </w:p>
    <w:p w:rsidR="000350AD" w:rsidRDefault="000350AD" w:rsidP="000F642C">
      <w:pPr>
        <w:pStyle w:val="Normalny1"/>
        <w:numPr>
          <w:ilvl w:val="0"/>
          <w:numId w:val="24"/>
        </w:numPr>
        <w:tabs>
          <w:tab w:val="left" w:pos="567"/>
        </w:tabs>
        <w:autoSpaceDE w:val="0"/>
        <w:spacing w:after="0" w:line="100" w:lineRule="atLeast"/>
        <w:ind w:left="567" w:hanging="283"/>
        <w:jc w:val="both"/>
        <w:rPr>
          <w:rFonts w:ascii="Times New Roman" w:hAnsi="Times New Roman"/>
          <w:color w:val="000000"/>
          <w:sz w:val="24"/>
          <w:szCs w:val="24"/>
        </w:rPr>
      </w:pPr>
      <w:r w:rsidRPr="00F37058">
        <w:rPr>
          <w:rFonts w:ascii="Times New Roman" w:hAnsi="Times New Roman"/>
          <w:color w:val="000000"/>
          <w:sz w:val="24"/>
          <w:szCs w:val="24"/>
        </w:rPr>
        <w:t>gwarancji ubezpieczeniowych,</w:t>
      </w:r>
    </w:p>
    <w:p w:rsidR="000350AD" w:rsidRPr="00F37058" w:rsidRDefault="000350AD" w:rsidP="000F642C">
      <w:pPr>
        <w:pStyle w:val="Normalny1"/>
        <w:numPr>
          <w:ilvl w:val="0"/>
          <w:numId w:val="24"/>
        </w:numPr>
        <w:tabs>
          <w:tab w:val="left" w:pos="567"/>
        </w:tabs>
        <w:autoSpaceDE w:val="0"/>
        <w:spacing w:after="0" w:line="100" w:lineRule="atLeast"/>
        <w:ind w:left="567" w:hanging="283"/>
        <w:jc w:val="both"/>
        <w:rPr>
          <w:rFonts w:ascii="Times New Roman" w:hAnsi="Times New Roman"/>
          <w:color w:val="000000"/>
          <w:sz w:val="24"/>
          <w:szCs w:val="24"/>
        </w:rPr>
      </w:pPr>
      <w:r w:rsidRPr="00F37058">
        <w:rPr>
          <w:rFonts w:ascii="Times New Roman" w:eastAsia="Times New Roman" w:hAnsi="Times New Roman"/>
          <w:sz w:val="24"/>
          <w:szCs w:val="24"/>
        </w:rPr>
        <w:t>poręczeń udzielanych przez podmioty, o których mowa w art. 6 b ust. 5 pkt 2 ustawy</w:t>
      </w:r>
      <w:r w:rsidR="0012182C">
        <w:rPr>
          <w:rFonts w:ascii="Times New Roman" w:eastAsia="Times New Roman" w:hAnsi="Times New Roman"/>
          <w:sz w:val="24"/>
          <w:szCs w:val="24"/>
        </w:rPr>
        <w:t xml:space="preserve"> </w:t>
      </w:r>
      <w:r w:rsidRPr="00F37058">
        <w:rPr>
          <w:rFonts w:ascii="Times New Roman" w:eastAsia="Times New Roman" w:hAnsi="Times New Roman"/>
          <w:sz w:val="24"/>
          <w:szCs w:val="24"/>
        </w:rPr>
        <w:t xml:space="preserve">z dnia </w:t>
      </w:r>
      <w:r w:rsidR="0012182C">
        <w:rPr>
          <w:rFonts w:ascii="Times New Roman" w:eastAsia="Times New Roman" w:hAnsi="Times New Roman"/>
          <w:sz w:val="24"/>
          <w:szCs w:val="24"/>
        </w:rPr>
        <w:t xml:space="preserve">              </w:t>
      </w:r>
      <w:r w:rsidRPr="00F37058">
        <w:rPr>
          <w:rFonts w:ascii="Times New Roman" w:eastAsia="Times New Roman" w:hAnsi="Times New Roman"/>
          <w:sz w:val="24"/>
          <w:szCs w:val="24"/>
        </w:rPr>
        <w:t>9 listopada 2000 r. o utworzeniu Polskiej Agencji Rozwoju Przedsiębiorczości</w:t>
      </w:r>
      <w:r w:rsidR="0039230D">
        <w:rPr>
          <w:rFonts w:ascii="Times New Roman" w:eastAsia="Times New Roman" w:hAnsi="Times New Roman"/>
          <w:sz w:val="24"/>
          <w:szCs w:val="24"/>
        </w:rPr>
        <w:t>.</w:t>
      </w:r>
    </w:p>
    <w:p w:rsidR="000350AD" w:rsidRDefault="000350AD" w:rsidP="000F642C">
      <w:pPr>
        <w:pStyle w:val="Normalny1"/>
        <w:numPr>
          <w:ilvl w:val="0"/>
          <w:numId w:val="23"/>
        </w:numPr>
        <w:autoSpaceDE w:val="0"/>
        <w:spacing w:after="0" w:line="100" w:lineRule="atLeast"/>
        <w:ind w:left="284" w:hanging="284"/>
        <w:jc w:val="both"/>
        <w:rPr>
          <w:rStyle w:val="Domylnaczcionkaakapitu1"/>
          <w:rFonts w:ascii="Times New Roman" w:hAnsi="Times New Roman"/>
          <w:b/>
          <w:sz w:val="24"/>
          <w:szCs w:val="24"/>
        </w:rPr>
      </w:pPr>
      <w:r w:rsidRPr="000350AD">
        <w:rPr>
          <w:rStyle w:val="Domylnaczcionkaakapitu1"/>
          <w:rFonts w:ascii="Times New Roman" w:hAnsi="Times New Roman"/>
          <w:color w:val="000000"/>
          <w:sz w:val="24"/>
          <w:szCs w:val="24"/>
        </w:rPr>
        <w:t>Wadium wnoszone w pieniądzu należy wpłacić na konto Zamawiającego w B</w:t>
      </w:r>
      <w:r w:rsidR="00F37058">
        <w:rPr>
          <w:rStyle w:val="Domylnaczcionkaakapitu1"/>
          <w:rFonts w:ascii="Times New Roman" w:hAnsi="Times New Roman"/>
          <w:color w:val="000000"/>
          <w:sz w:val="24"/>
          <w:szCs w:val="24"/>
        </w:rPr>
        <w:t xml:space="preserve">S </w:t>
      </w:r>
      <w:r w:rsidRPr="000350AD">
        <w:rPr>
          <w:rStyle w:val="Domylnaczcionkaakapitu1"/>
          <w:rFonts w:ascii="Times New Roman" w:hAnsi="Times New Roman"/>
          <w:color w:val="000000"/>
          <w:sz w:val="24"/>
          <w:szCs w:val="24"/>
        </w:rPr>
        <w:t xml:space="preserve">w Sławnie </w:t>
      </w:r>
      <w:r w:rsidR="00F37058">
        <w:rPr>
          <w:rStyle w:val="Domylnaczcionkaakapitu1"/>
          <w:rFonts w:ascii="Times New Roman" w:hAnsi="Times New Roman"/>
          <w:color w:val="000000"/>
          <w:sz w:val="24"/>
          <w:szCs w:val="24"/>
        </w:rPr>
        <w:t xml:space="preserve">            </w:t>
      </w:r>
      <w:r w:rsidR="0012182C">
        <w:rPr>
          <w:rStyle w:val="Domylnaczcionkaakapitu1"/>
          <w:rFonts w:ascii="Times New Roman" w:hAnsi="Times New Roman"/>
          <w:color w:val="000000"/>
          <w:sz w:val="24"/>
          <w:szCs w:val="24"/>
        </w:rPr>
        <w:t xml:space="preserve">                </w:t>
      </w:r>
      <w:r w:rsidRPr="000350AD">
        <w:rPr>
          <w:rStyle w:val="Domylnaczcionkaakapitu1"/>
          <w:rFonts w:ascii="Times New Roman" w:hAnsi="Times New Roman"/>
          <w:color w:val="000000"/>
          <w:sz w:val="24"/>
          <w:szCs w:val="24"/>
        </w:rPr>
        <w:t>nr</w:t>
      </w:r>
      <w:r w:rsidRPr="000350AD">
        <w:rPr>
          <w:rStyle w:val="Domylnaczcionkaakapitu1"/>
          <w:rFonts w:ascii="Times New Roman" w:hAnsi="Times New Roman"/>
          <w:b/>
          <w:color w:val="000000"/>
          <w:sz w:val="24"/>
          <w:szCs w:val="24"/>
        </w:rPr>
        <w:t xml:space="preserve"> </w:t>
      </w:r>
      <w:r w:rsidRPr="000350AD">
        <w:rPr>
          <w:rFonts w:ascii="Times New Roman" w:eastAsia="Times New Roman" w:hAnsi="Times New Roman"/>
          <w:b/>
          <w:sz w:val="24"/>
          <w:szCs w:val="24"/>
        </w:rPr>
        <w:t>10 9317 0002 0000 3183 2000 0030</w:t>
      </w:r>
      <w:r w:rsidRPr="000350AD">
        <w:rPr>
          <w:rFonts w:ascii="Times New Roman" w:eastAsia="Times New Roman" w:hAnsi="Times New Roman"/>
        </w:rPr>
        <w:t xml:space="preserve"> </w:t>
      </w:r>
      <w:r w:rsidRPr="000350AD">
        <w:rPr>
          <w:rStyle w:val="Domylnaczcionkaakapitu1"/>
          <w:rFonts w:ascii="Times New Roman" w:hAnsi="Times New Roman"/>
          <w:b/>
          <w:sz w:val="24"/>
          <w:szCs w:val="24"/>
        </w:rPr>
        <w:t xml:space="preserve"> </w:t>
      </w:r>
      <w:r w:rsidRPr="000350AD">
        <w:rPr>
          <w:rStyle w:val="Domylnaczcionkaakapitu1"/>
          <w:rFonts w:ascii="Times New Roman" w:hAnsi="Times New Roman"/>
          <w:sz w:val="24"/>
          <w:szCs w:val="24"/>
        </w:rPr>
        <w:t>z dopiskiem</w:t>
      </w:r>
      <w:r w:rsidRPr="000350AD">
        <w:rPr>
          <w:rStyle w:val="Domylnaczcionkaakapitu1"/>
          <w:rFonts w:ascii="Times New Roman" w:hAnsi="Times New Roman"/>
          <w:b/>
          <w:sz w:val="24"/>
          <w:szCs w:val="24"/>
        </w:rPr>
        <w:t xml:space="preserve"> „</w:t>
      </w:r>
      <w:r w:rsidR="00CE7230">
        <w:rPr>
          <w:rStyle w:val="Domylnaczcionkaakapitu1"/>
          <w:rFonts w:ascii="Times New Roman" w:hAnsi="Times New Roman"/>
          <w:b/>
          <w:sz w:val="24"/>
          <w:szCs w:val="24"/>
        </w:rPr>
        <w:t xml:space="preserve">Udzielenie kredytu długoterminowego </w:t>
      </w:r>
      <w:r w:rsidR="00F37058">
        <w:rPr>
          <w:rStyle w:val="Domylnaczcionkaakapitu1"/>
          <w:rFonts w:ascii="Times New Roman" w:hAnsi="Times New Roman"/>
          <w:b/>
          <w:sz w:val="24"/>
          <w:szCs w:val="24"/>
        </w:rPr>
        <w:t xml:space="preserve"> </w:t>
      </w:r>
      <w:r w:rsidR="0012182C">
        <w:rPr>
          <w:rStyle w:val="Domylnaczcionkaakapitu1"/>
          <w:rFonts w:ascii="Times New Roman" w:hAnsi="Times New Roman"/>
          <w:b/>
          <w:sz w:val="24"/>
          <w:szCs w:val="24"/>
        </w:rPr>
        <w:t xml:space="preserve">             </w:t>
      </w:r>
      <w:r w:rsidR="00CE7230">
        <w:rPr>
          <w:rStyle w:val="Domylnaczcionkaakapitu1"/>
          <w:rFonts w:ascii="Times New Roman" w:hAnsi="Times New Roman"/>
          <w:b/>
          <w:sz w:val="24"/>
          <w:szCs w:val="24"/>
        </w:rPr>
        <w:t xml:space="preserve">w </w:t>
      </w:r>
      <w:r w:rsidR="003D6DEF">
        <w:rPr>
          <w:rStyle w:val="Domylnaczcionkaakapitu1"/>
          <w:rFonts w:ascii="Times New Roman" w:hAnsi="Times New Roman"/>
          <w:b/>
          <w:sz w:val="24"/>
          <w:szCs w:val="24"/>
        </w:rPr>
        <w:t xml:space="preserve">wysokości </w:t>
      </w:r>
      <w:r w:rsidR="00446A0F">
        <w:rPr>
          <w:rStyle w:val="Domylnaczcionkaakapitu1"/>
          <w:rFonts w:ascii="Times New Roman" w:hAnsi="Times New Roman"/>
          <w:b/>
          <w:sz w:val="24"/>
          <w:szCs w:val="24"/>
        </w:rPr>
        <w:t>2</w:t>
      </w:r>
      <w:r w:rsidR="003D6DEF">
        <w:rPr>
          <w:rStyle w:val="Domylnaczcionkaakapitu1"/>
          <w:rFonts w:ascii="Times New Roman" w:hAnsi="Times New Roman"/>
          <w:b/>
          <w:sz w:val="24"/>
          <w:szCs w:val="24"/>
        </w:rPr>
        <w:t>.5</w:t>
      </w:r>
      <w:r w:rsidR="00CE7230">
        <w:rPr>
          <w:rStyle w:val="Domylnaczcionkaakapitu1"/>
          <w:rFonts w:ascii="Times New Roman" w:hAnsi="Times New Roman"/>
          <w:b/>
          <w:sz w:val="24"/>
          <w:szCs w:val="24"/>
        </w:rPr>
        <w:t>00.000,00 zł</w:t>
      </w:r>
      <w:r w:rsidRPr="000350AD">
        <w:rPr>
          <w:rStyle w:val="Domylnaczcionkaakapitu1"/>
          <w:rFonts w:ascii="Times New Roman" w:hAnsi="Times New Roman"/>
          <w:b/>
          <w:sz w:val="24"/>
          <w:szCs w:val="24"/>
        </w:rPr>
        <w:t>”.</w:t>
      </w:r>
    </w:p>
    <w:p w:rsidR="00F37058" w:rsidRPr="00F37058" w:rsidRDefault="00F37058" w:rsidP="000F642C">
      <w:pPr>
        <w:pStyle w:val="Normalny1"/>
        <w:numPr>
          <w:ilvl w:val="0"/>
          <w:numId w:val="23"/>
        </w:numPr>
        <w:autoSpaceDE w:val="0"/>
        <w:spacing w:after="0" w:line="240" w:lineRule="auto"/>
        <w:ind w:left="284" w:hanging="284"/>
        <w:jc w:val="both"/>
        <w:rPr>
          <w:rStyle w:val="Domylnaczcionkaakapitu1"/>
          <w:rFonts w:ascii="Times New Roman" w:hAnsi="Times New Roman"/>
          <w:b/>
          <w:bCs/>
          <w:color w:val="000000"/>
          <w:sz w:val="24"/>
          <w:szCs w:val="24"/>
        </w:rPr>
      </w:pPr>
      <w:r w:rsidRPr="000350AD">
        <w:rPr>
          <w:rFonts w:ascii="Times New Roman" w:eastAsia="Times New Roman" w:hAnsi="Times New Roman"/>
          <w:sz w:val="24"/>
          <w:szCs w:val="24"/>
        </w:rPr>
        <w:t>Wykonawca obowiązany jest wnieść wadium przed upływem terminu składania ofert.  Dochowanie terminu nastąpi jeżeli kwotą wadium zostanie uznane konto bankowe  Zamawiającego przed terminem otwarcia  ofert.</w:t>
      </w:r>
    </w:p>
    <w:p w:rsidR="000350AD" w:rsidRPr="00EF2E0D" w:rsidRDefault="000350AD" w:rsidP="000F642C">
      <w:pPr>
        <w:pStyle w:val="Normalny1"/>
        <w:numPr>
          <w:ilvl w:val="0"/>
          <w:numId w:val="23"/>
        </w:numPr>
        <w:autoSpaceDE w:val="0"/>
        <w:spacing w:after="0" w:line="100" w:lineRule="atLeast"/>
        <w:ind w:left="284" w:hanging="284"/>
        <w:jc w:val="both"/>
        <w:rPr>
          <w:rFonts w:ascii="Times New Roman" w:hAnsi="Times New Roman"/>
          <w:sz w:val="24"/>
          <w:szCs w:val="24"/>
        </w:rPr>
      </w:pPr>
      <w:r w:rsidRPr="00EF2E0D">
        <w:rPr>
          <w:rFonts w:ascii="Times New Roman" w:eastAsia="Times New Roman" w:hAnsi="Times New Roman"/>
          <w:sz w:val="24"/>
          <w:szCs w:val="24"/>
        </w:rPr>
        <w:t xml:space="preserve">Wadium wnoszone w formie poręczenia bankowego, gwarancji bankowej, gwarancji ubezpieczeniowej lub poręczenia udzielonego przez Polską Agencję Rozwoju Przedsiębiorczości, </w:t>
      </w:r>
      <w:r w:rsidRPr="00EF2E0D">
        <w:rPr>
          <w:rFonts w:ascii="Times New Roman" w:eastAsia="Times New Roman" w:hAnsi="Times New Roman"/>
          <w:b/>
          <w:sz w:val="24"/>
          <w:szCs w:val="24"/>
        </w:rPr>
        <w:t xml:space="preserve">należy złożyć w formie oryginału w osobnej kopercie w siedzibie Zamawiającego </w:t>
      </w:r>
      <w:r w:rsidRPr="00EF2E0D">
        <w:rPr>
          <w:rFonts w:ascii="Times New Roman" w:eastAsia="Times New Roman" w:hAnsi="Times New Roman"/>
          <w:sz w:val="24"/>
          <w:szCs w:val="24"/>
        </w:rPr>
        <w:t xml:space="preserve">z dopiskiem </w:t>
      </w:r>
      <w:r w:rsidRPr="003D6DEF">
        <w:rPr>
          <w:rFonts w:ascii="Times New Roman" w:eastAsia="Times New Roman" w:hAnsi="Times New Roman"/>
          <w:b/>
          <w:sz w:val="24"/>
          <w:szCs w:val="24"/>
        </w:rPr>
        <w:t xml:space="preserve">„wadium </w:t>
      </w:r>
      <w:r w:rsidRPr="007904E1">
        <w:rPr>
          <w:rFonts w:ascii="Times New Roman" w:eastAsia="Times New Roman" w:hAnsi="Times New Roman"/>
          <w:b/>
          <w:sz w:val="24"/>
          <w:szCs w:val="24"/>
        </w:rPr>
        <w:t xml:space="preserve">– </w:t>
      </w:r>
      <w:r w:rsidR="003D6DEF" w:rsidRPr="00F60709">
        <w:rPr>
          <w:rFonts w:ascii="Times New Roman" w:hAnsi="Times New Roman"/>
          <w:b/>
          <w:i/>
          <w:sz w:val="24"/>
          <w:szCs w:val="24"/>
        </w:rPr>
        <w:t xml:space="preserve">Udzielenie kredytu długoterminowego w wysokości </w:t>
      </w:r>
      <w:r w:rsidR="00446A0F">
        <w:rPr>
          <w:rFonts w:ascii="Times New Roman" w:hAnsi="Times New Roman"/>
          <w:b/>
          <w:i/>
          <w:sz w:val="24"/>
          <w:szCs w:val="24"/>
        </w:rPr>
        <w:t>2</w:t>
      </w:r>
      <w:r w:rsidR="003D6DEF" w:rsidRPr="00F60709">
        <w:rPr>
          <w:rFonts w:ascii="Times New Roman" w:hAnsi="Times New Roman"/>
          <w:b/>
          <w:i/>
          <w:sz w:val="24"/>
          <w:szCs w:val="24"/>
        </w:rPr>
        <w:t>.500.000,00 zł na pokrycie planowanego deficytu budżetu w 20</w:t>
      </w:r>
      <w:r w:rsidR="00446A0F">
        <w:rPr>
          <w:rFonts w:ascii="Times New Roman" w:hAnsi="Times New Roman"/>
          <w:b/>
          <w:i/>
          <w:sz w:val="24"/>
          <w:szCs w:val="24"/>
        </w:rPr>
        <w:t>20</w:t>
      </w:r>
      <w:r w:rsidR="003D6DEF" w:rsidRPr="00F60709">
        <w:rPr>
          <w:rFonts w:ascii="Times New Roman" w:hAnsi="Times New Roman"/>
          <w:b/>
          <w:i/>
          <w:sz w:val="24"/>
          <w:szCs w:val="24"/>
        </w:rPr>
        <w:t xml:space="preserve"> r.</w:t>
      </w:r>
      <w:r w:rsidR="00F72705" w:rsidRPr="00F60709">
        <w:rPr>
          <w:rFonts w:ascii="Times New Roman" w:hAnsi="Times New Roman"/>
          <w:b/>
          <w:i/>
        </w:rPr>
        <w:t>”</w:t>
      </w:r>
      <w:r w:rsidRPr="00F60709">
        <w:rPr>
          <w:rFonts w:ascii="Times New Roman" w:eastAsia="Times New Roman" w:hAnsi="Times New Roman"/>
          <w:sz w:val="24"/>
          <w:szCs w:val="24"/>
        </w:rPr>
        <w:t xml:space="preserve">, </w:t>
      </w:r>
      <w:r w:rsidRPr="00EF2E0D">
        <w:rPr>
          <w:rFonts w:ascii="Times New Roman" w:eastAsia="Times New Roman" w:hAnsi="Times New Roman"/>
          <w:sz w:val="24"/>
          <w:szCs w:val="24"/>
        </w:rPr>
        <w:t>a kserokopię dołączyć do oferty.</w:t>
      </w:r>
    </w:p>
    <w:p w:rsidR="000350AD" w:rsidRPr="000350AD" w:rsidRDefault="000350AD" w:rsidP="000F642C">
      <w:pPr>
        <w:pStyle w:val="Normalny1"/>
        <w:numPr>
          <w:ilvl w:val="0"/>
          <w:numId w:val="23"/>
        </w:numPr>
        <w:autoSpaceDE w:val="0"/>
        <w:spacing w:after="0" w:line="100" w:lineRule="atLeast"/>
        <w:ind w:left="284" w:hanging="284"/>
        <w:jc w:val="both"/>
        <w:rPr>
          <w:rStyle w:val="Domylnaczcionkaakapitu1"/>
          <w:rFonts w:ascii="Times New Roman" w:hAnsi="Times New Roman"/>
          <w:sz w:val="24"/>
          <w:szCs w:val="24"/>
        </w:rPr>
      </w:pPr>
      <w:r w:rsidRPr="000350AD">
        <w:rPr>
          <w:rStyle w:val="Domylnaczcionkaakapitu1"/>
          <w:rFonts w:ascii="Times New Roman" w:hAnsi="Times New Roman"/>
          <w:color w:val="000000"/>
          <w:sz w:val="24"/>
          <w:szCs w:val="24"/>
        </w:rPr>
        <w:t>Z treści gwarancji i poręczeń o których mowa w art. 45 ust. 6 pkt 2-5 ustawy musi wynikać</w:t>
      </w:r>
      <w:r w:rsidRPr="000350AD">
        <w:rPr>
          <w:rStyle w:val="Domylnaczcionkaakapitu1"/>
          <w:rFonts w:ascii="Times New Roman" w:hAnsi="Times New Roman"/>
          <w:sz w:val="24"/>
          <w:szCs w:val="24"/>
        </w:rPr>
        <w:t xml:space="preserve"> </w:t>
      </w:r>
      <w:r w:rsidRPr="000350AD">
        <w:rPr>
          <w:rStyle w:val="Domylnaczcionkaakapitu1"/>
          <w:rFonts w:ascii="Times New Roman" w:hAnsi="Times New Roman"/>
          <w:color w:val="000000"/>
          <w:sz w:val="24"/>
          <w:szCs w:val="24"/>
        </w:rPr>
        <w:t xml:space="preserve">bezwarunkowe, nieodwołalne na pierwsze pisemne żądanie zgłoszone przez </w:t>
      </w:r>
      <w:r w:rsidRPr="00CE7230">
        <w:rPr>
          <w:rStyle w:val="Domylnaczcionkaakapitu1"/>
          <w:rFonts w:ascii="Times New Roman" w:hAnsi="Times New Roman"/>
          <w:color w:val="000000"/>
          <w:sz w:val="24"/>
          <w:szCs w:val="24"/>
        </w:rPr>
        <w:t xml:space="preserve">Zamawiającego </w:t>
      </w:r>
      <w:r w:rsidR="00CE7230">
        <w:rPr>
          <w:rStyle w:val="Domylnaczcionkaakapitu1"/>
          <w:rFonts w:ascii="Times New Roman" w:hAnsi="Times New Roman"/>
          <w:color w:val="000000"/>
          <w:sz w:val="24"/>
          <w:szCs w:val="24"/>
        </w:rPr>
        <w:t xml:space="preserve">          </w:t>
      </w:r>
      <w:r w:rsidRPr="00CE7230">
        <w:rPr>
          <w:rStyle w:val="Domylnaczcionkaakapitu1"/>
          <w:rFonts w:ascii="Times New Roman" w:hAnsi="Times New Roman"/>
          <w:color w:val="000000"/>
          <w:sz w:val="24"/>
          <w:szCs w:val="24"/>
        </w:rPr>
        <w:t>w terminie związania ofertą, zobowiązanie Gwaranta do zapłaty na rzecz Zamawiającego</w:t>
      </w:r>
      <w:r w:rsidRPr="000350AD">
        <w:rPr>
          <w:rStyle w:val="Domylnaczcionkaakapitu1"/>
          <w:rFonts w:ascii="Times New Roman" w:hAnsi="Times New Roman"/>
          <w:color w:val="000000"/>
          <w:sz w:val="24"/>
          <w:szCs w:val="24"/>
        </w:rPr>
        <w:t xml:space="preserve"> pełnej</w:t>
      </w:r>
      <w:r w:rsidRPr="000350AD">
        <w:rPr>
          <w:rStyle w:val="Domylnaczcionkaakapitu1"/>
          <w:rFonts w:ascii="Times New Roman" w:hAnsi="Times New Roman"/>
          <w:sz w:val="24"/>
          <w:szCs w:val="24"/>
        </w:rPr>
        <w:t xml:space="preserve"> </w:t>
      </w:r>
      <w:r w:rsidRPr="000350AD">
        <w:rPr>
          <w:rStyle w:val="Domylnaczcionkaakapitu1"/>
          <w:rFonts w:ascii="Times New Roman" w:hAnsi="Times New Roman"/>
          <w:color w:val="000000"/>
          <w:sz w:val="24"/>
          <w:szCs w:val="24"/>
        </w:rPr>
        <w:t>kwoty wadium określonej w gwarancji w sytuacji o której mowa w art. 46 ust. 4</w:t>
      </w:r>
      <w:r w:rsidR="00F37058">
        <w:rPr>
          <w:rStyle w:val="Domylnaczcionkaakapitu1"/>
          <w:rFonts w:ascii="Times New Roman" w:hAnsi="Times New Roman"/>
          <w:color w:val="000000"/>
          <w:sz w:val="24"/>
          <w:szCs w:val="24"/>
        </w:rPr>
        <w:t xml:space="preserve"> </w:t>
      </w:r>
      <w:r w:rsidRPr="000350AD">
        <w:rPr>
          <w:rStyle w:val="Domylnaczcionkaakapitu1"/>
          <w:rFonts w:ascii="Times New Roman" w:hAnsi="Times New Roman"/>
          <w:color w:val="000000"/>
          <w:sz w:val="24"/>
          <w:szCs w:val="24"/>
        </w:rPr>
        <w:t>a i 5 ustawy.</w:t>
      </w:r>
    </w:p>
    <w:p w:rsidR="000350AD" w:rsidRPr="00F60709" w:rsidRDefault="000350AD" w:rsidP="000F642C">
      <w:pPr>
        <w:pStyle w:val="Normalny1"/>
        <w:numPr>
          <w:ilvl w:val="0"/>
          <w:numId w:val="23"/>
        </w:numPr>
        <w:autoSpaceDE w:val="0"/>
        <w:spacing w:after="0" w:line="100" w:lineRule="atLeast"/>
        <w:ind w:left="284" w:hanging="284"/>
        <w:jc w:val="both"/>
        <w:rPr>
          <w:rStyle w:val="Domylnaczcionkaakapitu1"/>
          <w:rFonts w:ascii="Times New Roman" w:hAnsi="Times New Roman"/>
          <w:b/>
          <w:sz w:val="24"/>
          <w:szCs w:val="24"/>
        </w:rPr>
      </w:pPr>
      <w:r w:rsidRPr="000350AD">
        <w:rPr>
          <w:rFonts w:ascii="Times New Roman" w:hAnsi="Times New Roman"/>
          <w:bCs/>
          <w:color w:val="000000"/>
          <w:sz w:val="24"/>
          <w:szCs w:val="24"/>
        </w:rPr>
        <w:t xml:space="preserve">Z wniesionego wadium </w:t>
      </w:r>
      <w:r w:rsidR="009B212D">
        <w:rPr>
          <w:rFonts w:ascii="Times New Roman" w:hAnsi="Times New Roman"/>
          <w:bCs/>
          <w:color w:val="000000"/>
          <w:sz w:val="24"/>
          <w:szCs w:val="24"/>
        </w:rPr>
        <w:t xml:space="preserve">w formie </w:t>
      </w:r>
      <w:r w:rsidRPr="000350AD">
        <w:rPr>
          <w:rFonts w:ascii="Times New Roman" w:hAnsi="Times New Roman"/>
          <w:bCs/>
          <w:color w:val="000000"/>
          <w:sz w:val="24"/>
          <w:szCs w:val="24"/>
        </w:rPr>
        <w:t>gwaranc</w:t>
      </w:r>
      <w:r w:rsidR="009B212D">
        <w:rPr>
          <w:rFonts w:ascii="Times New Roman" w:hAnsi="Times New Roman"/>
          <w:bCs/>
          <w:color w:val="000000"/>
          <w:sz w:val="24"/>
          <w:szCs w:val="24"/>
        </w:rPr>
        <w:t xml:space="preserve">ji i poręczeń o których mowa </w:t>
      </w:r>
      <w:r w:rsidRPr="000350AD">
        <w:rPr>
          <w:rFonts w:ascii="Times New Roman" w:hAnsi="Times New Roman"/>
          <w:bCs/>
          <w:color w:val="000000"/>
          <w:sz w:val="24"/>
          <w:szCs w:val="24"/>
        </w:rPr>
        <w:t>w art. 45</w:t>
      </w:r>
      <w:r w:rsidRPr="000350AD">
        <w:rPr>
          <w:rFonts w:ascii="Times New Roman" w:hAnsi="Times New Roman"/>
          <w:sz w:val="24"/>
          <w:szCs w:val="24"/>
        </w:rPr>
        <w:t xml:space="preserve"> </w:t>
      </w:r>
      <w:r w:rsidRPr="000350AD">
        <w:rPr>
          <w:rFonts w:ascii="Times New Roman" w:hAnsi="Times New Roman"/>
          <w:bCs/>
          <w:color w:val="000000"/>
          <w:sz w:val="24"/>
          <w:szCs w:val="24"/>
        </w:rPr>
        <w:t xml:space="preserve">ust 6 pkt 2-5 ustawy, musi jasno wynikać, że wadium zabezpiecza ofertę </w:t>
      </w:r>
      <w:r w:rsidRPr="00CE7230">
        <w:rPr>
          <w:rFonts w:ascii="Times New Roman" w:hAnsi="Times New Roman"/>
          <w:bCs/>
          <w:color w:val="000000"/>
          <w:sz w:val="24"/>
          <w:szCs w:val="24"/>
        </w:rPr>
        <w:t>Wykonawcy</w:t>
      </w:r>
      <w:r w:rsidRPr="00CE7230">
        <w:rPr>
          <w:rFonts w:ascii="Times New Roman" w:hAnsi="Times New Roman"/>
          <w:sz w:val="24"/>
          <w:szCs w:val="24"/>
        </w:rPr>
        <w:t xml:space="preserve"> </w:t>
      </w:r>
      <w:r w:rsidRPr="00CE7230">
        <w:rPr>
          <w:rFonts w:ascii="Times New Roman" w:hAnsi="Times New Roman"/>
          <w:bCs/>
          <w:color w:val="000000"/>
          <w:sz w:val="24"/>
          <w:szCs w:val="24"/>
        </w:rPr>
        <w:t>złożoną</w:t>
      </w:r>
      <w:r w:rsidR="0061604E">
        <w:rPr>
          <w:rFonts w:ascii="Times New Roman" w:hAnsi="Times New Roman"/>
          <w:bCs/>
          <w:color w:val="000000"/>
          <w:sz w:val="24"/>
          <w:szCs w:val="24"/>
        </w:rPr>
        <w:t xml:space="preserve"> </w:t>
      </w:r>
      <w:r w:rsidRPr="00CE7230">
        <w:rPr>
          <w:rFonts w:ascii="Times New Roman" w:hAnsi="Times New Roman"/>
          <w:bCs/>
          <w:color w:val="000000"/>
          <w:sz w:val="24"/>
          <w:szCs w:val="24"/>
        </w:rPr>
        <w:t xml:space="preserve">w </w:t>
      </w:r>
      <w:proofErr w:type="spellStart"/>
      <w:r w:rsidRPr="00CE7230">
        <w:rPr>
          <w:rFonts w:ascii="Times New Roman" w:hAnsi="Times New Roman"/>
          <w:bCs/>
          <w:color w:val="000000"/>
          <w:sz w:val="24"/>
          <w:szCs w:val="24"/>
        </w:rPr>
        <w:t>postępo</w:t>
      </w:r>
      <w:r w:rsidR="0061604E">
        <w:rPr>
          <w:rFonts w:ascii="Times New Roman" w:hAnsi="Times New Roman"/>
          <w:bCs/>
          <w:color w:val="000000"/>
          <w:sz w:val="24"/>
          <w:szCs w:val="24"/>
        </w:rPr>
        <w:t>-</w:t>
      </w:r>
      <w:r w:rsidR="009B212D">
        <w:rPr>
          <w:rFonts w:ascii="Times New Roman" w:hAnsi="Times New Roman"/>
          <w:bCs/>
          <w:color w:val="000000"/>
          <w:sz w:val="24"/>
          <w:szCs w:val="24"/>
        </w:rPr>
        <w:t>waniu</w:t>
      </w:r>
      <w:proofErr w:type="spellEnd"/>
      <w:r w:rsidR="009B212D">
        <w:rPr>
          <w:rFonts w:ascii="Times New Roman" w:hAnsi="Times New Roman"/>
          <w:bCs/>
          <w:color w:val="000000"/>
          <w:sz w:val="24"/>
          <w:szCs w:val="24"/>
        </w:rPr>
        <w:t xml:space="preserve"> o udzielenie zamówienia pn.</w:t>
      </w:r>
      <w:r w:rsidR="00F37058">
        <w:rPr>
          <w:rFonts w:ascii="Times New Roman" w:hAnsi="Times New Roman"/>
          <w:bCs/>
          <w:color w:val="000000"/>
          <w:sz w:val="24"/>
          <w:szCs w:val="24"/>
        </w:rPr>
        <w:t xml:space="preserve"> </w:t>
      </w:r>
      <w:r w:rsidR="00F72705" w:rsidRPr="007904E1">
        <w:rPr>
          <w:rFonts w:ascii="Times New Roman" w:hAnsi="Times New Roman"/>
          <w:b/>
          <w:i/>
          <w:sz w:val="24"/>
          <w:szCs w:val="24"/>
        </w:rPr>
        <w:t>„</w:t>
      </w:r>
      <w:r w:rsidR="003D6DEF" w:rsidRPr="00F60709">
        <w:rPr>
          <w:rFonts w:ascii="Times New Roman" w:hAnsi="Times New Roman"/>
          <w:b/>
          <w:i/>
          <w:sz w:val="24"/>
          <w:szCs w:val="24"/>
        </w:rPr>
        <w:t>Udzielenie kredytu długoterminowego</w:t>
      </w:r>
      <w:r w:rsidR="0061604E" w:rsidRPr="00F60709">
        <w:rPr>
          <w:rFonts w:ascii="Times New Roman" w:hAnsi="Times New Roman"/>
          <w:b/>
          <w:i/>
          <w:sz w:val="24"/>
          <w:szCs w:val="24"/>
        </w:rPr>
        <w:t xml:space="preserve"> </w:t>
      </w:r>
      <w:r w:rsidR="003D6DEF" w:rsidRPr="00F60709">
        <w:rPr>
          <w:rFonts w:ascii="Times New Roman" w:hAnsi="Times New Roman"/>
          <w:b/>
          <w:i/>
          <w:sz w:val="24"/>
          <w:szCs w:val="24"/>
        </w:rPr>
        <w:t xml:space="preserve">w wysokości </w:t>
      </w:r>
      <w:r w:rsidR="00446A0F">
        <w:rPr>
          <w:rFonts w:ascii="Times New Roman" w:hAnsi="Times New Roman"/>
          <w:b/>
          <w:i/>
        </w:rPr>
        <w:t>2</w:t>
      </w:r>
      <w:r w:rsidR="003D6DEF" w:rsidRPr="00F60709">
        <w:rPr>
          <w:rFonts w:ascii="Times New Roman" w:hAnsi="Times New Roman"/>
          <w:b/>
          <w:i/>
        </w:rPr>
        <w:t>.500.000,00 zł</w:t>
      </w:r>
      <w:r w:rsidR="003D6DEF" w:rsidRPr="00F60709">
        <w:rPr>
          <w:rFonts w:ascii="Times New Roman" w:hAnsi="Times New Roman"/>
          <w:b/>
          <w:i/>
          <w:sz w:val="24"/>
          <w:szCs w:val="24"/>
        </w:rPr>
        <w:t xml:space="preserve"> na pokrycie planowanego deficytu budżetu w 20</w:t>
      </w:r>
      <w:r w:rsidR="00446A0F">
        <w:rPr>
          <w:rFonts w:ascii="Times New Roman" w:hAnsi="Times New Roman"/>
          <w:b/>
          <w:i/>
          <w:sz w:val="24"/>
          <w:szCs w:val="24"/>
        </w:rPr>
        <w:t>20</w:t>
      </w:r>
      <w:r w:rsidR="003D6DEF" w:rsidRPr="00F60709">
        <w:rPr>
          <w:rFonts w:ascii="Times New Roman" w:hAnsi="Times New Roman"/>
          <w:b/>
          <w:i/>
          <w:sz w:val="24"/>
          <w:szCs w:val="24"/>
        </w:rPr>
        <w:t xml:space="preserve"> r.</w:t>
      </w:r>
      <w:r w:rsidR="00F72705" w:rsidRPr="00F60709">
        <w:rPr>
          <w:rFonts w:ascii="Times New Roman" w:hAnsi="Times New Roman"/>
          <w:b/>
          <w:i/>
          <w:sz w:val="24"/>
          <w:szCs w:val="24"/>
        </w:rPr>
        <w:t>”</w:t>
      </w:r>
      <w:r w:rsidR="00F37058" w:rsidRPr="00F60709">
        <w:rPr>
          <w:rFonts w:ascii="Times New Roman" w:hAnsi="Times New Roman"/>
          <w:b/>
          <w:sz w:val="24"/>
          <w:szCs w:val="24"/>
        </w:rPr>
        <w:t>.</w:t>
      </w:r>
    </w:p>
    <w:p w:rsidR="000350AD" w:rsidRPr="00CE7230" w:rsidRDefault="000350AD" w:rsidP="000F642C">
      <w:pPr>
        <w:numPr>
          <w:ilvl w:val="0"/>
          <w:numId w:val="23"/>
        </w:numPr>
        <w:autoSpaceDE/>
        <w:ind w:left="284" w:hanging="284"/>
        <w:jc w:val="both"/>
        <w:rPr>
          <w:rFonts w:cs="Times New Roman"/>
        </w:rPr>
      </w:pPr>
      <w:r w:rsidRPr="00CE7230">
        <w:rPr>
          <w:rFonts w:cs="Times New Roman"/>
        </w:rPr>
        <w:t>Wadium wniesione w pieniądzu, Zamawiający przechowuje na rachunku bankowym.</w:t>
      </w:r>
    </w:p>
    <w:p w:rsidR="000350AD" w:rsidRPr="00CE7230" w:rsidRDefault="000350AD" w:rsidP="000F642C">
      <w:pPr>
        <w:numPr>
          <w:ilvl w:val="0"/>
          <w:numId w:val="23"/>
        </w:numPr>
        <w:autoSpaceDE/>
        <w:ind w:left="284" w:hanging="284"/>
        <w:jc w:val="both"/>
        <w:rPr>
          <w:rFonts w:cs="Times New Roman"/>
        </w:rPr>
      </w:pPr>
      <w:r w:rsidRPr="00CE7230">
        <w:rPr>
          <w:rFonts w:cs="Times New Roman"/>
        </w:rPr>
        <w:t>Wykonawca zobowiązany jest zabezpieczyć wadium na cały okres związania z ofertą.</w:t>
      </w:r>
    </w:p>
    <w:p w:rsidR="000350AD" w:rsidRDefault="000350AD" w:rsidP="000F642C">
      <w:pPr>
        <w:numPr>
          <w:ilvl w:val="0"/>
          <w:numId w:val="23"/>
        </w:numPr>
        <w:autoSpaceDE/>
        <w:ind w:left="284" w:hanging="426"/>
        <w:jc w:val="both"/>
        <w:rPr>
          <w:rFonts w:cs="Times New Roman"/>
        </w:rPr>
      </w:pPr>
      <w:r w:rsidRPr="00CE7230">
        <w:rPr>
          <w:rFonts w:cs="Times New Roman"/>
        </w:rPr>
        <w:t>Zamawiający zwraca wadium wszystkim Wykonawcom niezwłocznie po wyborze oferty najkorzystniejszej lub unieważnieniu postępowania, z wyjątkiem Wykonawcy, którego oferta została wybrana jako najkorzystniejsza, z zastrzeżeniem art. 46 ust. 4 a ustawy.</w:t>
      </w:r>
    </w:p>
    <w:p w:rsidR="005D03AD" w:rsidRDefault="000350AD" w:rsidP="000F642C">
      <w:pPr>
        <w:numPr>
          <w:ilvl w:val="0"/>
          <w:numId w:val="23"/>
        </w:numPr>
        <w:autoSpaceDE/>
        <w:ind w:left="284" w:hanging="426"/>
        <w:jc w:val="both"/>
        <w:rPr>
          <w:rFonts w:cs="Times New Roman"/>
        </w:rPr>
      </w:pPr>
      <w:r w:rsidRPr="005D03AD">
        <w:rPr>
          <w:rFonts w:cs="Times New Roman"/>
        </w:rPr>
        <w:t>Wykonawcy, którego oferta została wybrana jako najkorzystniejsza, Zamawiający zwraca wadium niezwłocznie po zawarciu umowy w sprawie zamówienia publicznego</w:t>
      </w:r>
      <w:r w:rsidR="005D03AD" w:rsidRPr="005D03AD">
        <w:rPr>
          <w:rFonts w:cs="Times New Roman"/>
        </w:rPr>
        <w:t>.</w:t>
      </w:r>
    </w:p>
    <w:p w:rsidR="000350AD" w:rsidRDefault="000350AD" w:rsidP="000F642C">
      <w:pPr>
        <w:numPr>
          <w:ilvl w:val="0"/>
          <w:numId w:val="23"/>
        </w:numPr>
        <w:autoSpaceDE/>
        <w:ind w:left="284" w:hanging="426"/>
        <w:jc w:val="both"/>
        <w:rPr>
          <w:rFonts w:cs="Times New Roman"/>
        </w:rPr>
      </w:pPr>
      <w:r w:rsidRPr="005D03AD">
        <w:rPr>
          <w:rFonts w:cs="Times New Roman"/>
        </w:rPr>
        <w:t>Zamawiający zwraca niezwłocznie wadium, na wniosek Wykonawcy, który wycofał ofertę przed upływem terminu składania ofert.</w:t>
      </w:r>
    </w:p>
    <w:p w:rsidR="000350AD" w:rsidRDefault="000350AD" w:rsidP="000F642C">
      <w:pPr>
        <w:numPr>
          <w:ilvl w:val="0"/>
          <w:numId w:val="23"/>
        </w:numPr>
        <w:autoSpaceDE/>
        <w:ind w:left="284" w:hanging="426"/>
        <w:jc w:val="both"/>
        <w:rPr>
          <w:rFonts w:cs="Times New Roman"/>
        </w:rPr>
      </w:pPr>
      <w:r w:rsidRPr="005D03AD">
        <w:rPr>
          <w:rFonts w:cs="Times New Roman"/>
        </w:rPr>
        <w:t>Zamawiający żąda ponownego wniesienia wadium przez Wykonawcę, któremu zwrócono wadium na podstawie art. 46 ust. 1, jeżeli w wyniku ostatecznego rozstrzygnięcia odwołania jego oferta została wybrana jako najkorzystniejsza. Wykonawca wnosi wadium w terminie określonym przez Zamawiającego.</w:t>
      </w:r>
    </w:p>
    <w:p w:rsidR="0012182C" w:rsidRPr="0012182C" w:rsidRDefault="0012182C" w:rsidP="000F642C">
      <w:pPr>
        <w:numPr>
          <w:ilvl w:val="0"/>
          <w:numId w:val="23"/>
        </w:numPr>
        <w:autoSpaceDE/>
        <w:ind w:left="284" w:hanging="426"/>
        <w:jc w:val="both"/>
        <w:rPr>
          <w:rFonts w:cs="Times New Roman"/>
        </w:rPr>
      </w:pPr>
      <w:r w:rsidRPr="0012182C">
        <w:rPr>
          <w:color w:val="000000"/>
        </w:rPr>
        <w:t xml:space="preserve">Zamawiający zatrzymuje wadium wraz z odsetkami, jeżeli Wykonawca w odpowiedzi na wezwanie, o którym mowa w art. 26 ust 3 i 3a ustawy </w:t>
      </w:r>
      <w:proofErr w:type="spellStart"/>
      <w:r w:rsidRPr="0012182C">
        <w:rPr>
          <w:color w:val="000000"/>
        </w:rPr>
        <w:t>Pzp</w:t>
      </w:r>
      <w:proofErr w:type="spellEnd"/>
      <w:r w:rsidRPr="0012182C">
        <w:rPr>
          <w:color w:val="000000"/>
        </w:rPr>
        <w:t xml:space="preserve">, z przyczyn leżących po jego stronie, nie złożył dokumentów  lub oświadczeń potwierdzających okoliczności, o których mowa w art. 25 ust. 1 ustawy </w:t>
      </w:r>
      <w:proofErr w:type="spellStart"/>
      <w:r w:rsidRPr="0012182C">
        <w:rPr>
          <w:color w:val="000000"/>
        </w:rPr>
        <w:t>Pzp</w:t>
      </w:r>
      <w:proofErr w:type="spellEnd"/>
      <w:r w:rsidRPr="0012182C">
        <w:rPr>
          <w:color w:val="000000"/>
        </w:rPr>
        <w:t xml:space="preserve">, oświadczenia, o którym mowa w art. 25a ust 1 ustawy </w:t>
      </w:r>
      <w:proofErr w:type="spellStart"/>
      <w:r w:rsidRPr="0012182C">
        <w:rPr>
          <w:color w:val="000000"/>
        </w:rPr>
        <w:t>Pzp</w:t>
      </w:r>
      <w:proofErr w:type="spellEnd"/>
      <w:r w:rsidRPr="0012182C">
        <w:rPr>
          <w:color w:val="000000"/>
        </w:rPr>
        <w:t xml:space="preserve">, pełnomocnictw lub nie wyraził zgody na poprawienie omyłki, o której mowa w art. 87 ust.2 </w:t>
      </w:r>
      <w:r w:rsidRPr="0012182C">
        <w:rPr>
          <w:color w:val="000000"/>
        </w:rPr>
        <w:lastRenderedPageBreak/>
        <w:t xml:space="preserve">pkt 3 ustawy </w:t>
      </w:r>
      <w:proofErr w:type="spellStart"/>
      <w:r w:rsidRPr="0012182C">
        <w:rPr>
          <w:color w:val="000000"/>
        </w:rPr>
        <w:t>Pzp</w:t>
      </w:r>
      <w:proofErr w:type="spellEnd"/>
      <w:r w:rsidRPr="0012182C">
        <w:rPr>
          <w:color w:val="000000"/>
        </w:rPr>
        <w:t>, co spowodowało brak możliwości wybrania oferty złożonej przez wykonawcę jako najkorzystniejszej.</w:t>
      </w:r>
    </w:p>
    <w:p w:rsidR="000350AD" w:rsidRDefault="000350AD" w:rsidP="000F642C">
      <w:pPr>
        <w:numPr>
          <w:ilvl w:val="0"/>
          <w:numId w:val="23"/>
        </w:numPr>
        <w:autoSpaceDE/>
        <w:ind w:left="284" w:hanging="426"/>
        <w:jc w:val="both"/>
        <w:rPr>
          <w:rFonts w:cs="Times New Roman"/>
        </w:rPr>
      </w:pPr>
      <w:r w:rsidRPr="005D03AD">
        <w:rPr>
          <w:rFonts w:cs="Times New Roman"/>
        </w:rPr>
        <w:t xml:space="preserve">Jeżeli wadium wniesiono w pieniądzu, Zamawiający zwraca je wraz z odsetkami wynikającymi </w:t>
      </w:r>
      <w:r w:rsidR="0039230D">
        <w:rPr>
          <w:rFonts w:cs="Times New Roman"/>
        </w:rPr>
        <w:t xml:space="preserve">            </w:t>
      </w:r>
      <w:r w:rsidRPr="005D03AD">
        <w:rPr>
          <w:rFonts w:cs="Times New Roman"/>
        </w:rPr>
        <w:t>z umowy rachunku bankowego, na którym było ono przechowywane, pomniejszone o koszty prowadzenia rachunku bankowego oraz prowizji bankowej za przelew pieniędzy na rachunek bankowy wskazany przez Wykonawcę.</w:t>
      </w:r>
    </w:p>
    <w:p w:rsidR="000350AD" w:rsidRPr="005D03AD" w:rsidRDefault="000350AD" w:rsidP="000F642C">
      <w:pPr>
        <w:numPr>
          <w:ilvl w:val="0"/>
          <w:numId w:val="23"/>
        </w:numPr>
        <w:autoSpaceDE/>
        <w:ind w:left="284" w:hanging="426"/>
        <w:jc w:val="both"/>
        <w:rPr>
          <w:rFonts w:cs="Times New Roman"/>
        </w:rPr>
      </w:pPr>
      <w:r w:rsidRPr="005D03AD">
        <w:rPr>
          <w:rFonts w:cs="Times New Roman"/>
        </w:rPr>
        <w:t>Zamawiający zatrzymuje wadium wraz z odsetkami, jeżeli Wykonawca, którego oferta   została wybrana:</w:t>
      </w:r>
    </w:p>
    <w:p w:rsidR="000350AD" w:rsidRDefault="000350AD" w:rsidP="000F642C">
      <w:pPr>
        <w:numPr>
          <w:ilvl w:val="0"/>
          <w:numId w:val="4"/>
        </w:numPr>
        <w:tabs>
          <w:tab w:val="clear" w:pos="345"/>
          <w:tab w:val="left" w:pos="567"/>
        </w:tabs>
        <w:autoSpaceDE/>
        <w:ind w:left="567" w:hanging="283"/>
        <w:jc w:val="both"/>
        <w:rPr>
          <w:rFonts w:cs="Times New Roman"/>
        </w:rPr>
      </w:pPr>
      <w:r w:rsidRPr="00CE7230">
        <w:rPr>
          <w:rFonts w:cs="Times New Roman"/>
        </w:rPr>
        <w:t xml:space="preserve">odmówił podpisania umowy w sprawie zamówienia publicznego na warunkach określonych </w:t>
      </w:r>
      <w:r w:rsidR="0039230D">
        <w:rPr>
          <w:rFonts w:cs="Times New Roman"/>
        </w:rPr>
        <w:t xml:space="preserve">           </w:t>
      </w:r>
      <w:r w:rsidRPr="00CE7230">
        <w:rPr>
          <w:rFonts w:cs="Times New Roman"/>
        </w:rPr>
        <w:t>w ofercie;</w:t>
      </w:r>
    </w:p>
    <w:p w:rsidR="000350AD" w:rsidRPr="005D03AD" w:rsidRDefault="000350AD" w:rsidP="000F642C">
      <w:pPr>
        <w:numPr>
          <w:ilvl w:val="0"/>
          <w:numId w:val="4"/>
        </w:numPr>
        <w:tabs>
          <w:tab w:val="clear" w:pos="345"/>
          <w:tab w:val="left" w:pos="567"/>
        </w:tabs>
        <w:autoSpaceDE/>
        <w:ind w:left="567" w:hanging="283"/>
        <w:jc w:val="both"/>
        <w:rPr>
          <w:rStyle w:val="Domylnaczcionkaakapitu1"/>
          <w:rFonts w:cs="Times New Roman"/>
        </w:rPr>
      </w:pPr>
      <w:r w:rsidRPr="005D03AD">
        <w:rPr>
          <w:rFonts w:cs="Times New Roman"/>
        </w:rPr>
        <w:t xml:space="preserve">zawarcie umowy stało się niemożliwe </w:t>
      </w:r>
      <w:r w:rsidR="005D03AD">
        <w:rPr>
          <w:rFonts w:cs="Times New Roman"/>
        </w:rPr>
        <w:t>z przyczyn leżących po stronie W</w:t>
      </w:r>
      <w:r w:rsidRPr="005D03AD">
        <w:rPr>
          <w:rFonts w:cs="Times New Roman"/>
        </w:rPr>
        <w:t>ykonawcy.</w:t>
      </w:r>
    </w:p>
    <w:p w:rsidR="00671C3A" w:rsidRPr="00274BBD" w:rsidRDefault="00671C3A" w:rsidP="009554DF">
      <w:pPr>
        <w:jc w:val="both"/>
        <w:rPr>
          <w:rFonts w:cs="Times New Roman"/>
          <w:sz w:val="8"/>
          <w:szCs w:val="8"/>
        </w:rPr>
      </w:pPr>
    </w:p>
    <w:p w:rsidR="00E93F6F" w:rsidRPr="00E93F6F" w:rsidRDefault="00E93F6F" w:rsidP="002110F7">
      <w:pPr>
        <w:shd w:val="clear" w:color="auto" w:fill="D9D9D9" w:themeFill="background1" w:themeFillShade="D9"/>
        <w:jc w:val="both"/>
        <w:rPr>
          <w:rFonts w:cs="Times New Roman"/>
          <w:b/>
        </w:rPr>
      </w:pPr>
      <w:r w:rsidRPr="00E93F6F">
        <w:rPr>
          <w:rFonts w:cs="Times New Roman"/>
          <w:b/>
        </w:rPr>
        <w:t>Część XVI SIWZ Wymagania dotyczące zabezpieczenia należytego wykonania umowy</w:t>
      </w:r>
    </w:p>
    <w:p w:rsidR="00E93F6F" w:rsidRDefault="008701A6" w:rsidP="009554DF">
      <w:pPr>
        <w:jc w:val="both"/>
        <w:rPr>
          <w:rFonts w:cs="Times New Roman"/>
        </w:rPr>
      </w:pPr>
      <w:r>
        <w:rPr>
          <w:rFonts w:cs="Times New Roman"/>
        </w:rPr>
        <w:t xml:space="preserve">Zamawiający </w:t>
      </w:r>
      <w:r w:rsidR="002110F7">
        <w:rPr>
          <w:rFonts w:cs="Times New Roman"/>
        </w:rPr>
        <w:t xml:space="preserve">na podstawie art. 147 ust. 1 ustawy </w:t>
      </w:r>
      <w:r w:rsidR="002110F7" w:rsidRPr="00F22206">
        <w:rPr>
          <w:rFonts w:cs="Times New Roman"/>
          <w:u w:val="single"/>
        </w:rPr>
        <w:t>nie żąda</w:t>
      </w:r>
      <w:r w:rsidR="002110F7">
        <w:rPr>
          <w:rFonts w:cs="Times New Roman"/>
        </w:rPr>
        <w:t xml:space="preserve"> zabezpieczenia należytego wykonania umowy.</w:t>
      </w:r>
    </w:p>
    <w:p w:rsidR="006D1A97" w:rsidRPr="006D1A97" w:rsidRDefault="006D1A97" w:rsidP="009554DF">
      <w:pPr>
        <w:jc w:val="both"/>
        <w:rPr>
          <w:rFonts w:cs="Times New Roman"/>
          <w:sz w:val="8"/>
          <w:szCs w:val="8"/>
        </w:rPr>
      </w:pPr>
    </w:p>
    <w:p w:rsidR="005B4213" w:rsidRPr="00117E61" w:rsidRDefault="001F4A21" w:rsidP="009D11F2">
      <w:pPr>
        <w:pStyle w:val="Tekstpodstawowy21"/>
        <w:widowControl/>
        <w:shd w:val="clear" w:color="auto" w:fill="D9D9D9" w:themeFill="background1" w:themeFillShade="D9"/>
        <w:suppressAutoHyphens w:val="0"/>
        <w:spacing w:line="240" w:lineRule="auto"/>
        <w:rPr>
          <w:rFonts w:ascii="Times New Roman" w:hAnsi="Times New Roman" w:cs="Times New Roman"/>
          <w:b/>
          <w:bCs/>
        </w:rPr>
      </w:pPr>
      <w:r>
        <w:rPr>
          <w:rFonts w:ascii="Times New Roman" w:hAnsi="Times New Roman" w:cs="Times New Roman"/>
          <w:b/>
          <w:bCs/>
        </w:rPr>
        <w:t>Część XVI</w:t>
      </w:r>
      <w:r w:rsidR="00E93F6F">
        <w:rPr>
          <w:rFonts w:ascii="Times New Roman" w:hAnsi="Times New Roman" w:cs="Times New Roman"/>
          <w:b/>
          <w:bCs/>
        </w:rPr>
        <w:t>I</w:t>
      </w:r>
      <w:r w:rsidR="00117E61">
        <w:rPr>
          <w:rFonts w:ascii="Times New Roman" w:hAnsi="Times New Roman" w:cs="Times New Roman"/>
          <w:b/>
          <w:bCs/>
        </w:rPr>
        <w:t xml:space="preserve"> </w:t>
      </w:r>
      <w:r w:rsidR="005B4213">
        <w:rPr>
          <w:rFonts w:ascii="Times New Roman" w:hAnsi="Times New Roman" w:cs="Times New Roman"/>
          <w:b/>
          <w:bCs/>
        </w:rPr>
        <w:t xml:space="preserve">SIWZ </w:t>
      </w:r>
      <w:r w:rsidR="005B4213">
        <w:rPr>
          <w:rFonts w:ascii="Times New Roman" w:hAnsi="Times New Roman"/>
          <w:b/>
          <w:bCs/>
        </w:rPr>
        <w:t>Pouczenie o środkach ochrony prawnej przysługujących Wy</w:t>
      </w:r>
      <w:r w:rsidR="00117E61">
        <w:rPr>
          <w:rFonts w:ascii="Times New Roman" w:hAnsi="Times New Roman"/>
          <w:b/>
          <w:bCs/>
        </w:rPr>
        <w:t xml:space="preserve">konawcy                w toku postępowania </w:t>
      </w:r>
      <w:r w:rsidR="005B4213">
        <w:rPr>
          <w:rFonts w:ascii="Times New Roman" w:hAnsi="Times New Roman"/>
          <w:b/>
          <w:bCs/>
        </w:rPr>
        <w:t>o udzielenie zamówienia</w:t>
      </w:r>
    </w:p>
    <w:p w:rsidR="003501F3" w:rsidRDefault="003501F3" w:rsidP="000F642C">
      <w:pPr>
        <w:pStyle w:val="Akapitzlist"/>
        <w:widowControl/>
        <w:numPr>
          <w:ilvl w:val="0"/>
          <w:numId w:val="20"/>
        </w:numPr>
        <w:suppressAutoHyphens w:val="0"/>
        <w:autoSpaceDN w:val="0"/>
        <w:adjustRightInd w:val="0"/>
        <w:ind w:left="284" w:hanging="284"/>
        <w:jc w:val="both"/>
      </w:pPr>
      <w:r w:rsidRPr="008C6B93">
        <w:t>Środ</w:t>
      </w:r>
      <w:r>
        <w:t>ki ochrony prawnej przysługują W</w:t>
      </w:r>
      <w:r w:rsidRPr="008C6B93">
        <w:t>ykonawcy, a także innemu podmiotowi, jeżeli ma lub miał interes w uzyskaniu danego zamówienia oraz poniósł lub może ponieść szkodę w wyniku naruszenia przez zamawiającego przepisów niniejszej ustawy.</w:t>
      </w:r>
    </w:p>
    <w:p w:rsidR="00F37B91" w:rsidRDefault="003501F3" w:rsidP="000F642C">
      <w:pPr>
        <w:pStyle w:val="Akapitzlist"/>
        <w:widowControl/>
        <w:numPr>
          <w:ilvl w:val="0"/>
          <w:numId w:val="20"/>
        </w:numPr>
        <w:suppressAutoHyphens w:val="0"/>
        <w:autoSpaceDN w:val="0"/>
        <w:adjustRightInd w:val="0"/>
        <w:ind w:left="284" w:hanging="284"/>
        <w:jc w:val="both"/>
      </w:pPr>
      <w:r w:rsidRPr="008C6B93">
        <w:t>Szczegóły wnoszenia środka odwoławczego określa dział VI ustawy Prawo Zamówie</w:t>
      </w:r>
      <w:r>
        <w:t>ń Publicznych.</w:t>
      </w:r>
    </w:p>
    <w:p w:rsidR="00650EB6" w:rsidRPr="00190EB6" w:rsidRDefault="00650EB6" w:rsidP="00650EB6">
      <w:pPr>
        <w:pStyle w:val="Akapitzlist"/>
        <w:widowControl/>
        <w:suppressAutoHyphens w:val="0"/>
        <w:autoSpaceDN w:val="0"/>
        <w:adjustRightInd w:val="0"/>
        <w:ind w:left="284"/>
        <w:jc w:val="both"/>
        <w:rPr>
          <w:sz w:val="12"/>
          <w:szCs w:val="12"/>
        </w:rPr>
      </w:pPr>
    </w:p>
    <w:p w:rsidR="00650EB6" w:rsidRDefault="00650EB6" w:rsidP="00650EB6">
      <w:pPr>
        <w:widowControl/>
        <w:shd w:val="clear" w:color="auto" w:fill="D9D9D9" w:themeFill="background1" w:themeFillShade="D9"/>
        <w:suppressAutoHyphens w:val="0"/>
        <w:autoSpaceDN w:val="0"/>
        <w:adjustRightInd w:val="0"/>
        <w:jc w:val="both"/>
        <w:rPr>
          <w:b/>
        </w:rPr>
      </w:pPr>
      <w:r w:rsidRPr="00650EB6">
        <w:rPr>
          <w:b/>
        </w:rPr>
        <w:t>Część XVIII Wymagania Zamawiającego w związku z art. 29 ust. 3a ustawy PZP</w:t>
      </w:r>
    </w:p>
    <w:p w:rsidR="00650EB6" w:rsidRPr="00650EB6" w:rsidRDefault="00650EB6" w:rsidP="00650EB6">
      <w:pPr>
        <w:jc w:val="both"/>
        <w:rPr>
          <w:rFonts w:cs="Times New Roman"/>
        </w:rPr>
      </w:pPr>
      <w:r>
        <w:rPr>
          <w:rFonts w:cs="Times New Roman"/>
        </w:rPr>
        <w:t>Zamawiający zgodnie z</w:t>
      </w:r>
      <w:r w:rsidRPr="00650EB6">
        <w:rPr>
          <w:rFonts w:cs="Times New Roman"/>
        </w:rPr>
        <w:t xml:space="preserve"> art. 29 ust. 3a Ustawy </w:t>
      </w:r>
      <w:r w:rsidR="00190EB6">
        <w:rPr>
          <w:rFonts w:cs="Times New Roman"/>
        </w:rPr>
        <w:t xml:space="preserve">wymaga zatrudnienia przez </w:t>
      </w:r>
      <w:r w:rsidRPr="00650EB6">
        <w:rPr>
          <w:rFonts w:cs="Times New Roman"/>
        </w:rPr>
        <w:t>Wykonawc</w:t>
      </w:r>
      <w:r w:rsidR="00190EB6">
        <w:rPr>
          <w:rFonts w:cs="Times New Roman"/>
        </w:rPr>
        <w:t>ę lub podwykonawcę na podstawie umowy o pracę osób wykonujących następujące czynności                              w zakresie realizacji przedmiotu zamówienia: nadzór i kontrola, obsługa handlowa (pełnienie funkcji opiekuna umowy), obsługa rachunku bankowego i kredytu.</w:t>
      </w:r>
      <w:r w:rsidRPr="00650EB6">
        <w:rPr>
          <w:rFonts w:cs="Times New Roman"/>
        </w:rPr>
        <w:t xml:space="preserve"> </w:t>
      </w:r>
    </w:p>
    <w:p w:rsidR="00650EB6" w:rsidRPr="00190EB6" w:rsidRDefault="00650EB6" w:rsidP="00650EB6">
      <w:pPr>
        <w:widowControl/>
        <w:shd w:val="clear" w:color="auto" w:fill="FFFFFF" w:themeFill="background1"/>
        <w:suppressAutoHyphens w:val="0"/>
        <w:autoSpaceDN w:val="0"/>
        <w:adjustRightInd w:val="0"/>
        <w:jc w:val="both"/>
        <w:rPr>
          <w:b/>
          <w:sz w:val="12"/>
          <w:szCs w:val="12"/>
        </w:rPr>
      </w:pPr>
    </w:p>
    <w:p w:rsidR="006D1A97" w:rsidRPr="006D1A97" w:rsidRDefault="006D1A97" w:rsidP="006D1A97">
      <w:pPr>
        <w:pStyle w:val="Akapitzlist"/>
        <w:widowControl/>
        <w:suppressAutoHyphens w:val="0"/>
        <w:autoSpaceDN w:val="0"/>
        <w:adjustRightInd w:val="0"/>
        <w:ind w:left="284"/>
        <w:jc w:val="both"/>
        <w:rPr>
          <w:sz w:val="8"/>
          <w:szCs w:val="8"/>
        </w:rPr>
      </w:pPr>
    </w:p>
    <w:p w:rsidR="005B4213" w:rsidRPr="00C2169A" w:rsidRDefault="001F4A21" w:rsidP="00C2169A">
      <w:pPr>
        <w:pStyle w:val="Tekstpodstawowy21"/>
        <w:widowControl/>
        <w:shd w:val="clear" w:color="auto" w:fill="CCCCCC"/>
        <w:suppressAutoHyphens w:val="0"/>
        <w:overflowPunct w:val="0"/>
        <w:spacing w:line="240" w:lineRule="auto"/>
        <w:textAlignment w:val="baseline"/>
        <w:rPr>
          <w:rFonts w:ascii="Times New Roman" w:hAnsi="Times New Roman" w:cs="Times New Roman"/>
          <w:b/>
          <w:bCs/>
        </w:rPr>
      </w:pPr>
      <w:r>
        <w:rPr>
          <w:rFonts w:ascii="Times New Roman" w:hAnsi="Times New Roman" w:cs="Times New Roman"/>
          <w:b/>
          <w:bCs/>
        </w:rPr>
        <w:t>Część X</w:t>
      </w:r>
      <w:r w:rsidR="00650EB6">
        <w:rPr>
          <w:rFonts w:ascii="Times New Roman" w:hAnsi="Times New Roman" w:cs="Times New Roman"/>
          <w:b/>
          <w:bCs/>
        </w:rPr>
        <w:t>IX</w:t>
      </w:r>
      <w:r w:rsidR="00117E61">
        <w:rPr>
          <w:rFonts w:ascii="Times New Roman" w:hAnsi="Times New Roman" w:cs="Times New Roman"/>
          <w:b/>
          <w:bCs/>
        </w:rPr>
        <w:t xml:space="preserve"> </w:t>
      </w:r>
      <w:r w:rsidR="005B4213">
        <w:rPr>
          <w:rFonts w:ascii="Times New Roman" w:hAnsi="Times New Roman" w:cs="Times New Roman"/>
          <w:b/>
          <w:bCs/>
        </w:rPr>
        <w:t xml:space="preserve">SIWZ </w:t>
      </w:r>
      <w:r w:rsidR="005B4213" w:rsidRPr="00117E61">
        <w:rPr>
          <w:rFonts w:ascii="Times New Roman" w:hAnsi="Times New Roman" w:cs="Times New Roman"/>
          <w:b/>
          <w:bCs/>
        </w:rPr>
        <w:t>Informacje  dodatkowe</w:t>
      </w:r>
    </w:p>
    <w:p w:rsidR="005E513F" w:rsidRDefault="005B4213" w:rsidP="000F642C">
      <w:pPr>
        <w:numPr>
          <w:ilvl w:val="0"/>
          <w:numId w:val="10"/>
        </w:numPr>
        <w:tabs>
          <w:tab w:val="left" w:pos="360"/>
        </w:tabs>
        <w:jc w:val="both"/>
        <w:rPr>
          <w:rFonts w:cs="Book Antiqua"/>
        </w:rPr>
      </w:pPr>
      <w:r w:rsidRPr="005E513F">
        <w:rPr>
          <w:rFonts w:cs="Book Antiqua"/>
          <w:bCs/>
        </w:rPr>
        <w:t>Opis części zamówienia, jeżeli Zamawiający dopuszcza składanie ofert częściowych</w:t>
      </w:r>
      <w:r w:rsidR="005E513F">
        <w:rPr>
          <w:rFonts w:cs="Book Antiqua"/>
          <w:bCs/>
        </w:rPr>
        <w:t>. Z</w:t>
      </w:r>
      <w:r w:rsidRPr="005E513F">
        <w:rPr>
          <w:rFonts w:cs="Book Antiqua"/>
        </w:rPr>
        <w:t xml:space="preserve">amawiający </w:t>
      </w:r>
      <w:r w:rsidRPr="005D03AD">
        <w:rPr>
          <w:rFonts w:cs="Book Antiqua"/>
          <w:u w:val="single"/>
        </w:rPr>
        <w:t>nie dopuszcza</w:t>
      </w:r>
      <w:r w:rsidRPr="005E513F">
        <w:rPr>
          <w:rFonts w:cs="Book Antiqua"/>
        </w:rPr>
        <w:t xml:space="preserve"> składanie ofert częściowych.</w:t>
      </w:r>
    </w:p>
    <w:p w:rsidR="005B4213" w:rsidRPr="005E513F" w:rsidRDefault="005B4213" w:rsidP="000F642C">
      <w:pPr>
        <w:numPr>
          <w:ilvl w:val="0"/>
          <w:numId w:val="10"/>
        </w:numPr>
        <w:tabs>
          <w:tab w:val="left" w:pos="1080"/>
        </w:tabs>
        <w:jc w:val="both"/>
        <w:rPr>
          <w:rFonts w:cs="Book Antiqua"/>
          <w:bCs/>
          <w:color w:val="99CC00"/>
        </w:rPr>
      </w:pPr>
      <w:r w:rsidRPr="005E513F">
        <w:rPr>
          <w:rFonts w:cs="Book Antiqua"/>
          <w:bCs/>
        </w:rPr>
        <w:t xml:space="preserve">Informacja o przewidywanych zamówieniach uzupełniających, o których mowa </w:t>
      </w:r>
      <w:r w:rsidR="005E513F">
        <w:rPr>
          <w:rFonts w:cs="Book Antiqua"/>
          <w:bCs/>
        </w:rPr>
        <w:t xml:space="preserve">w </w:t>
      </w:r>
      <w:r w:rsidRPr="005E513F">
        <w:rPr>
          <w:rFonts w:cs="Book Antiqua"/>
          <w:bCs/>
        </w:rPr>
        <w:t xml:space="preserve"> art. 67 </w:t>
      </w:r>
      <w:r w:rsidR="00462389">
        <w:rPr>
          <w:rFonts w:cs="Book Antiqua"/>
          <w:bCs/>
        </w:rPr>
        <w:t xml:space="preserve">                </w:t>
      </w:r>
      <w:r w:rsidRPr="005E513F">
        <w:rPr>
          <w:rFonts w:cs="Book Antiqua"/>
          <w:bCs/>
        </w:rPr>
        <w:t>ust. 1 pkt 6,</w:t>
      </w:r>
      <w:r w:rsidR="005E513F">
        <w:rPr>
          <w:rFonts w:cs="Book Antiqua"/>
          <w:bCs/>
        </w:rPr>
        <w:t xml:space="preserve"> </w:t>
      </w:r>
      <w:r w:rsidRPr="005E513F">
        <w:rPr>
          <w:rFonts w:cs="Book Antiqua"/>
          <w:bCs/>
        </w:rPr>
        <w:t xml:space="preserve"> jeżeli Zamawiający przewiduje udzielenie takich zamówień</w:t>
      </w:r>
      <w:r w:rsidR="005E513F">
        <w:rPr>
          <w:rFonts w:cs="Book Antiqua"/>
          <w:bCs/>
        </w:rPr>
        <w:t>.</w:t>
      </w:r>
    </w:p>
    <w:p w:rsidR="005B4213" w:rsidRPr="005E513F" w:rsidRDefault="005B4213" w:rsidP="005E513F">
      <w:pPr>
        <w:jc w:val="both"/>
        <w:rPr>
          <w:rFonts w:cs="Book Antiqua"/>
        </w:rPr>
      </w:pPr>
      <w:r w:rsidRPr="005E513F">
        <w:rPr>
          <w:rFonts w:cs="Book Antiqua"/>
        </w:rPr>
        <w:t xml:space="preserve">      Zamawiający </w:t>
      </w:r>
      <w:r w:rsidRPr="005D03AD">
        <w:rPr>
          <w:rFonts w:cs="Book Antiqua"/>
          <w:u w:val="single"/>
        </w:rPr>
        <w:t>nie przewiduje</w:t>
      </w:r>
      <w:r w:rsidRPr="005E513F">
        <w:rPr>
          <w:rFonts w:cs="Book Antiqua"/>
        </w:rPr>
        <w:t xml:space="preserve"> udzielenie zamówień uzupełniających.</w:t>
      </w:r>
    </w:p>
    <w:p w:rsidR="005B4213" w:rsidRPr="005E513F" w:rsidRDefault="005B4213" w:rsidP="000F642C">
      <w:pPr>
        <w:numPr>
          <w:ilvl w:val="0"/>
          <w:numId w:val="16"/>
        </w:numPr>
        <w:tabs>
          <w:tab w:val="left" w:pos="375"/>
        </w:tabs>
        <w:jc w:val="both"/>
        <w:rPr>
          <w:rFonts w:cs="Book Antiqua"/>
          <w:bCs/>
        </w:rPr>
      </w:pPr>
      <w:r w:rsidRPr="005E513F">
        <w:rPr>
          <w:rFonts w:cs="Book Antiqua"/>
          <w:bCs/>
        </w:rPr>
        <w:t>Opis sposobu przedstawiania ofert wariantowych oraz minimalne warunki, jakim muszą</w:t>
      </w:r>
      <w:r w:rsidR="005E513F" w:rsidRPr="005E513F">
        <w:rPr>
          <w:rFonts w:cs="Book Antiqua"/>
          <w:bCs/>
        </w:rPr>
        <w:t xml:space="preserve"> </w:t>
      </w:r>
      <w:r w:rsidRPr="005E513F">
        <w:rPr>
          <w:rFonts w:cs="Book Antiqua"/>
          <w:bCs/>
        </w:rPr>
        <w:t>odpowiadać oferty wariantowe, jeżeli Zamawiający dopuszcza ich składanie</w:t>
      </w:r>
    </w:p>
    <w:p w:rsidR="005B4213" w:rsidRPr="005E513F" w:rsidRDefault="005B4213" w:rsidP="005E513F">
      <w:pPr>
        <w:jc w:val="both"/>
        <w:rPr>
          <w:rFonts w:cs="Book Antiqua"/>
        </w:rPr>
      </w:pPr>
      <w:r w:rsidRPr="005E513F">
        <w:rPr>
          <w:rFonts w:cs="Book Antiqua"/>
        </w:rPr>
        <w:t xml:space="preserve">      Zamawiający </w:t>
      </w:r>
      <w:r w:rsidRPr="005D03AD">
        <w:rPr>
          <w:rFonts w:cs="Book Antiqua"/>
          <w:u w:val="single"/>
        </w:rPr>
        <w:t>nie dopuszcza</w:t>
      </w:r>
      <w:r w:rsidRPr="005E513F">
        <w:rPr>
          <w:rFonts w:cs="Book Antiqua"/>
        </w:rPr>
        <w:t xml:space="preserve"> możliwości składania ofert wariantowych. </w:t>
      </w:r>
    </w:p>
    <w:p w:rsidR="005B4213" w:rsidRPr="00F625C5" w:rsidRDefault="005B4213" w:rsidP="000F642C">
      <w:pPr>
        <w:pStyle w:val="Akapitzlist"/>
        <w:numPr>
          <w:ilvl w:val="0"/>
          <w:numId w:val="16"/>
        </w:numPr>
        <w:tabs>
          <w:tab w:val="clear" w:pos="375"/>
          <w:tab w:val="left" w:pos="360"/>
        </w:tabs>
        <w:jc w:val="both"/>
        <w:rPr>
          <w:rFonts w:cs="Book Antiqua"/>
          <w:bCs/>
        </w:rPr>
      </w:pPr>
      <w:r w:rsidRPr="00F625C5">
        <w:rPr>
          <w:rFonts w:cs="Book Antiqua"/>
          <w:bCs/>
        </w:rPr>
        <w:t>Informacje dotyczące walut obcych, w jakich mogą być</w:t>
      </w:r>
      <w:r w:rsidR="00F625C5">
        <w:rPr>
          <w:rFonts w:cs="Book Antiqua"/>
          <w:bCs/>
        </w:rPr>
        <w:t xml:space="preserve"> prowadzone rozliczenia między </w:t>
      </w:r>
      <w:r w:rsidRPr="00F625C5">
        <w:rPr>
          <w:rFonts w:cs="Book Antiqua"/>
          <w:bCs/>
        </w:rPr>
        <w:t>Zamawiającym a Wykonawcą</w:t>
      </w:r>
    </w:p>
    <w:p w:rsidR="00A23353" w:rsidRDefault="005B4213" w:rsidP="0061604E">
      <w:pPr>
        <w:pStyle w:val="Tekstpodstawowy21"/>
        <w:spacing w:line="240" w:lineRule="auto"/>
        <w:rPr>
          <w:rFonts w:ascii="Times New Roman" w:hAnsi="Times New Roman"/>
        </w:rPr>
      </w:pPr>
      <w:r w:rsidRPr="005E513F">
        <w:rPr>
          <w:rFonts w:ascii="Times New Roman" w:hAnsi="Times New Roman"/>
        </w:rPr>
        <w:t xml:space="preserve">      Rozl</w:t>
      </w:r>
      <w:r w:rsidR="00F625C5">
        <w:rPr>
          <w:rFonts w:ascii="Times New Roman" w:hAnsi="Times New Roman"/>
        </w:rPr>
        <w:t xml:space="preserve">iczenia </w:t>
      </w:r>
      <w:r w:rsidRPr="005E513F">
        <w:rPr>
          <w:rFonts w:ascii="Times New Roman" w:hAnsi="Times New Roman"/>
        </w:rPr>
        <w:t>między Zamawiającym</w:t>
      </w:r>
      <w:r w:rsidR="005E513F">
        <w:rPr>
          <w:rFonts w:ascii="Times New Roman" w:hAnsi="Times New Roman"/>
        </w:rPr>
        <w:t>,</w:t>
      </w:r>
      <w:r w:rsidRPr="005E513F">
        <w:rPr>
          <w:rFonts w:ascii="Times New Roman" w:hAnsi="Times New Roman"/>
        </w:rPr>
        <w:t xml:space="preserve"> a Wykonawcą będą prowadzone </w:t>
      </w:r>
      <w:r w:rsidR="005E513F">
        <w:rPr>
          <w:rFonts w:ascii="Times New Roman" w:hAnsi="Times New Roman"/>
        </w:rPr>
        <w:t>w PLN.</w:t>
      </w:r>
    </w:p>
    <w:p w:rsidR="0061604E" w:rsidRPr="0061604E" w:rsidRDefault="0061604E" w:rsidP="0061604E">
      <w:pPr>
        <w:pStyle w:val="Tekstpodstawowy21"/>
        <w:spacing w:line="240" w:lineRule="auto"/>
        <w:rPr>
          <w:rFonts w:ascii="Times New Roman" w:hAnsi="Times New Roman"/>
          <w:sz w:val="12"/>
          <w:szCs w:val="12"/>
        </w:rPr>
      </w:pPr>
    </w:p>
    <w:p w:rsidR="006A7AEA" w:rsidRPr="006A7AEA" w:rsidRDefault="006A7AEA" w:rsidP="006A7AEA">
      <w:pPr>
        <w:shd w:val="clear" w:color="auto" w:fill="BFBFBF" w:themeFill="background1" w:themeFillShade="BF"/>
        <w:spacing w:line="360" w:lineRule="auto"/>
        <w:rPr>
          <w:rFonts w:cs="Book Antiqua"/>
          <w:b/>
          <w:bCs/>
        </w:rPr>
      </w:pPr>
      <w:r w:rsidRPr="006A7AEA">
        <w:rPr>
          <w:rFonts w:cs="Book Antiqua"/>
          <w:b/>
          <w:bCs/>
        </w:rPr>
        <w:t>Część XX Obowiązek informacyjny RODO</w:t>
      </w:r>
    </w:p>
    <w:p w:rsidR="00446A0F" w:rsidRPr="00446A0F" w:rsidRDefault="00446A0F" w:rsidP="00446A0F">
      <w:pPr>
        <w:widowControl/>
        <w:suppressAutoHyphens w:val="0"/>
        <w:autoSpaceDE/>
        <w:spacing w:line="300" w:lineRule="exact"/>
        <w:ind w:firstLine="567"/>
        <w:jc w:val="both"/>
        <w:rPr>
          <w:rFonts w:cs="Times New Roman"/>
          <w:kern w:val="0"/>
          <w:lang w:eastAsia="pl-PL"/>
        </w:rPr>
      </w:pPr>
      <w:r w:rsidRPr="00446A0F">
        <w:rPr>
          <w:rFonts w:cs="Times New Roman"/>
          <w:kern w:val="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46A0F" w:rsidRPr="00446A0F" w:rsidRDefault="00446A0F" w:rsidP="00446A0F">
      <w:pPr>
        <w:widowControl/>
        <w:numPr>
          <w:ilvl w:val="0"/>
          <w:numId w:val="46"/>
        </w:numPr>
        <w:suppressAutoHyphens w:val="0"/>
        <w:autoSpaceDE/>
        <w:spacing w:line="300" w:lineRule="exact"/>
        <w:ind w:left="426" w:hanging="426"/>
        <w:contextualSpacing/>
        <w:jc w:val="both"/>
        <w:rPr>
          <w:rFonts w:cs="Times New Roman"/>
          <w:i/>
          <w:color w:val="FF0000"/>
          <w:kern w:val="0"/>
          <w:lang w:eastAsia="pl-PL"/>
        </w:rPr>
      </w:pPr>
      <w:r w:rsidRPr="00446A0F">
        <w:rPr>
          <w:rFonts w:cs="Times New Roman"/>
          <w:kern w:val="0"/>
          <w:lang w:eastAsia="pl-PL"/>
        </w:rPr>
        <w:t xml:space="preserve">Administratorem Pani/Pana danych osobowych jest </w:t>
      </w:r>
      <w:r w:rsidRPr="00446A0F">
        <w:rPr>
          <w:rFonts w:cs="Times New Roman"/>
          <w:color w:val="000000"/>
          <w:kern w:val="0"/>
          <w:lang w:eastAsia="pl-PL"/>
        </w:rPr>
        <w:t>Burmistrz Miasta Sławno</w:t>
      </w:r>
      <w:r w:rsidRPr="00446A0F">
        <w:rPr>
          <w:rFonts w:eastAsia="Calibri" w:cs="Times New Roman"/>
          <w:kern w:val="0"/>
          <w:lang w:eastAsia="pl-PL"/>
        </w:rPr>
        <w:t xml:space="preserve"> z siedzibą przy ul. M. Curie-Skłodowskiej 9, 76-100 Sławno,</w:t>
      </w:r>
    </w:p>
    <w:p w:rsidR="00446A0F" w:rsidRPr="00446A0F" w:rsidRDefault="00446A0F" w:rsidP="00446A0F">
      <w:pPr>
        <w:widowControl/>
        <w:numPr>
          <w:ilvl w:val="0"/>
          <w:numId w:val="46"/>
        </w:numPr>
        <w:suppressAutoHyphens w:val="0"/>
        <w:autoSpaceDE/>
        <w:spacing w:line="300" w:lineRule="exact"/>
        <w:ind w:left="426" w:hanging="426"/>
        <w:contextualSpacing/>
        <w:jc w:val="both"/>
        <w:rPr>
          <w:rFonts w:cs="Times New Roman"/>
          <w:i/>
          <w:color w:val="FF0000"/>
          <w:kern w:val="0"/>
          <w:lang w:eastAsia="pl-PL"/>
        </w:rPr>
      </w:pPr>
      <w:r w:rsidRPr="00446A0F">
        <w:rPr>
          <w:rFonts w:eastAsia="Calibri" w:cs="Times New Roman"/>
          <w:kern w:val="0"/>
          <w:lang w:eastAsia="pl-PL"/>
        </w:rPr>
        <w:lastRenderedPageBreak/>
        <w:t xml:space="preserve">Administrator powołał Inspektora Ochrony Danych. Ma Pani/Pan prawo do skontaktowania się z Inspektorem Ochrony Danych poprzez wysłanie wiadomości elektronicznej na adres: </w:t>
      </w:r>
      <w:hyperlink r:id="rId9" w:history="1">
        <w:r w:rsidRPr="00446A0F">
          <w:rPr>
            <w:rFonts w:eastAsia="Calibri" w:cs="Times New Roman"/>
            <w:color w:val="0000FF"/>
            <w:kern w:val="0"/>
            <w:u w:val="single"/>
            <w:lang w:eastAsia="pl-PL"/>
          </w:rPr>
          <w:t>iod@slawno.pl</w:t>
        </w:r>
      </w:hyperlink>
      <w:r w:rsidRPr="00446A0F">
        <w:rPr>
          <w:rFonts w:eastAsia="Calibri" w:cs="Times New Roman"/>
          <w:kern w:val="0"/>
          <w:lang w:eastAsia="pl-PL"/>
        </w:rPr>
        <w:t>, telefon: 59 810 00 66 lub wysyłając korespondencję na adres: Miasto Sławno – Urząd Miejski w Sławnie, ul. M. Curie-Skłodowskiej 9, 76-100 Sławno,</w:t>
      </w:r>
    </w:p>
    <w:p w:rsidR="00446A0F" w:rsidRPr="00446A0F" w:rsidRDefault="00446A0F" w:rsidP="00446A0F">
      <w:pPr>
        <w:widowControl/>
        <w:numPr>
          <w:ilvl w:val="0"/>
          <w:numId w:val="47"/>
        </w:numPr>
        <w:suppressAutoHyphens w:val="0"/>
        <w:autoSpaceDE/>
        <w:spacing w:line="300" w:lineRule="exact"/>
        <w:ind w:left="426" w:hanging="426"/>
        <w:contextualSpacing/>
        <w:jc w:val="both"/>
        <w:rPr>
          <w:rFonts w:cs="Times New Roman"/>
          <w:color w:val="00B0F0"/>
          <w:kern w:val="0"/>
          <w:lang w:eastAsia="pl-PL"/>
        </w:rPr>
      </w:pPr>
      <w:r w:rsidRPr="00446A0F">
        <w:rPr>
          <w:rFonts w:cs="Times New Roman"/>
          <w:kern w:val="0"/>
          <w:lang w:eastAsia="pl-PL"/>
        </w:rPr>
        <w:t>Pani/Pana dane osobowe przetwarzane będą na podstawie art. 6 ust. 1 lit. c</w:t>
      </w:r>
      <w:r w:rsidRPr="00446A0F">
        <w:rPr>
          <w:rFonts w:cs="Times New Roman"/>
          <w:i/>
          <w:kern w:val="0"/>
          <w:lang w:eastAsia="pl-PL"/>
        </w:rPr>
        <w:t xml:space="preserve"> </w:t>
      </w:r>
      <w:r w:rsidRPr="00446A0F">
        <w:rPr>
          <w:rFonts w:cs="Times New Roman"/>
          <w:kern w:val="0"/>
          <w:lang w:eastAsia="pl-PL"/>
        </w:rPr>
        <w:t xml:space="preserve">RODO w celu </w:t>
      </w:r>
      <w:r w:rsidRPr="00446A0F">
        <w:rPr>
          <w:rFonts w:eastAsia="Calibri" w:cs="Times New Roman"/>
          <w:kern w:val="0"/>
          <w:lang w:eastAsia="pl-PL"/>
        </w:rPr>
        <w:t>związanym z postępowaniem o udzielenie zamówienia publicznego pn. „</w:t>
      </w:r>
      <w:r w:rsidRPr="00446A0F">
        <w:rPr>
          <w:rFonts w:cs="Times New Roman"/>
          <w:b/>
          <w:i/>
        </w:rPr>
        <w:t>Udzielenie kredytu długoterminowego w wysokości 2.500.000,00 zł na pokrycie planowanego deficytu budżetu w 2020 r</w:t>
      </w:r>
      <w:r w:rsidRPr="00446A0F">
        <w:rPr>
          <w:rFonts w:eastAsia="Calibri" w:cs="Times New Roman"/>
          <w:b/>
          <w:i/>
          <w:kern w:val="0"/>
          <w:lang w:eastAsia="pl-PL"/>
        </w:rPr>
        <w:t>”</w:t>
      </w:r>
      <w:r w:rsidRPr="00446A0F">
        <w:rPr>
          <w:rFonts w:eastAsia="Calibri" w:cs="Times New Roman"/>
          <w:i/>
          <w:color w:val="FF0000"/>
          <w:kern w:val="0"/>
          <w:lang w:eastAsia="pl-PL"/>
        </w:rPr>
        <w:t xml:space="preserve"> </w:t>
      </w:r>
      <w:r w:rsidRPr="00446A0F">
        <w:rPr>
          <w:rFonts w:eastAsia="Calibri" w:cs="Times New Roman"/>
          <w:kern w:val="0"/>
          <w:lang w:eastAsia="pl-PL"/>
        </w:rPr>
        <w:t xml:space="preserve">prowadzonym w trybie przetargu nieograniczonego, w związku z wymogami, jakie na zamawiającego nakładają przepisy </w:t>
      </w:r>
      <w:r w:rsidRPr="00446A0F">
        <w:rPr>
          <w:rFonts w:cs="Times New Roman"/>
          <w:kern w:val="0"/>
          <w:lang w:eastAsia="pl-PL"/>
        </w:rPr>
        <w:t>ustawy z dnia 29 stycznia 2004 r. – Prawo zamówień publicznych (Dz. U. 2019 poz. 1843</w:t>
      </w:r>
      <w:r w:rsidR="00DB144D">
        <w:rPr>
          <w:rFonts w:cs="Times New Roman"/>
          <w:kern w:val="0"/>
          <w:lang w:eastAsia="pl-PL"/>
        </w:rPr>
        <w:t xml:space="preserve"> z późn. zm.</w:t>
      </w:r>
      <w:r w:rsidRPr="00446A0F">
        <w:rPr>
          <w:rFonts w:cs="Times New Roman"/>
          <w:kern w:val="0"/>
          <w:lang w:eastAsia="pl-PL"/>
        </w:rPr>
        <w:t xml:space="preserve">), zwanej dalej Ustawą. Odbiorcami Pani/Pana danych osobowych będzie broker ubezpieczeniowy Maximus Broker Sp. z o.o. oraz osoby lub podmioty, którym udostępniona zostanie dokumentacja postępowania w zgodnie </w:t>
      </w:r>
      <w:r>
        <w:rPr>
          <w:rFonts w:cs="Times New Roman"/>
          <w:kern w:val="0"/>
          <w:lang w:eastAsia="pl-PL"/>
        </w:rPr>
        <w:t xml:space="preserve">                                    </w:t>
      </w:r>
      <w:r w:rsidRPr="00446A0F">
        <w:rPr>
          <w:rFonts w:cs="Times New Roman"/>
          <w:kern w:val="0"/>
          <w:lang w:eastAsia="pl-PL"/>
        </w:rPr>
        <w:t>z obowiązkiem zapewnienia jawności postępowania, w oparciu o art. 8 oraz art. 96 ust. 3  Ustawy</w:t>
      </w:r>
    </w:p>
    <w:p w:rsidR="00446A0F" w:rsidRPr="00446A0F" w:rsidRDefault="00446A0F" w:rsidP="00446A0F">
      <w:pPr>
        <w:widowControl/>
        <w:numPr>
          <w:ilvl w:val="0"/>
          <w:numId w:val="47"/>
        </w:numPr>
        <w:suppressAutoHyphens w:val="0"/>
        <w:autoSpaceDE/>
        <w:spacing w:line="300" w:lineRule="exact"/>
        <w:ind w:left="426" w:hanging="426"/>
        <w:contextualSpacing/>
        <w:jc w:val="both"/>
        <w:rPr>
          <w:rFonts w:cs="Times New Roman"/>
          <w:color w:val="00B0F0"/>
          <w:kern w:val="0"/>
          <w:lang w:eastAsia="pl-PL"/>
        </w:rPr>
      </w:pPr>
      <w:r w:rsidRPr="00446A0F">
        <w:rPr>
          <w:rFonts w:cs="Times New Roman"/>
          <w:kern w:val="0"/>
          <w:lang w:eastAsia="pl-PL"/>
        </w:rPr>
        <w:t>Pani/Pana dane osobowe będą przechowywane, zgodnie z art. 97 ust. 1 Ustawy, przez okres 4 lat od dnia zakończenia postępowania o udzielenie zamówienia.</w:t>
      </w:r>
    </w:p>
    <w:p w:rsidR="00446A0F" w:rsidRPr="00446A0F" w:rsidRDefault="00446A0F" w:rsidP="00446A0F">
      <w:pPr>
        <w:widowControl/>
        <w:numPr>
          <w:ilvl w:val="0"/>
          <w:numId w:val="47"/>
        </w:numPr>
        <w:suppressAutoHyphens w:val="0"/>
        <w:autoSpaceDE/>
        <w:spacing w:line="300" w:lineRule="exact"/>
        <w:ind w:left="426" w:hanging="426"/>
        <w:contextualSpacing/>
        <w:jc w:val="both"/>
        <w:rPr>
          <w:rFonts w:cs="Times New Roman"/>
          <w:b/>
          <w:i/>
          <w:kern w:val="0"/>
          <w:lang w:eastAsia="pl-PL"/>
        </w:rPr>
      </w:pPr>
      <w:r w:rsidRPr="00446A0F">
        <w:rPr>
          <w:rFonts w:cs="Times New Roman"/>
          <w:kern w:val="0"/>
          <w:lang w:eastAsia="pl-PL"/>
        </w:rPr>
        <w:t xml:space="preserve">obowiązek podania przez Panią/Pana danych osobowych bezpośrednio Pani/Pana dotyczących jest wymogiem ustawowym określonym w przepisach Ustawy, związanym </w:t>
      </w:r>
      <w:r>
        <w:rPr>
          <w:rFonts w:cs="Times New Roman"/>
          <w:kern w:val="0"/>
          <w:lang w:eastAsia="pl-PL"/>
        </w:rPr>
        <w:t xml:space="preserve">                    </w:t>
      </w:r>
      <w:r w:rsidRPr="00446A0F">
        <w:rPr>
          <w:rFonts w:cs="Times New Roman"/>
          <w:kern w:val="0"/>
          <w:lang w:eastAsia="pl-PL"/>
        </w:rPr>
        <w:t xml:space="preserve">z udziałem w postępowaniu o udzielenie zamówienia publicznego; konsekwencje niepodania określonych danych wynikają z Ustawy;  </w:t>
      </w:r>
    </w:p>
    <w:p w:rsidR="00446A0F" w:rsidRPr="00446A0F" w:rsidRDefault="00446A0F" w:rsidP="00446A0F">
      <w:pPr>
        <w:widowControl/>
        <w:numPr>
          <w:ilvl w:val="0"/>
          <w:numId w:val="47"/>
        </w:numPr>
        <w:suppressAutoHyphens w:val="0"/>
        <w:autoSpaceDE/>
        <w:spacing w:line="300" w:lineRule="exact"/>
        <w:ind w:left="426" w:hanging="426"/>
        <w:contextualSpacing/>
        <w:jc w:val="both"/>
        <w:rPr>
          <w:rFonts w:cs="Times New Roman"/>
          <w:color w:val="00B0F0"/>
          <w:kern w:val="0"/>
          <w:lang w:eastAsia="pl-PL"/>
        </w:rPr>
      </w:pPr>
      <w:r w:rsidRPr="00446A0F">
        <w:rPr>
          <w:rFonts w:cs="Times New Roman"/>
          <w:kern w:val="0"/>
          <w:lang w:eastAsia="pl-PL"/>
        </w:rPr>
        <w:t>posiada Pani/Pan:</w:t>
      </w:r>
    </w:p>
    <w:p w:rsidR="00446A0F" w:rsidRPr="00446A0F" w:rsidRDefault="00446A0F" w:rsidP="00446A0F">
      <w:pPr>
        <w:widowControl/>
        <w:numPr>
          <w:ilvl w:val="1"/>
          <w:numId w:val="48"/>
        </w:numPr>
        <w:suppressAutoHyphens w:val="0"/>
        <w:autoSpaceDE/>
        <w:spacing w:line="300" w:lineRule="exact"/>
        <w:ind w:left="851" w:hanging="284"/>
        <w:contextualSpacing/>
        <w:jc w:val="both"/>
        <w:rPr>
          <w:rFonts w:cs="Times New Roman"/>
          <w:color w:val="00B0F0"/>
          <w:kern w:val="0"/>
          <w:lang w:eastAsia="pl-PL"/>
        </w:rPr>
      </w:pPr>
      <w:r w:rsidRPr="00446A0F">
        <w:rPr>
          <w:rFonts w:cs="Times New Roman"/>
          <w:kern w:val="0"/>
          <w:lang w:eastAsia="pl-PL"/>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446A0F" w:rsidRPr="00446A0F" w:rsidRDefault="00446A0F" w:rsidP="00446A0F">
      <w:pPr>
        <w:widowControl/>
        <w:numPr>
          <w:ilvl w:val="1"/>
          <w:numId w:val="48"/>
        </w:numPr>
        <w:suppressAutoHyphens w:val="0"/>
        <w:autoSpaceDE/>
        <w:spacing w:line="300" w:lineRule="exact"/>
        <w:ind w:left="851" w:hanging="284"/>
        <w:contextualSpacing/>
        <w:jc w:val="both"/>
        <w:rPr>
          <w:rFonts w:cs="Times New Roman"/>
          <w:color w:val="00B0F0"/>
          <w:kern w:val="0"/>
          <w:lang w:eastAsia="pl-PL"/>
        </w:rPr>
      </w:pPr>
      <w:r w:rsidRPr="00446A0F">
        <w:rPr>
          <w:rFonts w:cs="Times New Roman"/>
          <w:kern w:val="0"/>
          <w:lang w:eastAsia="pl-PL"/>
        </w:rPr>
        <w:t xml:space="preserve">prawo do sprostowania Pani/Pana danych osobowych, </w:t>
      </w:r>
    </w:p>
    <w:p w:rsidR="00446A0F" w:rsidRPr="00446A0F" w:rsidRDefault="00446A0F" w:rsidP="00446A0F">
      <w:pPr>
        <w:widowControl/>
        <w:numPr>
          <w:ilvl w:val="1"/>
          <w:numId w:val="48"/>
        </w:numPr>
        <w:suppressAutoHyphens w:val="0"/>
        <w:autoSpaceDE/>
        <w:spacing w:line="300" w:lineRule="exact"/>
        <w:ind w:left="851" w:hanging="284"/>
        <w:contextualSpacing/>
        <w:jc w:val="both"/>
        <w:rPr>
          <w:rFonts w:cs="Times New Roman"/>
          <w:color w:val="00B0F0"/>
          <w:kern w:val="0"/>
          <w:lang w:eastAsia="pl-PL"/>
        </w:rPr>
      </w:pPr>
      <w:r w:rsidRPr="00446A0F">
        <w:rPr>
          <w:rFonts w:cs="Times New Roman"/>
          <w:kern w:val="0"/>
          <w:lang w:eastAsia="pl-PL"/>
        </w:rPr>
        <w:t>prawo żądania od Administratora ograniczenia przetwarzania danych osobowych oraz prawo do żądania usunięcia danych osobowych</w:t>
      </w:r>
    </w:p>
    <w:p w:rsidR="00446A0F" w:rsidRPr="00446A0F" w:rsidRDefault="00446A0F" w:rsidP="00446A0F">
      <w:pPr>
        <w:widowControl/>
        <w:numPr>
          <w:ilvl w:val="0"/>
          <w:numId w:val="47"/>
        </w:numPr>
        <w:suppressAutoHyphens w:val="0"/>
        <w:autoSpaceDE/>
        <w:spacing w:line="300" w:lineRule="exact"/>
        <w:ind w:left="426" w:hanging="426"/>
        <w:contextualSpacing/>
        <w:jc w:val="both"/>
        <w:rPr>
          <w:rFonts w:cs="Times New Roman"/>
          <w:color w:val="00B0F0"/>
          <w:kern w:val="0"/>
          <w:lang w:eastAsia="pl-PL"/>
        </w:rPr>
      </w:pPr>
      <w:r w:rsidRPr="00446A0F">
        <w:rPr>
          <w:rFonts w:cs="Times New Roman"/>
          <w:kern w:val="0"/>
          <w:lang w:eastAsia="pl-PL"/>
        </w:rPr>
        <w:t>w przypadku gdy uzna Pani/Pan, że przetwarzanie danych osobowych Pani/Pana dotyczących narusza przepisy RODO, ma Pani/Pan prawo do wniesienia skargi do Prezesa Urzędu Ochrony Danych Osobowych</w:t>
      </w:r>
    </w:p>
    <w:p w:rsidR="00FD0CE3" w:rsidRDefault="00FD0CE3">
      <w:pPr>
        <w:spacing w:line="360" w:lineRule="auto"/>
        <w:rPr>
          <w:rFonts w:cs="Book Antiqua"/>
          <w:b/>
          <w:bCs/>
          <w:u w:val="single"/>
        </w:rPr>
      </w:pPr>
    </w:p>
    <w:p w:rsidR="005B4213" w:rsidRDefault="005D03AD">
      <w:pPr>
        <w:spacing w:line="360" w:lineRule="auto"/>
        <w:rPr>
          <w:rFonts w:cs="Book Antiqua"/>
          <w:b/>
          <w:bCs/>
          <w:u w:val="single"/>
        </w:rPr>
      </w:pPr>
      <w:r>
        <w:rPr>
          <w:rFonts w:cs="Book Antiqua"/>
          <w:b/>
          <w:bCs/>
          <w:u w:val="single"/>
        </w:rPr>
        <w:t>Załączniki</w:t>
      </w:r>
      <w:r w:rsidR="005B4213">
        <w:rPr>
          <w:rFonts w:cs="Book Antiqua"/>
          <w:b/>
          <w:bCs/>
          <w:u w:val="single"/>
        </w:rPr>
        <w:t>:</w:t>
      </w:r>
    </w:p>
    <w:p w:rsidR="005B4213" w:rsidRDefault="005B4213" w:rsidP="000F642C">
      <w:pPr>
        <w:numPr>
          <w:ilvl w:val="0"/>
          <w:numId w:val="15"/>
        </w:numPr>
        <w:tabs>
          <w:tab w:val="left" w:pos="720"/>
        </w:tabs>
        <w:jc w:val="both"/>
        <w:rPr>
          <w:rFonts w:cs="Book Antiqua"/>
        </w:rPr>
      </w:pPr>
      <w:r>
        <w:rPr>
          <w:rFonts w:cs="Book Antiqua"/>
        </w:rPr>
        <w:t xml:space="preserve">Formularz ofertowy </w:t>
      </w:r>
      <w:r>
        <w:rPr>
          <w:rFonts w:cs="Book Antiqua"/>
        </w:rPr>
        <w:tab/>
      </w:r>
      <w:r>
        <w:rPr>
          <w:rFonts w:cs="Book Antiqua"/>
        </w:rPr>
        <w:tab/>
      </w:r>
      <w:r>
        <w:rPr>
          <w:rFonts w:cs="Book Antiqua"/>
        </w:rPr>
        <w:tab/>
      </w:r>
      <w:r w:rsidR="00CE7230">
        <w:rPr>
          <w:rFonts w:cs="Book Antiqua"/>
        </w:rPr>
        <w:tab/>
      </w:r>
      <w:r w:rsidR="00CE7230">
        <w:rPr>
          <w:rFonts w:cs="Book Antiqua"/>
        </w:rPr>
        <w:tab/>
        <w:t>-</w:t>
      </w:r>
      <w:r>
        <w:rPr>
          <w:rFonts w:cs="Book Antiqua"/>
        </w:rPr>
        <w:t xml:space="preserve"> załącznik nr 1 </w:t>
      </w:r>
    </w:p>
    <w:p w:rsidR="005B4213" w:rsidRDefault="00DC3701" w:rsidP="000F642C">
      <w:pPr>
        <w:numPr>
          <w:ilvl w:val="0"/>
          <w:numId w:val="15"/>
        </w:numPr>
        <w:tabs>
          <w:tab w:val="left" w:pos="720"/>
        </w:tabs>
        <w:jc w:val="both"/>
        <w:rPr>
          <w:rFonts w:cs="Book Antiqua"/>
        </w:rPr>
      </w:pPr>
      <w:r>
        <w:rPr>
          <w:rFonts w:cs="Book Antiqua"/>
        </w:rPr>
        <w:t xml:space="preserve">Oświadczenie </w:t>
      </w:r>
      <w:r w:rsidR="008D73F1">
        <w:rPr>
          <w:rFonts w:cs="Book Antiqua"/>
        </w:rPr>
        <w:t xml:space="preserve">nr </w:t>
      </w:r>
      <w:r>
        <w:rPr>
          <w:rFonts w:cs="Book Antiqua"/>
        </w:rPr>
        <w:t>1</w:t>
      </w:r>
      <w:r w:rsidR="00795A50">
        <w:rPr>
          <w:rFonts w:cs="Book Antiqua"/>
        </w:rPr>
        <w:t xml:space="preserve"> </w:t>
      </w:r>
      <w:r w:rsidR="00795A50">
        <w:rPr>
          <w:rFonts w:cs="Book Antiqua"/>
        </w:rPr>
        <w:tab/>
      </w:r>
      <w:r w:rsidR="00CE7230">
        <w:rPr>
          <w:rFonts w:cs="Book Antiqua"/>
        </w:rPr>
        <w:tab/>
      </w:r>
      <w:r w:rsidR="00CE7230">
        <w:rPr>
          <w:rFonts w:cs="Book Antiqua"/>
        </w:rPr>
        <w:tab/>
      </w:r>
      <w:r w:rsidR="008D73F1">
        <w:rPr>
          <w:rFonts w:cs="Book Antiqua"/>
        </w:rPr>
        <w:tab/>
      </w:r>
      <w:r w:rsidR="008D73F1">
        <w:rPr>
          <w:rFonts w:cs="Book Antiqua"/>
        </w:rPr>
        <w:tab/>
      </w:r>
      <w:r w:rsidR="00CE7230">
        <w:rPr>
          <w:rFonts w:cs="Book Antiqua"/>
        </w:rPr>
        <w:t>-</w:t>
      </w:r>
      <w:r w:rsidR="005B4213">
        <w:rPr>
          <w:rFonts w:cs="Book Antiqua"/>
        </w:rPr>
        <w:t xml:space="preserve"> załącznik nr 2 </w:t>
      </w:r>
    </w:p>
    <w:p w:rsidR="003501F3" w:rsidRPr="00CE7230" w:rsidRDefault="00462389" w:rsidP="000F642C">
      <w:pPr>
        <w:numPr>
          <w:ilvl w:val="0"/>
          <w:numId w:val="15"/>
        </w:numPr>
        <w:tabs>
          <w:tab w:val="left" w:pos="720"/>
        </w:tabs>
        <w:jc w:val="both"/>
        <w:rPr>
          <w:rStyle w:val="Domylnaczcionkaakapitu1"/>
        </w:rPr>
      </w:pPr>
      <w:r>
        <w:rPr>
          <w:rStyle w:val="Domylnaczcionkaakapitu1"/>
          <w:color w:val="000000"/>
        </w:rPr>
        <w:t>Oświadczenie nr 2</w:t>
      </w:r>
      <w:r>
        <w:rPr>
          <w:rStyle w:val="Domylnaczcionkaakapitu1"/>
          <w:color w:val="000000"/>
        </w:rPr>
        <w:tab/>
      </w:r>
      <w:r>
        <w:rPr>
          <w:rStyle w:val="Domylnaczcionkaakapitu1"/>
          <w:color w:val="000000"/>
        </w:rPr>
        <w:tab/>
      </w:r>
      <w:r>
        <w:rPr>
          <w:rStyle w:val="Domylnaczcionkaakapitu1"/>
          <w:color w:val="000000"/>
        </w:rPr>
        <w:tab/>
      </w:r>
      <w:r>
        <w:rPr>
          <w:rStyle w:val="Domylnaczcionkaakapitu1"/>
          <w:color w:val="000000"/>
        </w:rPr>
        <w:tab/>
      </w:r>
      <w:r w:rsidR="00CE7230">
        <w:rPr>
          <w:rStyle w:val="Domylnaczcionkaakapitu1"/>
          <w:color w:val="000000"/>
        </w:rPr>
        <w:tab/>
        <w:t xml:space="preserve">- załącznik nr </w:t>
      </w:r>
      <w:r w:rsidR="008D73F1">
        <w:rPr>
          <w:rStyle w:val="Domylnaczcionkaakapitu1"/>
          <w:color w:val="000000"/>
        </w:rPr>
        <w:t>3</w:t>
      </w:r>
    </w:p>
    <w:p w:rsidR="00CE7230" w:rsidRDefault="00CE7230" w:rsidP="00CE7230">
      <w:pPr>
        <w:tabs>
          <w:tab w:val="left" w:pos="720"/>
        </w:tabs>
        <w:jc w:val="both"/>
      </w:pPr>
    </w:p>
    <w:p w:rsidR="00F13D98" w:rsidRDefault="00F13D98"/>
    <w:p w:rsidR="008D73F1" w:rsidRDefault="008D73F1"/>
    <w:p w:rsidR="008D73F1" w:rsidRDefault="008D73F1"/>
    <w:p w:rsidR="00F625C5" w:rsidRDefault="00F625C5" w:rsidP="009D11F2"/>
    <w:p w:rsidR="00FF05D4" w:rsidRDefault="00FF05D4" w:rsidP="009D11F2"/>
    <w:p w:rsidR="00FF05D4" w:rsidRDefault="00FF05D4" w:rsidP="009D11F2"/>
    <w:p w:rsidR="00B70489" w:rsidRDefault="00B70489" w:rsidP="009D11F2"/>
    <w:p w:rsidR="00DC3701" w:rsidRDefault="00CE7230" w:rsidP="00446A0F">
      <w:pPr>
        <w:jc w:val="center"/>
      </w:pPr>
      <w:r>
        <w:t xml:space="preserve">Sławno, dnia </w:t>
      </w:r>
      <w:r w:rsidR="00DB144D">
        <w:t xml:space="preserve">  </w:t>
      </w:r>
      <w:r w:rsidR="00F811CB">
        <w:t xml:space="preserve">30 </w:t>
      </w:r>
      <w:r w:rsidR="00DB144D" w:rsidRPr="00F811CB">
        <w:t>kwietni</w:t>
      </w:r>
      <w:r w:rsidR="00583EC5" w:rsidRPr="00F811CB">
        <w:t>a</w:t>
      </w:r>
      <w:r w:rsidR="003D6DEF" w:rsidRPr="00F811CB">
        <w:t xml:space="preserve"> 20</w:t>
      </w:r>
      <w:r w:rsidR="00DB144D" w:rsidRPr="00F811CB">
        <w:t>20</w:t>
      </w:r>
      <w:r w:rsidR="00DC3701" w:rsidRPr="00F811CB">
        <w:t xml:space="preserve"> </w:t>
      </w:r>
      <w:r w:rsidR="00DC3701">
        <w:t>r.</w:t>
      </w:r>
    </w:p>
    <w:sectPr w:rsidR="00DC3701" w:rsidSect="005F5EBD">
      <w:headerReference w:type="default" r:id="rId10"/>
      <w:footerReference w:type="default" r:id="rId11"/>
      <w:footnotePr>
        <w:pos w:val="beneathText"/>
      </w:footnotePr>
      <w:pgSz w:w="11905" w:h="16837"/>
      <w:pgMar w:top="22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4E81" w:rsidRDefault="005A4E81">
      <w:r>
        <w:separator/>
      </w:r>
    </w:p>
  </w:endnote>
  <w:endnote w:type="continuationSeparator" w:id="0">
    <w:p w:rsidR="005A4E81" w:rsidRDefault="005A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charset w:val="EE"/>
    <w:family w:val="auto"/>
    <w:pitch w:val="default"/>
  </w:font>
  <w:font w:name="TimesNewRomanPS-BoldMT">
    <w:altName w:val="Times New Roman"/>
    <w:charset w:val="EE"/>
    <w:family w:val="roman"/>
    <w:pitch w:val="default"/>
  </w:font>
  <w:font w:name="TT9BF4ACCAtCID-WinCharSetFFFF-H">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5E64" w:rsidRDefault="00852370" w:rsidP="00F1045E">
    <w:pPr>
      <w:pStyle w:val="Stopka"/>
      <w:pBdr>
        <w:top w:val="single" w:sz="4" w:space="1" w:color="auto"/>
      </w:pBd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17830" cy="140970"/>
              <wp:effectExtent l="8890"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E64" w:rsidRDefault="00515915">
                          <w:pPr>
                            <w:pStyle w:val="Stopka"/>
                          </w:pPr>
                          <w:r>
                            <w:rPr>
                              <w:rStyle w:val="Numerstrony"/>
                            </w:rPr>
                            <w:fldChar w:fldCharType="begin"/>
                          </w:r>
                          <w:r w:rsidR="002B5E64">
                            <w:rPr>
                              <w:rStyle w:val="Numerstrony"/>
                            </w:rPr>
                            <w:instrText xml:space="preserve"> PAGE </w:instrText>
                          </w:r>
                          <w:r>
                            <w:rPr>
                              <w:rStyle w:val="Numerstrony"/>
                            </w:rPr>
                            <w:fldChar w:fldCharType="separate"/>
                          </w:r>
                          <w:r w:rsidR="00BE2E6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2.9pt;height:11.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" stroked="f">
              <v:fill opacity="0"/>
              <v:textbox inset="0,0,0,0">
                <w:txbxContent>
                  <w:p w:rsidR="002B5E64" w:rsidRDefault="00515915">
                    <w:pPr>
                      <w:pStyle w:val="Stopka"/>
                    </w:pPr>
                    <w:r>
                      <w:rPr>
                        <w:rStyle w:val="Numerstrony"/>
                      </w:rPr>
                      <w:fldChar w:fldCharType="begin"/>
                    </w:r>
                    <w:r w:rsidR="002B5E64">
                      <w:rPr>
                        <w:rStyle w:val="Numerstrony"/>
                      </w:rPr>
                      <w:instrText xml:space="preserve"> PAGE </w:instrText>
                    </w:r>
                    <w:r>
                      <w:rPr>
                        <w:rStyle w:val="Numerstrony"/>
                      </w:rPr>
                      <w:fldChar w:fldCharType="separate"/>
                    </w:r>
                    <w:r w:rsidR="00BE2E61">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4E81" w:rsidRDefault="005A4E81">
      <w:r>
        <w:separator/>
      </w:r>
    </w:p>
  </w:footnote>
  <w:footnote w:type="continuationSeparator" w:id="0">
    <w:p w:rsidR="005A4E81" w:rsidRDefault="005A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5E6" w:rsidRDefault="002B5E64" w:rsidP="00AF05A5">
    <w:pPr>
      <w:pStyle w:val="Nagwek0"/>
      <w:pBdr>
        <w:bottom w:val="single" w:sz="4" w:space="1" w:color="auto"/>
      </w:pBdr>
      <w:jc w:val="center"/>
      <w:rPr>
        <w:rFonts w:ascii="Book Antiqua" w:hAnsi="Book Antiqua"/>
        <w:i/>
      </w:rPr>
    </w:pPr>
    <w:r>
      <w:rPr>
        <w:rFonts w:ascii="Book Antiqua" w:hAnsi="Book Antiqua"/>
        <w:i/>
      </w:rPr>
      <w:t>Specyfikacja is</w:t>
    </w:r>
    <w:r w:rsidR="008240CA">
      <w:rPr>
        <w:rFonts w:ascii="Book Antiqua" w:hAnsi="Book Antiqua"/>
        <w:i/>
      </w:rPr>
      <w:t xml:space="preserve">totnych warunków zamówienia </w:t>
    </w:r>
  </w:p>
  <w:p w:rsidR="002B5E64" w:rsidRDefault="008240CA" w:rsidP="00A23353">
    <w:pPr>
      <w:pStyle w:val="Nagwek0"/>
      <w:pBdr>
        <w:bottom w:val="single" w:sz="4" w:space="1" w:color="auto"/>
      </w:pBdr>
      <w:jc w:val="center"/>
      <w:rPr>
        <w:i/>
        <w:color w:val="000000"/>
      </w:rPr>
    </w:pPr>
    <w:r>
      <w:rPr>
        <w:rFonts w:ascii="Book Antiqua" w:hAnsi="Book Antiqua"/>
        <w:i/>
      </w:rPr>
      <w:t xml:space="preserve">na </w:t>
    </w:r>
    <w:r w:rsidRPr="000A2388">
      <w:rPr>
        <w:rFonts w:cs="Times New Roman"/>
        <w:i/>
      </w:rPr>
      <w:t>„</w:t>
    </w:r>
    <w:bookmarkStart w:id="2" w:name="_Hlk514225868"/>
    <w:r w:rsidR="00395B76">
      <w:rPr>
        <w:rFonts w:ascii="Book Antiqua" w:hAnsi="Book Antiqua"/>
        <w:i/>
      </w:rPr>
      <w:t xml:space="preserve">Udzielenie kredytu długoterminowego w wysokości </w:t>
    </w:r>
    <w:r w:rsidR="00EE5F31">
      <w:rPr>
        <w:rFonts w:ascii="Book Antiqua" w:hAnsi="Book Antiqua"/>
        <w:i/>
      </w:rPr>
      <w:t>2</w:t>
    </w:r>
    <w:r w:rsidR="00395B76">
      <w:rPr>
        <w:rFonts w:ascii="Book Antiqua" w:hAnsi="Book Antiqua"/>
        <w:i/>
      </w:rPr>
      <w:t xml:space="preserve">.500.000,00 zł na pokrycie planowanego deficytu </w:t>
    </w:r>
    <w:r w:rsidR="00395B76" w:rsidRPr="00A23353">
      <w:rPr>
        <w:rFonts w:ascii="Book Antiqua" w:hAnsi="Book Antiqua"/>
        <w:i/>
      </w:rPr>
      <w:t>budżetu</w:t>
    </w:r>
    <w:r w:rsidR="00395B76">
      <w:rPr>
        <w:rFonts w:ascii="Book Antiqua" w:hAnsi="Book Antiqua"/>
        <w:i/>
      </w:rPr>
      <w:t xml:space="preserve"> w 20</w:t>
    </w:r>
    <w:r w:rsidR="00081282">
      <w:rPr>
        <w:rFonts w:ascii="Book Antiqua" w:hAnsi="Book Antiqua"/>
        <w:i/>
      </w:rPr>
      <w:t>20</w:t>
    </w:r>
    <w:r w:rsidR="00395B76">
      <w:rPr>
        <w:rFonts w:ascii="Book Antiqua" w:hAnsi="Book Antiqua"/>
        <w:i/>
      </w:rPr>
      <w:t xml:space="preserve"> r.</w:t>
    </w:r>
    <w:bookmarkEnd w:id="2"/>
    <w:r w:rsidRPr="00395B76">
      <w:rPr>
        <w:i/>
        <w:color w:val="000000"/>
      </w:rPr>
      <w:t xml:space="preserve">” </w:t>
    </w:r>
  </w:p>
  <w:p w:rsidR="00A23353" w:rsidRPr="00A23353" w:rsidRDefault="00A23353" w:rsidP="00A23353">
    <w:pPr>
      <w:pStyle w:val="Nagwek0"/>
      <w:pBdr>
        <w:bottom w:val="single" w:sz="4" w:space="1" w:color="auto"/>
      </w:pBdr>
      <w:jc w:val="center"/>
      <w:rPr>
        <w:rFonts w:ascii="Book Antiqua" w:hAnsi="Book Antiqua"/>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150011"/>
    <w:lvl w:ilvl="0">
      <w:start w:val="1"/>
      <w:numFmt w:val="decimal"/>
      <w:lvlText w:val="%1)"/>
      <w:lvlJc w:val="left"/>
      <w:pPr>
        <w:ind w:left="1140" w:hanging="360"/>
      </w:pPr>
      <w:rPr>
        <w:b w:val="0"/>
        <w:bCs w:val="0"/>
      </w:rPr>
    </w:lvl>
  </w:abstractNum>
  <w:abstractNum w:abstractNumId="1" w15:restartNumberingAfterBreak="0">
    <w:nsid w:val="00000003"/>
    <w:multiLevelType w:val="multilevel"/>
    <w:tmpl w:val="A1E0BB2C"/>
    <w:name w:val="WW8Num2"/>
    <w:lvl w:ilvl="0">
      <w:start w:val="1"/>
      <w:numFmt w:val="decimal"/>
      <w:lvlText w:val="%1."/>
      <w:lvlJc w:val="left"/>
      <w:pPr>
        <w:tabs>
          <w:tab w:val="num" w:pos="0"/>
        </w:tabs>
        <w:ind w:left="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3" w15:restartNumberingAfterBreak="0">
    <w:nsid w:val="00000005"/>
    <w:multiLevelType w:val="multilevel"/>
    <w:tmpl w:val="5B34746E"/>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cs="Times New Roman"/>
      </w:rPr>
    </w:lvl>
  </w:abstractNum>
  <w:abstractNum w:abstractNumId="5" w15:restartNumberingAfterBreak="0">
    <w:nsid w:val="00000007"/>
    <w:multiLevelType w:val="multilevel"/>
    <w:tmpl w:val="89F2ADDC"/>
    <w:name w:val="WW8Num8"/>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9"/>
    <w:lvl w:ilvl="0">
      <w:start w:val="1"/>
      <w:numFmt w:val="decimal"/>
      <w:lvlText w:val="%1."/>
      <w:lvlJc w:val="left"/>
      <w:pPr>
        <w:tabs>
          <w:tab w:val="num" w:pos="525"/>
        </w:tabs>
        <w:ind w:left="525" w:hanging="360"/>
      </w:pPr>
    </w:lvl>
    <w:lvl w:ilvl="1">
      <w:start w:val="1"/>
      <w:numFmt w:val="decimal"/>
      <w:lvlText w:val="%2."/>
      <w:lvlJc w:val="left"/>
      <w:pPr>
        <w:tabs>
          <w:tab w:val="num" w:pos="885"/>
        </w:tabs>
        <w:ind w:left="885" w:hanging="360"/>
      </w:pPr>
    </w:lvl>
    <w:lvl w:ilvl="2">
      <w:start w:val="1"/>
      <w:numFmt w:val="decimal"/>
      <w:lvlText w:val="%3."/>
      <w:lvlJc w:val="left"/>
      <w:pPr>
        <w:tabs>
          <w:tab w:val="num" w:pos="1245"/>
        </w:tabs>
        <w:ind w:left="1245" w:hanging="360"/>
      </w:pPr>
    </w:lvl>
    <w:lvl w:ilvl="3">
      <w:start w:val="1"/>
      <w:numFmt w:val="decimal"/>
      <w:lvlText w:val="%4."/>
      <w:lvlJc w:val="left"/>
      <w:pPr>
        <w:tabs>
          <w:tab w:val="num" w:pos="1605"/>
        </w:tabs>
        <w:ind w:left="1605" w:hanging="360"/>
      </w:pPr>
    </w:lvl>
    <w:lvl w:ilvl="4">
      <w:start w:val="1"/>
      <w:numFmt w:val="decimal"/>
      <w:lvlText w:val="%5."/>
      <w:lvlJc w:val="left"/>
      <w:pPr>
        <w:tabs>
          <w:tab w:val="num" w:pos="1965"/>
        </w:tabs>
        <w:ind w:left="1965" w:hanging="360"/>
      </w:pPr>
    </w:lvl>
    <w:lvl w:ilvl="5">
      <w:start w:val="1"/>
      <w:numFmt w:val="decimal"/>
      <w:lvlText w:val="%6."/>
      <w:lvlJc w:val="left"/>
      <w:pPr>
        <w:tabs>
          <w:tab w:val="num" w:pos="2325"/>
        </w:tabs>
        <w:ind w:left="2325" w:hanging="360"/>
      </w:pPr>
    </w:lvl>
    <w:lvl w:ilvl="6">
      <w:start w:val="1"/>
      <w:numFmt w:val="decimal"/>
      <w:lvlText w:val="%7."/>
      <w:lvlJc w:val="left"/>
      <w:pPr>
        <w:tabs>
          <w:tab w:val="num" w:pos="2685"/>
        </w:tabs>
        <w:ind w:left="2685" w:hanging="360"/>
      </w:pPr>
    </w:lvl>
    <w:lvl w:ilvl="7">
      <w:start w:val="1"/>
      <w:numFmt w:val="decimal"/>
      <w:lvlText w:val="%8."/>
      <w:lvlJc w:val="left"/>
      <w:pPr>
        <w:tabs>
          <w:tab w:val="num" w:pos="3045"/>
        </w:tabs>
        <w:ind w:left="3045" w:hanging="360"/>
      </w:pPr>
    </w:lvl>
    <w:lvl w:ilvl="8">
      <w:start w:val="1"/>
      <w:numFmt w:val="decimal"/>
      <w:lvlText w:val="%9."/>
      <w:lvlJc w:val="left"/>
      <w:pPr>
        <w:tabs>
          <w:tab w:val="num" w:pos="3405"/>
        </w:tabs>
        <w:ind w:left="3405" w:hanging="360"/>
      </w:pPr>
    </w:lvl>
  </w:abstractNum>
  <w:abstractNum w:abstractNumId="7" w15:restartNumberingAfterBreak="0">
    <w:nsid w:val="00000009"/>
    <w:multiLevelType w:val="multilevel"/>
    <w:tmpl w:val="5EDC7912"/>
    <w:name w:val="WW8Num10"/>
    <w:lvl w:ilvl="0">
      <w:start w:val="4"/>
      <w:numFmt w:val="decimal"/>
      <w:lvlText w:val="%1."/>
      <w:lvlJc w:val="left"/>
      <w:pPr>
        <w:tabs>
          <w:tab w:val="num" w:pos="375"/>
        </w:tabs>
        <w:ind w:left="375" w:hanging="360"/>
      </w:pPr>
      <w:rPr>
        <w:rFonts w:hint="default"/>
        <w:b w:val="0"/>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8" w15:restartNumberingAfterBreak="0">
    <w:nsid w:val="0000000A"/>
    <w:multiLevelType w:val="multilevel"/>
    <w:tmpl w:val="0000000A"/>
    <w:name w:val="WW8Num11"/>
    <w:lvl w:ilvl="0">
      <w:start w:val="1"/>
      <w:numFmt w:val="bullet"/>
      <w:lvlText w:val=""/>
      <w:lvlJc w:val="left"/>
      <w:pPr>
        <w:tabs>
          <w:tab w:val="num" w:pos="1080"/>
        </w:tabs>
        <w:ind w:left="108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1800"/>
        </w:tabs>
        <w:ind w:left="1800" w:hanging="360"/>
      </w:pPr>
      <w:rPr>
        <w:rFonts w:ascii="Symbol" w:hAnsi="Symbol" w:cs="Times New Roman"/>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Symbol" w:hAnsi="Symbol" w:cs="Times New Roman"/>
      </w:rPr>
    </w:lvl>
    <w:lvl w:ilvl="5">
      <w:start w:val="1"/>
      <w:numFmt w:val="bullet"/>
      <w:lvlText w:val=""/>
      <w:lvlJc w:val="left"/>
      <w:pPr>
        <w:tabs>
          <w:tab w:val="num" w:pos="2880"/>
        </w:tabs>
        <w:ind w:left="2880" w:hanging="360"/>
      </w:pPr>
      <w:rPr>
        <w:rFonts w:ascii="Symbol" w:hAnsi="Symbol" w:cs="Times New Roman"/>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Symbol" w:hAnsi="Symbol" w:cs="Times New Roman"/>
      </w:rPr>
    </w:lvl>
    <w:lvl w:ilvl="8">
      <w:start w:val="1"/>
      <w:numFmt w:val="bullet"/>
      <w:lvlText w:val=""/>
      <w:lvlJc w:val="left"/>
      <w:pPr>
        <w:tabs>
          <w:tab w:val="num" w:pos="3960"/>
        </w:tabs>
        <w:ind w:left="3960" w:hanging="360"/>
      </w:pPr>
      <w:rPr>
        <w:rFonts w:ascii="Symbol" w:hAnsi="Symbol" w:cs="Times New Roman"/>
      </w:rPr>
    </w:lvl>
  </w:abstractNum>
  <w:abstractNum w:abstractNumId="9" w15:restartNumberingAfterBreak="0">
    <w:nsid w:val="0000000B"/>
    <w:multiLevelType w:val="multilevel"/>
    <w:tmpl w:val="0000000B"/>
    <w:name w:val="WW8Num12"/>
    <w:lvl w:ilvl="0">
      <w:start w:val="3"/>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10" w15:restartNumberingAfterBreak="0">
    <w:nsid w:val="0000000C"/>
    <w:multiLevelType w:val="multilevel"/>
    <w:tmpl w:val="0000000C"/>
    <w:name w:val="WW8Num1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E"/>
    <w:multiLevelType w:val="multilevel"/>
    <w:tmpl w:val="9A38DD76"/>
    <w:name w:val="WW8Num15"/>
    <w:lvl w:ilvl="0">
      <w:start w:val="1"/>
      <w:numFmt w:val="decimal"/>
      <w:lvlText w:val="%1)"/>
      <w:lvlJc w:val="left"/>
      <w:pPr>
        <w:tabs>
          <w:tab w:val="num" w:pos="345"/>
        </w:tabs>
        <w:ind w:left="345" w:hanging="360"/>
      </w:pPr>
      <w:rPr>
        <w:rFonts w:hint="default"/>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3" w15:restartNumberingAfterBreak="0">
    <w:nsid w:val="0000000F"/>
    <w:multiLevelType w:val="multilevel"/>
    <w:tmpl w:val="0000000F"/>
    <w:name w:val="WW8Num16"/>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bullet"/>
      <w:lvlText w:val=""/>
      <w:lvlJc w:val="left"/>
      <w:pPr>
        <w:tabs>
          <w:tab w:val="num" w:pos="1407"/>
        </w:tabs>
        <w:ind w:left="1407" w:hanging="360"/>
      </w:pPr>
      <w:rPr>
        <w:rFonts w:ascii="Symbol" w:hAnsi="Symbol" w:cs="Times New Roman"/>
      </w:rPr>
    </w:lvl>
    <w:lvl w:ilvl="1">
      <w:start w:val="1"/>
      <w:numFmt w:val="bullet"/>
      <w:lvlText w:val=""/>
      <w:lvlJc w:val="left"/>
      <w:pPr>
        <w:tabs>
          <w:tab w:val="num" w:pos="1767"/>
        </w:tabs>
        <w:ind w:left="1767" w:hanging="360"/>
      </w:pPr>
      <w:rPr>
        <w:rFonts w:ascii="Symbol" w:hAnsi="Symbol" w:cs="Times New Roman"/>
      </w:rPr>
    </w:lvl>
    <w:lvl w:ilvl="2">
      <w:start w:val="1"/>
      <w:numFmt w:val="bullet"/>
      <w:lvlText w:val=""/>
      <w:lvlJc w:val="left"/>
      <w:pPr>
        <w:tabs>
          <w:tab w:val="num" w:pos="2127"/>
        </w:tabs>
        <w:ind w:left="2127" w:hanging="360"/>
      </w:pPr>
      <w:rPr>
        <w:rFonts w:ascii="Symbol" w:hAnsi="Symbol" w:cs="Times New Roman"/>
      </w:rPr>
    </w:lvl>
    <w:lvl w:ilvl="3">
      <w:start w:val="1"/>
      <w:numFmt w:val="bullet"/>
      <w:lvlText w:val=""/>
      <w:lvlJc w:val="left"/>
      <w:pPr>
        <w:tabs>
          <w:tab w:val="num" w:pos="2487"/>
        </w:tabs>
        <w:ind w:left="2487" w:hanging="360"/>
      </w:pPr>
      <w:rPr>
        <w:rFonts w:ascii="Symbol" w:hAnsi="Symbol" w:cs="Times New Roman"/>
      </w:rPr>
    </w:lvl>
    <w:lvl w:ilvl="4">
      <w:start w:val="1"/>
      <w:numFmt w:val="bullet"/>
      <w:lvlText w:val=""/>
      <w:lvlJc w:val="left"/>
      <w:pPr>
        <w:tabs>
          <w:tab w:val="num" w:pos="2847"/>
        </w:tabs>
        <w:ind w:left="2847" w:hanging="360"/>
      </w:pPr>
      <w:rPr>
        <w:rFonts w:ascii="Symbol" w:hAnsi="Symbol" w:cs="Times New Roman"/>
      </w:rPr>
    </w:lvl>
    <w:lvl w:ilvl="5">
      <w:start w:val="1"/>
      <w:numFmt w:val="bullet"/>
      <w:lvlText w:val=""/>
      <w:lvlJc w:val="left"/>
      <w:pPr>
        <w:tabs>
          <w:tab w:val="num" w:pos="3207"/>
        </w:tabs>
        <w:ind w:left="3207" w:hanging="360"/>
      </w:pPr>
      <w:rPr>
        <w:rFonts w:ascii="Symbol" w:hAnsi="Symbol" w:cs="Times New Roman"/>
      </w:rPr>
    </w:lvl>
    <w:lvl w:ilvl="6">
      <w:start w:val="1"/>
      <w:numFmt w:val="bullet"/>
      <w:lvlText w:val=""/>
      <w:lvlJc w:val="left"/>
      <w:pPr>
        <w:tabs>
          <w:tab w:val="num" w:pos="3567"/>
        </w:tabs>
        <w:ind w:left="3567" w:hanging="360"/>
      </w:pPr>
      <w:rPr>
        <w:rFonts w:ascii="Symbol" w:hAnsi="Symbol" w:cs="Times New Roman"/>
      </w:rPr>
    </w:lvl>
    <w:lvl w:ilvl="7">
      <w:start w:val="1"/>
      <w:numFmt w:val="bullet"/>
      <w:lvlText w:val=""/>
      <w:lvlJc w:val="left"/>
      <w:pPr>
        <w:tabs>
          <w:tab w:val="num" w:pos="3927"/>
        </w:tabs>
        <w:ind w:left="3927" w:hanging="360"/>
      </w:pPr>
      <w:rPr>
        <w:rFonts w:ascii="Symbol" w:hAnsi="Symbol" w:cs="Times New Roman"/>
      </w:rPr>
    </w:lvl>
    <w:lvl w:ilvl="8">
      <w:start w:val="1"/>
      <w:numFmt w:val="bullet"/>
      <w:lvlText w:val=""/>
      <w:lvlJc w:val="left"/>
      <w:pPr>
        <w:tabs>
          <w:tab w:val="num" w:pos="4287"/>
        </w:tabs>
        <w:ind w:left="4287" w:hanging="360"/>
      </w:pPr>
      <w:rPr>
        <w:rFonts w:ascii="Symbol" w:hAnsi="Symbol" w:cs="Times New Roman"/>
      </w:rPr>
    </w:lvl>
  </w:abstractNum>
  <w:abstractNum w:abstractNumId="15" w15:restartNumberingAfterBreak="0">
    <w:nsid w:val="00000011"/>
    <w:multiLevelType w:val="multilevel"/>
    <w:tmpl w:val="00000011"/>
    <w:name w:val="WW8Num18"/>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D7B828CC"/>
    <w:name w:val="WW8Num20"/>
    <w:lvl w:ilvl="0">
      <w:start w:val="2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4"/>
    <w:multiLevelType w:val="multilevel"/>
    <w:tmpl w:val="40962162"/>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F9283D12"/>
    <w:name w:val="WW8Num23"/>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00000017"/>
    <w:name w:val="WW8Num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2" w15:restartNumberingAfterBreak="0">
    <w:nsid w:val="00000018"/>
    <w:multiLevelType w:val="multilevel"/>
    <w:tmpl w:val="00000018"/>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19"/>
    <w:multiLevelType w:val="multilevel"/>
    <w:tmpl w:val="0F9AC390"/>
    <w:name w:val="WW8Num2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0000001A"/>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95BE2E22"/>
    <w:lvl w:ilvl="0">
      <w:start w:val="1"/>
      <w:numFmt w:val="decimal"/>
      <w:lvlText w:val="%1)"/>
      <w:lvlJc w:val="left"/>
      <w:pPr>
        <w:tabs>
          <w:tab w:val="num" w:pos="345"/>
        </w:tabs>
        <w:ind w:left="345" w:hanging="360"/>
      </w:pPr>
      <w:rPr>
        <w:rFonts w:hint="default"/>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26" w15:restartNumberingAfterBreak="0">
    <w:nsid w:val="0000001C"/>
    <w:multiLevelType w:val="multilevel"/>
    <w:tmpl w:val="52EC8C8C"/>
    <w:name w:val="WW8Num29"/>
    <w:lvl w:ilvl="0">
      <w:start w:val="3"/>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3"/>
    <w:lvl w:ilvl="0">
      <w:start w:val="1"/>
      <w:numFmt w:val="lowerLetter"/>
      <w:lvlText w:val="%1)"/>
      <w:lvlJc w:val="left"/>
      <w:pPr>
        <w:tabs>
          <w:tab w:val="num" w:pos="1335"/>
        </w:tabs>
        <w:ind w:left="1335" w:hanging="360"/>
      </w:pPr>
    </w:lvl>
    <w:lvl w:ilvl="1">
      <w:start w:val="1"/>
      <w:numFmt w:val="lowerLetter"/>
      <w:lvlText w:val="%2)"/>
      <w:lvlJc w:val="left"/>
      <w:pPr>
        <w:tabs>
          <w:tab w:val="num" w:pos="1695"/>
        </w:tabs>
        <w:ind w:left="1695" w:hanging="360"/>
      </w:pPr>
    </w:lvl>
    <w:lvl w:ilvl="2">
      <w:start w:val="1"/>
      <w:numFmt w:val="lowerLetter"/>
      <w:lvlText w:val="%3)"/>
      <w:lvlJc w:val="left"/>
      <w:pPr>
        <w:tabs>
          <w:tab w:val="num" w:pos="2055"/>
        </w:tabs>
        <w:ind w:left="2055" w:hanging="360"/>
      </w:pPr>
    </w:lvl>
    <w:lvl w:ilvl="3">
      <w:start w:val="1"/>
      <w:numFmt w:val="lowerLetter"/>
      <w:lvlText w:val="%4)"/>
      <w:lvlJc w:val="left"/>
      <w:pPr>
        <w:tabs>
          <w:tab w:val="num" w:pos="2415"/>
        </w:tabs>
        <w:ind w:left="2415" w:hanging="360"/>
      </w:pPr>
    </w:lvl>
    <w:lvl w:ilvl="4">
      <w:start w:val="1"/>
      <w:numFmt w:val="lowerLetter"/>
      <w:lvlText w:val="%5)"/>
      <w:lvlJc w:val="left"/>
      <w:pPr>
        <w:tabs>
          <w:tab w:val="num" w:pos="2775"/>
        </w:tabs>
        <w:ind w:left="2775" w:hanging="360"/>
      </w:pPr>
    </w:lvl>
    <w:lvl w:ilvl="5">
      <w:start w:val="1"/>
      <w:numFmt w:val="lowerLetter"/>
      <w:lvlText w:val="%6)"/>
      <w:lvlJc w:val="left"/>
      <w:pPr>
        <w:tabs>
          <w:tab w:val="num" w:pos="3135"/>
        </w:tabs>
        <w:ind w:left="3135" w:hanging="360"/>
      </w:pPr>
    </w:lvl>
    <w:lvl w:ilvl="6">
      <w:start w:val="1"/>
      <w:numFmt w:val="lowerLetter"/>
      <w:lvlText w:val="%7)"/>
      <w:lvlJc w:val="left"/>
      <w:pPr>
        <w:tabs>
          <w:tab w:val="num" w:pos="3495"/>
        </w:tabs>
        <w:ind w:left="3495" w:hanging="360"/>
      </w:pPr>
    </w:lvl>
    <w:lvl w:ilvl="7">
      <w:start w:val="1"/>
      <w:numFmt w:val="lowerLetter"/>
      <w:lvlText w:val="%8)"/>
      <w:lvlJc w:val="left"/>
      <w:pPr>
        <w:tabs>
          <w:tab w:val="num" w:pos="3855"/>
        </w:tabs>
        <w:ind w:left="3855" w:hanging="360"/>
      </w:pPr>
    </w:lvl>
    <w:lvl w:ilvl="8">
      <w:start w:val="1"/>
      <w:numFmt w:val="lowerLetter"/>
      <w:lvlText w:val="%9)"/>
      <w:lvlJc w:val="left"/>
      <w:pPr>
        <w:tabs>
          <w:tab w:val="num" w:pos="4215"/>
        </w:tabs>
        <w:ind w:left="4215" w:hanging="360"/>
      </w:pPr>
    </w:lvl>
  </w:abstractNum>
  <w:abstractNum w:abstractNumId="28" w15:restartNumberingAfterBreak="0">
    <w:nsid w:val="0000001E"/>
    <w:multiLevelType w:val="multilevel"/>
    <w:tmpl w:val="C0E6B8A4"/>
    <w:name w:val="WW8Num34"/>
    <w:lvl w:ilvl="0">
      <w:start w:val="1"/>
      <w:numFmt w:val="decimal"/>
      <w:lvlText w:val="%1."/>
      <w:lvlJc w:val="left"/>
      <w:pPr>
        <w:tabs>
          <w:tab w:val="num" w:pos="360"/>
        </w:tabs>
        <w:ind w:left="360" w:hanging="360"/>
      </w:pPr>
      <w:rPr>
        <w:rFonts w:ascii="Times New Roman" w:eastAsia="Times New Roman" w:hAnsi="Times New Roman" w:cs="Book Antiqua"/>
        <w:b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1F"/>
    <w:multiLevelType w:val="multilevel"/>
    <w:tmpl w:val="7A3E2BD0"/>
    <w:name w:val="WW8Num35"/>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0"/>
    <w:multiLevelType w:val="multilevel"/>
    <w:tmpl w:val="00000020"/>
    <w:name w:val="WW8Num36"/>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31" w15:restartNumberingAfterBreak="0">
    <w:nsid w:val="00000021"/>
    <w:multiLevelType w:val="multilevel"/>
    <w:tmpl w:val="08E21862"/>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8"/>
    <w:lvl w:ilvl="0">
      <w:start w:val="1"/>
      <w:numFmt w:val="lowerLetter"/>
      <w:lvlText w:val="%1)"/>
      <w:lvlJc w:val="left"/>
      <w:pPr>
        <w:tabs>
          <w:tab w:val="num" w:pos="1069"/>
        </w:tabs>
        <w:ind w:left="1069" w:hanging="360"/>
      </w:pPr>
    </w:lvl>
    <w:lvl w:ilvl="1">
      <w:start w:val="1"/>
      <w:numFmt w:val="lowerLetter"/>
      <w:lvlText w:val="%2)"/>
      <w:lvlJc w:val="left"/>
      <w:pPr>
        <w:tabs>
          <w:tab w:val="num" w:pos="1429"/>
        </w:tabs>
        <w:ind w:left="1429" w:hanging="360"/>
      </w:pPr>
    </w:lvl>
    <w:lvl w:ilvl="2">
      <w:start w:val="1"/>
      <w:numFmt w:val="lowerLetter"/>
      <w:lvlText w:val="%3)"/>
      <w:lvlJc w:val="left"/>
      <w:pPr>
        <w:tabs>
          <w:tab w:val="num" w:pos="1789"/>
        </w:tabs>
        <w:ind w:left="1789" w:hanging="360"/>
      </w:pPr>
    </w:lvl>
    <w:lvl w:ilvl="3">
      <w:start w:val="1"/>
      <w:numFmt w:val="lowerLetter"/>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Letter"/>
      <w:lvlText w:val="%6)"/>
      <w:lvlJc w:val="left"/>
      <w:pPr>
        <w:tabs>
          <w:tab w:val="num" w:pos="2869"/>
        </w:tabs>
        <w:ind w:left="2869" w:hanging="360"/>
      </w:pPr>
    </w:lvl>
    <w:lvl w:ilvl="6">
      <w:start w:val="1"/>
      <w:numFmt w:val="lowerLetter"/>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Letter"/>
      <w:lvlText w:val="%9)"/>
      <w:lvlJc w:val="left"/>
      <w:pPr>
        <w:tabs>
          <w:tab w:val="num" w:pos="3949"/>
        </w:tabs>
        <w:ind w:left="3949" w:hanging="360"/>
      </w:pPr>
    </w:lvl>
  </w:abstractNum>
  <w:abstractNum w:abstractNumId="33" w15:restartNumberingAfterBreak="0">
    <w:nsid w:val="00000023"/>
    <w:multiLevelType w:val="multilevel"/>
    <w:tmpl w:val="1744EE7E"/>
    <w:name w:val="WW8Num39"/>
    <w:lvl w:ilvl="0">
      <w:start w:val="3"/>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9FD2B790"/>
    <w:name w:val="WW8Num41"/>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6" w15:restartNumberingAfterBreak="0">
    <w:nsid w:val="00000026"/>
    <w:multiLevelType w:val="multilevel"/>
    <w:tmpl w:val="00000026"/>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70723062"/>
    <w:name w:val="WW8Num4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00000028"/>
    <w:multiLevelType w:val="multilevel"/>
    <w:tmpl w:val="3A8EE974"/>
    <w:name w:val="WW8Num45"/>
    <w:lvl w:ilvl="0">
      <w:start w:val="3"/>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39" w15:restartNumberingAfterBreak="0">
    <w:nsid w:val="00000029"/>
    <w:multiLevelType w:val="multilevel"/>
    <w:tmpl w:val="00000029"/>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A"/>
    <w:multiLevelType w:val="multilevel"/>
    <w:tmpl w:val="07C8D586"/>
    <w:name w:val="WW8Num47"/>
    <w:lvl w:ilvl="0">
      <w:start w:val="6"/>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0000002B"/>
    <w:name w:val="WW8Num48"/>
    <w:lvl w:ilvl="0">
      <w:start w:val="1"/>
      <w:numFmt w:val="bullet"/>
      <w:lvlText w:val=""/>
      <w:lvlJc w:val="left"/>
      <w:pPr>
        <w:tabs>
          <w:tab w:val="num" w:pos="1065"/>
        </w:tabs>
        <w:ind w:left="1065" w:hanging="360"/>
      </w:pPr>
      <w:rPr>
        <w:rFonts w:ascii="Symbol" w:hAnsi="Symbol"/>
        <w:sz w:val="18"/>
      </w:rPr>
    </w:lvl>
    <w:lvl w:ilvl="1">
      <w:start w:val="1"/>
      <w:numFmt w:val="bullet"/>
      <w:lvlText w:val=""/>
      <w:lvlJc w:val="left"/>
      <w:pPr>
        <w:tabs>
          <w:tab w:val="num" w:pos="1425"/>
        </w:tabs>
        <w:ind w:left="1425" w:hanging="360"/>
      </w:pPr>
      <w:rPr>
        <w:rFonts w:ascii="Symbol" w:hAnsi="Symbol"/>
        <w:sz w:val="18"/>
      </w:rPr>
    </w:lvl>
    <w:lvl w:ilvl="2">
      <w:start w:val="1"/>
      <w:numFmt w:val="bullet"/>
      <w:lvlText w:val=""/>
      <w:lvlJc w:val="left"/>
      <w:pPr>
        <w:tabs>
          <w:tab w:val="num" w:pos="1785"/>
        </w:tabs>
        <w:ind w:left="1785" w:hanging="360"/>
      </w:pPr>
      <w:rPr>
        <w:rFonts w:ascii="Symbol" w:hAnsi="Symbol"/>
        <w:sz w:val="18"/>
      </w:rPr>
    </w:lvl>
    <w:lvl w:ilvl="3">
      <w:start w:val="1"/>
      <w:numFmt w:val="bullet"/>
      <w:lvlText w:val=""/>
      <w:lvlJc w:val="left"/>
      <w:pPr>
        <w:tabs>
          <w:tab w:val="num" w:pos="2145"/>
        </w:tabs>
        <w:ind w:left="2145" w:hanging="360"/>
      </w:pPr>
      <w:rPr>
        <w:rFonts w:ascii="Symbol" w:hAnsi="Symbol"/>
        <w:sz w:val="18"/>
      </w:rPr>
    </w:lvl>
    <w:lvl w:ilvl="4">
      <w:start w:val="1"/>
      <w:numFmt w:val="bullet"/>
      <w:lvlText w:val=""/>
      <w:lvlJc w:val="left"/>
      <w:pPr>
        <w:tabs>
          <w:tab w:val="num" w:pos="2505"/>
        </w:tabs>
        <w:ind w:left="2505" w:hanging="360"/>
      </w:pPr>
      <w:rPr>
        <w:rFonts w:ascii="Symbol" w:hAnsi="Symbol"/>
        <w:sz w:val="18"/>
      </w:rPr>
    </w:lvl>
    <w:lvl w:ilvl="5">
      <w:start w:val="1"/>
      <w:numFmt w:val="bullet"/>
      <w:lvlText w:val=""/>
      <w:lvlJc w:val="left"/>
      <w:pPr>
        <w:tabs>
          <w:tab w:val="num" w:pos="2865"/>
        </w:tabs>
        <w:ind w:left="2865" w:hanging="360"/>
      </w:pPr>
      <w:rPr>
        <w:rFonts w:ascii="Symbol" w:hAnsi="Symbol"/>
        <w:sz w:val="18"/>
      </w:rPr>
    </w:lvl>
    <w:lvl w:ilvl="6">
      <w:start w:val="1"/>
      <w:numFmt w:val="bullet"/>
      <w:lvlText w:val=""/>
      <w:lvlJc w:val="left"/>
      <w:pPr>
        <w:tabs>
          <w:tab w:val="num" w:pos="3225"/>
        </w:tabs>
        <w:ind w:left="3225" w:hanging="360"/>
      </w:pPr>
      <w:rPr>
        <w:rFonts w:ascii="Symbol" w:hAnsi="Symbol"/>
        <w:sz w:val="18"/>
      </w:rPr>
    </w:lvl>
    <w:lvl w:ilvl="7">
      <w:start w:val="1"/>
      <w:numFmt w:val="bullet"/>
      <w:lvlText w:val=""/>
      <w:lvlJc w:val="left"/>
      <w:pPr>
        <w:tabs>
          <w:tab w:val="num" w:pos="3585"/>
        </w:tabs>
        <w:ind w:left="3585" w:hanging="360"/>
      </w:pPr>
      <w:rPr>
        <w:rFonts w:ascii="Symbol" w:hAnsi="Symbol"/>
        <w:sz w:val="18"/>
      </w:rPr>
    </w:lvl>
    <w:lvl w:ilvl="8">
      <w:start w:val="1"/>
      <w:numFmt w:val="bullet"/>
      <w:lvlText w:val=""/>
      <w:lvlJc w:val="left"/>
      <w:pPr>
        <w:tabs>
          <w:tab w:val="num" w:pos="3945"/>
        </w:tabs>
        <w:ind w:left="3945" w:hanging="360"/>
      </w:pPr>
      <w:rPr>
        <w:rFonts w:ascii="Symbol" w:hAnsi="Symbol"/>
        <w:sz w:val="18"/>
      </w:rPr>
    </w:lvl>
  </w:abstractNum>
  <w:abstractNum w:abstractNumId="42" w15:restartNumberingAfterBreak="0">
    <w:nsid w:val="0000002C"/>
    <w:multiLevelType w:val="singleLevel"/>
    <w:tmpl w:val="0000002C"/>
    <w:name w:val="WW8Num49"/>
    <w:lvl w:ilvl="0">
      <w:start w:val="1"/>
      <w:numFmt w:val="decimal"/>
      <w:lvlText w:val="%1."/>
      <w:lvlJc w:val="left"/>
      <w:pPr>
        <w:tabs>
          <w:tab w:val="num" w:pos="720"/>
        </w:tabs>
        <w:ind w:left="720" w:hanging="360"/>
      </w:pPr>
    </w:lvl>
  </w:abstractNum>
  <w:abstractNum w:abstractNumId="43" w15:restartNumberingAfterBreak="0">
    <w:nsid w:val="0000002D"/>
    <w:multiLevelType w:val="singleLevel"/>
    <w:tmpl w:val="0000002D"/>
    <w:name w:val="WW8Num50"/>
    <w:lvl w:ilvl="0">
      <w:start w:val="1"/>
      <w:numFmt w:val="upperRoman"/>
      <w:lvlText w:val="%1."/>
      <w:lvlJc w:val="right"/>
      <w:pPr>
        <w:tabs>
          <w:tab w:val="num" w:pos="2160"/>
        </w:tabs>
        <w:ind w:left="2160" w:hanging="360"/>
      </w:pPr>
    </w:lvl>
  </w:abstractNum>
  <w:abstractNum w:abstractNumId="44" w15:restartNumberingAfterBreak="0">
    <w:nsid w:val="0000002E"/>
    <w:multiLevelType w:val="singleLevel"/>
    <w:tmpl w:val="0000002E"/>
    <w:name w:val="WW8Num53"/>
    <w:lvl w:ilvl="0">
      <w:start w:val="22"/>
      <w:numFmt w:val="decimal"/>
      <w:lvlText w:val="%1."/>
      <w:lvlJc w:val="left"/>
      <w:pPr>
        <w:tabs>
          <w:tab w:val="num" w:pos="2163"/>
        </w:tabs>
        <w:ind w:left="2163" w:hanging="363"/>
      </w:pPr>
    </w:lvl>
  </w:abstractNum>
  <w:abstractNum w:abstractNumId="45" w15:restartNumberingAfterBreak="0">
    <w:nsid w:val="0000002F"/>
    <w:multiLevelType w:val="singleLevel"/>
    <w:tmpl w:val="0000002F"/>
    <w:name w:val="WW8Num55"/>
    <w:lvl w:ilvl="0">
      <w:start w:val="18"/>
      <w:numFmt w:val="decimal"/>
      <w:lvlText w:val="%1."/>
      <w:lvlJc w:val="left"/>
      <w:pPr>
        <w:tabs>
          <w:tab w:val="num" w:pos="720"/>
        </w:tabs>
        <w:ind w:left="720" w:hanging="360"/>
      </w:pPr>
    </w:lvl>
  </w:abstractNum>
  <w:abstractNum w:abstractNumId="46" w15:restartNumberingAfterBreak="0">
    <w:nsid w:val="00000030"/>
    <w:multiLevelType w:val="singleLevel"/>
    <w:tmpl w:val="00000030"/>
    <w:name w:val="WW8Num56"/>
    <w:lvl w:ilvl="0">
      <w:start w:val="1"/>
      <w:numFmt w:val="decimal"/>
      <w:lvlText w:val="%1)"/>
      <w:lvlJc w:val="left"/>
      <w:pPr>
        <w:tabs>
          <w:tab w:val="num" w:pos="1440"/>
        </w:tabs>
        <w:ind w:left="1440" w:hanging="360"/>
      </w:pPr>
    </w:lvl>
  </w:abstractNum>
  <w:abstractNum w:abstractNumId="47" w15:restartNumberingAfterBreak="0">
    <w:nsid w:val="00000031"/>
    <w:multiLevelType w:val="singleLevel"/>
    <w:tmpl w:val="00000031"/>
    <w:name w:val="WW8Num57"/>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8"/>
    <w:lvl w:ilvl="0">
      <w:start w:val="1"/>
      <w:numFmt w:val="decimal"/>
      <w:lvlText w:val="%1)"/>
      <w:lvlJc w:val="left"/>
      <w:pPr>
        <w:tabs>
          <w:tab w:val="num" w:pos="2160"/>
        </w:tabs>
        <w:ind w:left="2160" w:hanging="360"/>
      </w:pPr>
    </w:lvl>
  </w:abstractNum>
  <w:abstractNum w:abstractNumId="49" w15:restartNumberingAfterBreak="0">
    <w:nsid w:val="0B9928A5"/>
    <w:multiLevelType w:val="hybridMultilevel"/>
    <w:tmpl w:val="03E49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BF4361"/>
    <w:multiLevelType w:val="hybridMultilevel"/>
    <w:tmpl w:val="23028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721C53"/>
    <w:multiLevelType w:val="hybridMultilevel"/>
    <w:tmpl w:val="99DAAD8E"/>
    <w:lvl w:ilvl="0" w:tplc="D650365C">
      <w:start w:val="1"/>
      <w:numFmt w:val="decimal"/>
      <w:lvlText w:val="%1."/>
      <w:lvlJc w:val="left"/>
      <w:pPr>
        <w:ind w:left="720" w:hanging="360"/>
      </w:pPr>
      <w:rPr>
        <w:rFonts w:ascii="Times New Roman" w:eastAsia="Calibr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7C6174F"/>
    <w:multiLevelType w:val="multilevel"/>
    <w:tmpl w:val="DFAA0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9A23E0"/>
    <w:multiLevelType w:val="hybridMultilevel"/>
    <w:tmpl w:val="F6002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A66DDB"/>
    <w:multiLevelType w:val="hybridMultilevel"/>
    <w:tmpl w:val="6ACC914A"/>
    <w:name w:val="WW8Num232"/>
    <w:lvl w:ilvl="0" w:tplc="468CF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4C18D4"/>
    <w:multiLevelType w:val="hybridMultilevel"/>
    <w:tmpl w:val="5024D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8D074B"/>
    <w:multiLevelType w:val="hybridMultilevel"/>
    <w:tmpl w:val="031A748E"/>
    <w:lvl w:ilvl="0" w:tplc="FC4C99F0">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B0A2696"/>
    <w:multiLevelType w:val="hybridMultilevel"/>
    <w:tmpl w:val="EA545DD6"/>
    <w:lvl w:ilvl="0" w:tplc="64A0D36A">
      <w:start w:val="1"/>
      <w:numFmt w:val="decimal"/>
      <w:lvlText w:val="%1."/>
      <w:lvlJc w:val="left"/>
      <w:pPr>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D46E21"/>
    <w:multiLevelType w:val="hybridMultilevel"/>
    <w:tmpl w:val="420044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9F2785"/>
    <w:multiLevelType w:val="hybridMultilevel"/>
    <w:tmpl w:val="8042DFE6"/>
    <w:lvl w:ilvl="0" w:tplc="04150017">
      <w:start w:val="1"/>
      <w:numFmt w:val="lowerLetter"/>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1" w15:restartNumberingAfterBreak="0">
    <w:nsid w:val="4A630E8F"/>
    <w:multiLevelType w:val="hybridMultilevel"/>
    <w:tmpl w:val="0CAEF1A6"/>
    <w:lvl w:ilvl="0" w:tplc="179C1BDA">
      <w:start w:val="1"/>
      <w:numFmt w:val="bullet"/>
      <w:lvlText w:val=""/>
      <w:lvlJc w:val="left"/>
      <w:pPr>
        <w:ind w:left="1572" w:hanging="360"/>
      </w:pPr>
      <w:rPr>
        <w:rFonts w:ascii="Wingdings" w:hAnsi="Wingdings"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2" w15:restartNumberingAfterBreak="0">
    <w:nsid w:val="4C4963DF"/>
    <w:multiLevelType w:val="hybridMultilevel"/>
    <w:tmpl w:val="5C545C36"/>
    <w:lvl w:ilvl="0" w:tplc="D6F87D06">
      <w:start w:val="1"/>
      <w:numFmt w:val="bullet"/>
      <w:lvlText w:val="-"/>
      <w:lvlJc w:val="left"/>
      <w:pPr>
        <w:ind w:left="1211" w:hanging="360"/>
      </w:pPr>
      <w:rPr>
        <w:rFonts w:ascii="Verdana" w:hAnsi="Verdana"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4EC47701"/>
    <w:multiLevelType w:val="hybridMultilevel"/>
    <w:tmpl w:val="2C94B1DA"/>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FA35CE4"/>
    <w:multiLevelType w:val="hybridMultilevel"/>
    <w:tmpl w:val="41BC3258"/>
    <w:lvl w:ilvl="0" w:tplc="6D26C872">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527B76B9"/>
    <w:multiLevelType w:val="hybridMultilevel"/>
    <w:tmpl w:val="DDB64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440E0F"/>
    <w:multiLevelType w:val="hybridMultilevel"/>
    <w:tmpl w:val="13E45BEE"/>
    <w:lvl w:ilvl="0" w:tplc="846EE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B209CB"/>
    <w:multiLevelType w:val="hybridMultilevel"/>
    <w:tmpl w:val="D11E05D2"/>
    <w:name w:val="WW8Num2322"/>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8" w15:restartNumberingAfterBreak="0">
    <w:nsid w:val="5A50034D"/>
    <w:multiLevelType w:val="hybridMultilevel"/>
    <w:tmpl w:val="FD28B382"/>
    <w:lvl w:ilvl="0" w:tplc="54D039F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7D00B3"/>
    <w:multiLevelType w:val="hybridMultilevel"/>
    <w:tmpl w:val="E0081ED4"/>
    <w:lvl w:ilvl="0" w:tplc="13D67E8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E91C62"/>
    <w:multiLevelType w:val="hybridMultilevel"/>
    <w:tmpl w:val="26829E20"/>
    <w:lvl w:ilvl="0" w:tplc="9864D61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5419"/>
    <w:multiLevelType w:val="hybridMultilevel"/>
    <w:tmpl w:val="F3AEE4FE"/>
    <w:lvl w:ilvl="0" w:tplc="E17C0B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A93618"/>
    <w:multiLevelType w:val="hybridMultilevel"/>
    <w:tmpl w:val="06203F8A"/>
    <w:lvl w:ilvl="0" w:tplc="2196E0A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234B63"/>
    <w:multiLevelType w:val="hybridMultilevel"/>
    <w:tmpl w:val="D48461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1D42318"/>
    <w:multiLevelType w:val="hybridMultilevel"/>
    <w:tmpl w:val="C52A60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40F2F8F"/>
    <w:multiLevelType w:val="multilevel"/>
    <w:tmpl w:val="D28E3CE0"/>
    <w:name w:val="WW8Num152"/>
    <w:lvl w:ilvl="0">
      <w:start w:val="1"/>
      <w:numFmt w:val="decimal"/>
      <w:lvlText w:val="%1)"/>
      <w:lvlJc w:val="left"/>
      <w:pPr>
        <w:tabs>
          <w:tab w:val="num" w:pos="345"/>
        </w:tabs>
        <w:ind w:left="345" w:hanging="360"/>
      </w:pPr>
      <w:rPr>
        <w:rFonts w:hint="default"/>
      </w:rPr>
    </w:lvl>
    <w:lvl w:ilvl="1">
      <w:start w:val="1"/>
      <w:numFmt w:val="decimal"/>
      <w:lvlText w:val="%2."/>
      <w:lvlJc w:val="left"/>
      <w:pPr>
        <w:tabs>
          <w:tab w:val="num" w:pos="705"/>
        </w:tabs>
        <w:ind w:left="705" w:hanging="360"/>
      </w:pPr>
      <w:rPr>
        <w:rFonts w:hint="default"/>
      </w:rPr>
    </w:lvl>
    <w:lvl w:ilvl="2">
      <w:start w:val="1"/>
      <w:numFmt w:val="decimal"/>
      <w:lvlText w:val="%3."/>
      <w:lvlJc w:val="left"/>
      <w:pPr>
        <w:tabs>
          <w:tab w:val="num" w:pos="1065"/>
        </w:tabs>
        <w:ind w:left="1065" w:hanging="360"/>
      </w:pPr>
      <w:rPr>
        <w:rFonts w:hint="default"/>
      </w:rPr>
    </w:lvl>
    <w:lvl w:ilvl="3">
      <w:start w:val="1"/>
      <w:numFmt w:val="decimal"/>
      <w:lvlText w:val="%4."/>
      <w:lvlJc w:val="left"/>
      <w:pPr>
        <w:tabs>
          <w:tab w:val="num" w:pos="1425"/>
        </w:tabs>
        <w:ind w:left="1425" w:hanging="360"/>
      </w:pPr>
      <w:rPr>
        <w:rFonts w:hint="default"/>
      </w:rPr>
    </w:lvl>
    <w:lvl w:ilvl="4">
      <w:start w:val="1"/>
      <w:numFmt w:val="decimal"/>
      <w:lvlText w:val="%5."/>
      <w:lvlJc w:val="left"/>
      <w:pPr>
        <w:tabs>
          <w:tab w:val="num" w:pos="1785"/>
        </w:tabs>
        <w:ind w:left="1785" w:hanging="360"/>
      </w:pPr>
      <w:rPr>
        <w:rFonts w:hint="default"/>
      </w:rPr>
    </w:lvl>
    <w:lvl w:ilvl="5">
      <w:start w:val="1"/>
      <w:numFmt w:val="decimal"/>
      <w:lvlText w:val="%6."/>
      <w:lvlJc w:val="left"/>
      <w:pPr>
        <w:tabs>
          <w:tab w:val="num" w:pos="2145"/>
        </w:tabs>
        <w:ind w:left="2145" w:hanging="360"/>
      </w:pPr>
      <w:rPr>
        <w:rFonts w:hint="default"/>
      </w:rPr>
    </w:lvl>
    <w:lvl w:ilvl="6">
      <w:start w:val="1"/>
      <w:numFmt w:val="decimal"/>
      <w:lvlText w:val="%7."/>
      <w:lvlJc w:val="left"/>
      <w:pPr>
        <w:tabs>
          <w:tab w:val="num" w:pos="2505"/>
        </w:tabs>
        <w:ind w:left="2505" w:hanging="360"/>
      </w:pPr>
      <w:rPr>
        <w:rFonts w:hint="default"/>
      </w:rPr>
    </w:lvl>
    <w:lvl w:ilvl="7">
      <w:start w:val="1"/>
      <w:numFmt w:val="decimal"/>
      <w:lvlText w:val="%8."/>
      <w:lvlJc w:val="left"/>
      <w:pPr>
        <w:tabs>
          <w:tab w:val="num" w:pos="2865"/>
        </w:tabs>
        <w:ind w:left="2865" w:hanging="360"/>
      </w:pPr>
      <w:rPr>
        <w:rFonts w:hint="default"/>
      </w:rPr>
    </w:lvl>
    <w:lvl w:ilvl="8">
      <w:start w:val="1"/>
      <w:numFmt w:val="decimal"/>
      <w:lvlText w:val="%9."/>
      <w:lvlJc w:val="left"/>
      <w:pPr>
        <w:tabs>
          <w:tab w:val="num" w:pos="3225"/>
        </w:tabs>
        <w:ind w:left="3225" w:hanging="360"/>
      </w:pPr>
      <w:rPr>
        <w:rFonts w:hint="default"/>
      </w:rPr>
    </w:lvl>
  </w:abstractNum>
  <w:abstractNum w:abstractNumId="7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18"/>
  </w:num>
  <w:num w:numId="6">
    <w:abstractNumId w:val="20"/>
  </w:num>
  <w:num w:numId="7">
    <w:abstractNumId w:val="21"/>
  </w:num>
  <w:num w:numId="8">
    <w:abstractNumId w:val="23"/>
  </w:num>
  <w:num w:numId="9">
    <w:abstractNumId w:val="24"/>
  </w:num>
  <w:num w:numId="10">
    <w:abstractNumId w:val="28"/>
  </w:num>
  <w:num w:numId="11">
    <w:abstractNumId w:val="29"/>
  </w:num>
  <w:num w:numId="12">
    <w:abstractNumId w:val="31"/>
  </w:num>
  <w:num w:numId="13">
    <w:abstractNumId w:val="34"/>
  </w:num>
  <w:num w:numId="14">
    <w:abstractNumId w:val="35"/>
  </w:num>
  <w:num w:numId="15">
    <w:abstractNumId w:val="36"/>
  </w:num>
  <w:num w:numId="16">
    <w:abstractNumId w:val="38"/>
  </w:num>
  <w:num w:numId="17">
    <w:abstractNumId w:val="39"/>
  </w:num>
  <w:num w:numId="18">
    <w:abstractNumId w:val="40"/>
  </w:num>
  <w:num w:numId="19">
    <w:abstractNumId w:val="47"/>
  </w:num>
  <w:num w:numId="20">
    <w:abstractNumId w:val="66"/>
  </w:num>
  <w:num w:numId="21">
    <w:abstractNumId w:val="68"/>
  </w:num>
  <w:num w:numId="22">
    <w:abstractNumId w:val="56"/>
  </w:num>
  <w:num w:numId="23">
    <w:abstractNumId w:val="51"/>
  </w:num>
  <w:num w:numId="24">
    <w:abstractNumId w:val="50"/>
  </w:num>
  <w:num w:numId="25">
    <w:abstractNumId w:val="69"/>
  </w:num>
  <w:num w:numId="26">
    <w:abstractNumId w:val="70"/>
  </w:num>
  <w:num w:numId="27">
    <w:abstractNumId w:val="57"/>
  </w:num>
  <w:num w:numId="28">
    <w:abstractNumId w:val="71"/>
  </w:num>
  <w:num w:numId="29">
    <w:abstractNumId w:val="55"/>
  </w:num>
  <w:num w:numId="30">
    <w:abstractNumId w:val="74"/>
  </w:num>
  <w:num w:numId="31">
    <w:abstractNumId w:val="58"/>
  </w:num>
  <w:num w:numId="32">
    <w:abstractNumId w:val="54"/>
  </w:num>
  <w:num w:numId="33">
    <w:abstractNumId w:val="72"/>
  </w:num>
  <w:num w:numId="34">
    <w:abstractNumId w:val="53"/>
  </w:num>
  <w:num w:numId="35">
    <w:abstractNumId w:val="64"/>
  </w:num>
  <w:num w:numId="36">
    <w:abstractNumId w:val="73"/>
  </w:num>
  <w:num w:numId="37">
    <w:abstractNumId w:val="65"/>
  </w:num>
  <w:num w:numId="38">
    <w:abstractNumId w:val="49"/>
  </w:num>
  <w:num w:numId="39">
    <w:abstractNumId w:val="15"/>
  </w:num>
  <w:num w:numId="40">
    <w:abstractNumId w:val="25"/>
  </w:num>
  <w:num w:numId="41">
    <w:abstractNumId w:val="63"/>
  </w:num>
  <w:num w:numId="42">
    <w:abstractNumId w:val="60"/>
  </w:num>
  <w:num w:numId="43">
    <w:abstractNumId w:val="62"/>
  </w:num>
  <w:num w:numId="44">
    <w:abstractNumId w:val="59"/>
  </w:num>
  <w:num w:numId="45">
    <w:abstractNumId w:val="75"/>
  </w:num>
  <w:num w:numId="46">
    <w:abstractNumId w:val="61"/>
  </w:num>
  <w:num w:numId="47">
    <w:abstractNumId w:val="52"/>
  </w:num>
  <w:num w:numId="48">
    <w:abstractNumId w:val="7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EF"/>
    <w:rsid w:val="000030F6"/>
    <w:rsid w:val="0000671A"/>
    <w:rsid w:val="00024808"/>
    <w:rsid w:val="0002666D"/>
    <w:rsid w:val="000350AD"/>
    <w:rsid w:val="0003786E"/>
    <w:rsid w:val="0004527F"/>
    <w:rsid w:val="00063548"/>
    <w:rsid w:val="00063CFA"/>
    <w:rsid w:val="000647CF"/>
    <w:rsid w:val="000663F1"/>
    <w:rsid w:val="00066AFF"/>
    <w:rsid w:val="00067001"/>
    <w:rsid w:val="00075137"/>
    <w:rsid w:val="00075DCB"/>
    <w:rsid w:val="00081282"/>
    <w:rsid w:val="000A1852"/>
    <w:rsid w:val="000A2388"/>
    <w:rsid w:val="000B2AFB"/>
    <w:rsid w:val="000D7345"/>
    <w:rsid w:val="000F5E31"/>
    <w:rsid w:val="000F642C"/>
    <w:rsid w:val="00106243"/>
    <w:rsid w:val="00117E61"/>
    <w:rsid w:val="0012182C"/>
    <w:rsid w:val="00123941"/>
    <w:rsid w:val="0013526A"/>
    <w:rsid w:val="0013660A"/>
    <w:rsid w:val="00137EB4"/>
    <w:rsid w:val="00140547"/>
    <w:rsid w:val="0014388F"/>
    <w:rsid w:val="00145FCB"/>
    <w:rsid w:val="00153033"/>
    <w:rsid w:val="00165981"/>
    <w:rsid w:val="00176747"/>
    <w:rsid w:val="00185851"/>
    <w:rsid w:val="00186286"/>
    <w:rsid w:val="00190EB6"/>
    <w:rsid w:val="00191F3E"/>
    <w:rsid w:val="001A1726"/>
    <w:rsid w:val="001A4BAF"/>
    <w:rsid w:val="001A602E"/>
    <w:rsid w:val="001B76D4"/>
    <w:rsid w:val="001E3312"/>
    <w:rsid w:val="001E4B78"/>
    <w:rsid w:val="001E76AB"/>
    <w:rsid w:val="001F2F46"/>
    <w:rsid w:val="001F4A21"/>
    <w:rsid w:val="0020230A"/>
    <w:rsid w:val="00210EFC"/>
    <w:rsid w:val="002110F7"/>
    <w:rsid w:val="00226372"/>
    <w:rsid w:val="002418EF"/>
    <w:rsid w:val="0026669C"/>
    <w:rsid w:val="00274BBD"/>
    <w:rsid w:val="002774DA"/>
    <w:rsid w:val="00281372"/>
    <w:rsid w:val="002A0F4C"/>
    <w:rsid w:val="002A19A3"/>
    <w:rsid w:val="002A21A9"/>
    <w:rsid w:val="002A33CD"/>
    <w:rsid w:val="002A3C40"/>
    <w:rsid w:val="002B0001"/>
    <w:rsid w:val="002B3E89"/>
    <w:rsid w:val="002B48E8"/>
    <w:rsid w:val="002B5E64"/>
    <w:rsid w:val="002B7797"/>
    <w:rsid w:val="002C0D5A"/>
    <w:rsid w:val="002C28D7"/>
    <w:rsid w:val="002C344E"/>
    <w:rsid w:val="002C7EB6"/>
    <w:rsid w:val="002D3059"/>
    <w:rsid w:val="002E0020"/>
    <w:rsid w:val="002E1679"/>
    <w:rsid w:val="00301774"/>
    <w:rsid w:val="00312069"/>
    <w:rsid w:val="0031334D"/>
    <w:rsid w:val="003149D9"/>
    <w:rsid w:val="00317781"/>
    <w:rsid w:val="00323151"/>
    <w:rsid w:val="00325A67"/>
    <w:rsid w:val="00331704"/>
    <w:rsid w:val="0033561D"/>
    <w:rsid w:val="0034092E"/>
    <w:rsid w:val="003501F3"/>
    <w:rsid w:val="00350B71"/>
    <w:rsid w:val="00356D07"/>
    <w:rsid w:val="00360C8C"/>
    <w:rsid w:val="00364C55"/>
    <w:rsid w:val="003722CE"/>
    <w:rsid w:val="00373DAC"/>
    <w:rsid w:val="003765FD"/>
    <w:rsid w:val="0039230D"/>
    <w:rsid w:val="00393186"/>
    <w:rsid w:val="00395B76"/>
    <w:rsid w:val="00397FFC"/>
    <w:rsid w:val="003A000C"/>
    <w:rsid w:val="003A35DA"/>
    <w:rsid w:val="003B6C05"/>
    <w:rsid w:val="003C0524"/>
    <w:rsid w:val="003C6FDB"/>
    <w:rsid w:val="003D52A3"/>
    <w:rsid w:val="003D6DEF"/>
    <w:rsid w:val="003E4570"/>
    <w:rsid w:val="003E6CE1"/>
    <w:rsid w:val="003F080D"/>
    <w:rsid w:val="003F158B"/>
    <w:rsid w:val="0040438B"/>
    <w:rsid w:val="0040499C"/>
    <w:rsid w:val="00405FEB"/>
    <w:rsid w:val="00407C79"/>
    <w:rsid w:val="004154C9"/>
    <w:rsid w:val="004205C3"/>
    <w:rsid w:val="0043637F"/>
    <w:rsid w:val="00446A0F"/>
    <w:rsid w:val="0044712E"/>
    <w:rsid w:val="0045016C"/>
    <w:rsid w:val="00456ABB"/>
    <w:rsid w:val="00462389"/>
    <w:rsid w:val="004804FA"/>
    <w:rsid w:val="004820C2"/>
    <w:rsid w:val="004831A2"/>
    <w:rsid w:val="004913DA"/>
    <w:rsid w:val="00493AEF"/>
    <w:rsid w:val="004B1639"/>
    <w:rsid w:val="004C7C7B"/>
    <w:rsid w:val="004D4ED8"/>
    <w:rsid w:val="004D53D2"/>
    <w:rsid w:val="004E3D08"/>
    <w:rsid w:val="004E57D1"/>
    <w:rsid w:val="004E6955"/>
    <w:rsid w:val="004F15E6"/>
    <w:rsid w:val="004F5536"/>
    <w:rsid w:val="004F785F"/>
    <w:rsid w:val="00512BF3"/>
    <w:rsid w:val="00515915"/>
    <w:rsid w:val="00536BC0"/>
    <w:rsid w:val="00545A06"/>
    <w:rsid w:val="00545A28"/>
    <w:rsid w:val="0055646D"/>
    <w:rsid w:val="00570C07"/>
    <w:rsid w:val="00571D9A"/>
    <w:rsid w:val="0057594F"/>
    <w:rsid w:val="00582244"/>
    <w:rsid w:val="00583EC5"/>
    <w:rsid w:val="005A49B5"/>
    <w:rsid w:val="005A4E81"/>
    <w:rsid w:val="005A6390"/>
    <w:rsid w:val="005B0604"/>
    <w:rsid w:val="005B4213"/>
    <w:rsid w:val="005D03AD"/>
    <w:rsid w:val="005E1308"/>
    <w:rsid w:val="005E4145"/>
    <w:rsid w:val="005E513F"/>
    <w:rsid w:val="005F585A"/>
    <w:rsid w:val="005F5EBD"/>
    <w:rsid w:val="0061089F"/>
    <w:rsid w:val="0061604E"/>
    <w:rsid w:val="00617D82"/>
    <w:rsid w:val="00625462"/>
    <w:rsid w:val="006275BD"/>
    <w:rsid w:val="00636C23"/>
    <w:rsid w:val="006375D6"/>
    <w:rsid w:val="00650EB6"/>
    <w:rsid w:val="00653AC7"/>
    <w:rsid w:val="00656BAB"/>
    <w:rsid w:val="0066406F"/>
    <w:rsid w:val="006646A6"/>
    <w:rsid w:val="00670185"/>
    <w:rsid w:val="00671C3A"/>
    <w:rsid w:val="00694429"/>
    <w:rsid w:val="006A7AEA"/>
    <w:rsid w:val="006B7B40"/>
    <w:rsid w:val="006C32E1"/>
    <w:rsid w:val="006C604E"/>
    <w:rsid w:val="006D1A97"/>
    <w:rsid w:val="006E1F97"/>
    <w:rsid w:val="006E38AF"/>
    <w:rsid w:val="006F5E29"/>
    <w:rsid w:val="00714C7F"/>
    <w:rsid w:val="00726769"/>
    <w:rsid w:val="007301A1"/>
    <w:rsid w:val="007337F2"/>
    <w:rsid w:val="00737E82"/>
    <w:rsid w:val="00750AD8"/>
    <w:rsid w:val="00751953"/>
    <w:rsid w:val="00772B0B"/>
    <w:rsid w:val="00775C39"/>
    <w:rsid w:val="007853ED"/>
    <w:rsid w:val="007901A0"/>
    <w:rsid w:val="007904E1"/>
    <w:rsid w:val="00792F64"/>
    <w:rsid w:val="00794104"/>
    <w:rsid w:val="00795A50"/>
    <w:rsid w:val="007B09C9"/>
    <w:rsid w:val="007B3C68"/>
    <w:rsid w:val="007B6DEA"/>
    <w:rsid w:val="007B77CC"/>
    <w:rsid w:val="007C0EB7"/>
    <w:rsid w:val="007C4663"/>
    <w:rsid w:val="007D44EE"/>
    <w:rsid w:val="007E2021"/>
    <w:rsid w:val="007E2E79"/>
    <w:rsid w:val="007E34DD"/>
    <w:rsid w:val="007E3BC0"/>
    <w:rsid w:val="00816E1C"/>
    <w:rsid w:val="008172A0"/>
    <w:rsid w:val="0082010B"/>
    <w:rsid w:val="008240CA"/>
    <w:rsid w:val="008349F1"/>
    <w:rsid w:val="00845398"/>
    <w:rsid w:val="00852370"/>
    <w:rsid w:val="008701A6"/>
    <w:rsid w:val="0088036B"/>
    <w:rsid w:val="00886391"/>
    <w:rsid w:val="00886CC3"/>
    <w:rsid w:val="008A09C3"/>
    <w:rsid w:val="008A3C5E"/>
    <w:rsid w:val="008D1CF8"/>
    <w:rsid w:val="008D1F3D"/>
    <w:rsid w:val="008D32D2"/>
    <w:rsid w:val="008D73F1"/>
    <w:rsid w:val="008D79A2"/>
    <w:rsid w:val="008E3A16"/>
    <w:rsid w:val="008E3A7D"/>
    <w:rsid w:val="008E5F16"/>
    <w:rsid w:val="00906058"/>
    <w:rsid w:val="00920BA7"/>
    <w:rsid w:val="00921AB5"/>
    <w:rsid w:val="0092318B"/>
    <w:rsid w:val="009242EC"/>
    <w:rsid w:val="00937D2E"/>
    <w:rsid w:val="0094248B"/>
    <w:rsid w:val="00943DAD"/>
    <w:rsid w:val="009554DF"/>
    <w:rsid w:val="009608FF"/>
    <w:rsid w:val="00963112"/>
    <w:rsid w:val="009661F9"/>
    <w:rsid w:val="0096641E"/>
    <w:rsid w:val="00970545"/>
    <w:rsid w:val="00970603"/>
    <w:rsid w:val="00975606"/>
    <w:rsid w:val="00977690"/>
    <w:rsid w:val="009868E0"/>
    <w:rsid w:val="00993CF3"/>
    <w:rsid w:val="009A7004"/>
    <w:rsid w:val="009B212D"/>
    <w:rsid w:val="009B2A45"/>
    <w:rsid w:val="009C021E"/>
    <w:rsid w:val="009C2BB0"/>
    <w:rsid w:val="009C5634"/>
    <w:rsid w:val="009C6798"/>
    <w:rsid w:val="009C7C76"/>
    <w:rsid w:val="009D0593"/>
    <w:rsid w:val="009D11F2"/>
    <w:rsid w:val="009D1D5A"/>
    <w:rsid w:val="009D306B"/>
    <w:rsid w:val="009D7FD3"/>
    <w:rsid w:val="009E56B3"/>
    <w:rsid w:val="009E75FB"/>
    <w:rsid w:val="009F261D"/>
    <w:rsid w:val="009F6032"/>
    <w:rsid w:val="00A03A29"/>
    <w:rsid w:val="00A03C10"/>
    <w:rsid w:val="00A0600A"/>
    <w:rsid w:val="00A134FC"/>
    <w:rsid w:val="00A23353"/>
    <w:rsid w:val="00A258DC"/>
    <w:rsid w:val="00A47D89"/>
    <w:rsid w:val="00A571F7"/>
    <w:rsid w:val="00A607D0"/>
    <w:rsid w:val="00A63CE1"/>
    <w:rsid w:val="00A67F36"/>
    <w:rsid w:val="00A84636"/>
    <w:rsid w:val="00A8518D"/>
    <w:rsid w:val="00A85AF0"/>
    <w:rsid w:val="00A9353C"/>
    <w:rsid w:val="00A93E7C"/>
    <w:rsid w:val="00A94548"/>
    <w:rsid w:val="00AA1A28"/>
    <w:rsid w:val="00AC078A"/>
    <w:rsid w:val="00AC1BE6"/>
    <w:rsid w:val="00AC7FCE"/>
    <w:rsid w:val="00AD26A6"/>
    <w:rsid w:val="00AD45AD"/>
    <w:rsid w:val="00AD49B3"/>
    <w:rsid w:val="00AD609A"/>
    <w:rsid w:val="00AE1A93"/>
    <w:rsid w:val="00AE45D5"/>
    <w:rsid w:val="00AF05A5"/>
    <w:rsid w:val="00AF18DD"/>
    <w:rsid w:val="00AF1E50"/>
    <w:rsid w:val="00AF3D57"/>
    <w:rsid w:val="00AF4D43"/>
    <w:rsid w:val="00B2248F"/>
    <w:rsid w:val="00B3238C"/>
    <w:rsid w:val="00B37BFC"/>
    <w:rsid w:val="00B40D29"/>
    <w:rsid w:val="00B46874"/>
    <w:rsid w:val="00B526EB"/>
    <w:rsid w:val="00B608C4"/>
    <w:rsid w:val="00B65330"/>
    <w:rsid w:val="00B70489"/>
    <w:rsid w:val="00B72A44"/>
    <w:rsid w:val="00B77AF5"/>
    <w:rsid w:val="00BA0CB5"/>
    <w:rsid w:val="00BB2699"/>
    <w:rsid w:val="00BB4B69"/>
    <w:rsid w:val="00BC6C2F"/>
    <w:rsid w:val="00BD041E"/>
    <w:rsid w:val="00BD45F3"/>
    <w:rsid w:val="00BE16B0"/>
    <w:rsid w:val="00BE2E61"/>
    <w:rsid w:val="00BE30ED"/>
    <w:rsid w:val="00BE5D18"/>
    <w:rsid w:val="00BE5E40"/>
    <w:rsid w:val="00BE6FFF"/>
    <w:rsid w:val="00C02B07"/>
    <w:rsid w:val="00C2169A"/>
    <w:rsid w:val="00C21CFC"/>
    <w:rsid w:val="00C37267"/>
    <w:rsid w:val="00C721A7"/>
    <w:rsid w:val="00C7297D"/>
    <w:rsid w:val="00C74DCA"/>
    <w:rsid w:val="00C85E67"/>
    <w:rsid w:val="00CA1A62"/>
    <w:rsid w:val="00CA620A"/>
    <w:rsid w:val="00CD4653"/>
    <w:rsid w:val="00CD60E9"/>
    <w:rsid w:val="00CE7230"/>
    <w:rsid w:val="00D01C58"/>
    <w:rsid w:val="00D26EAB"/>
    <w:rsid w:val="00D4100C"/>
    <w:rsid w:val="00D455AF"/>
    <w:rsid w:val="00D46CA7"/>
    <w:rsid w:val="00D57E12"/>
    <w:rsid w:val="00D60E4E"/>
    <w:rsid w:val="00D643CA"/>
    <w:rsid w:val="00D65C5A"/>
    <w:rsid w:val="00D71173"/>
    <w:rsid w:val="00D72F3C"/>
    <w:rsid w:val="00D92E8D"/>
    <w:rsid w:val="00D96187"/>
    <w:rsid w:val="00DB0726"/>
    <w:rsid w:val="00DB144D"/>
    <w:rsid w:val="00DB5AC7"/>
    <w:rsid w:val="00DB7486"/>
    <w:rsid w:val="00DC1969"/>
    <w:rsid w:val="00DC3701"/>
    <w:rsid w:val="00DC5F1C"/>
    <w:rsid w:val="00DC70DC"/>
    <w:rsid w:val="00E16279"/>
    <w:rsid w:val="00E21846"/>
    <w:rsid w:val="00E30A16"/>
    <w:rsid w:val="00E326A3"/>
    <w:rsid w:val="00E37DEA"/>
    <w:rsid w:val="00E4374D"/>
    <w:rsid w:val="00E439CA"/>
    <w:rsid w:val="00E4506C"/>
    <w:rsid w:val="00E57434"/>
    <w:rsid w:val="00E6385E"/>
    <w:rsid w:val="00E803C8"/>
    <w:rsid w:val="00E81DD4"/>
    <w:rsid w:val="00E84C8B"/>
    <w:rsid w:val="00E93F6F"/>
    <w:rsid w:val="00EB2C82"/>
    <w:rsid w:val="00EC3059"/>
    <w:rsid w:val="00EC4A0C"/>
    <w:rsid w:val="00EE5F31"/>
    <w:rsid w:val="00EF1A3A"/>
    <w:rsid w:val="00EF2E0D"/>
    <w:rsid w:val="00EF6644"/>
    <w:rsid w:val="00EF66AE"/>
    <w:rsid w:val="00F055D1"/>
    <w:rsid w:val="00F0606F"/>
    <w:rsid w:val="00F067D7"/>
    <w:rsid w:val="00F1045E"/>
    <w:rsid w:val="00F13256"/>
    <w:rsid w:val="00F13D98"/>
    <w:rsid w:val="00F22206"/>
    <w:rsid w:val="00F266CA"/>
    <w:rsid w:val="00F3262D"/>
    <w:rsid w:val="00F37058"/>
    <w:rsid w:val="00F37B91"/>
    <w:rsid w:val="00F43400"/>
    <w:rsid w:val="00F60709"/>
    <w:rsid w:val="00F625C5"/>
    <w:rsid w:val="00F72705"/>
    <w:rsid w:val="00F737A2"/>
    <w:rsid w:val="00F802AE"/>
    <w:rsid w:val="00F811CB"/>
    <w:rsid w:val="00F84C39"/>
    <w:rsid w:val="00F95D14"/>
    <w:rsid w:val="00FB2AF0"/>
    <w:rsid w:val="00FC0A77"/>
    <w:rsid w:val="00FC22F2"/>
    <w:rsid w:val="00FD0CE3"/>
    <w:rsid w:val="00FF05D4"/>
    <w:rsid w:val="00FF098F"/>
    <w:rsid w:val="00FF6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E1D6"/>
  <w15:docId w15:val="{08FD164A-5B30-43ED-B86A-1016D82A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DCB"/>
    <w:pPr>
      <w:widowControl w:val="0"/>
      <w:suppressAutoHyphens/>
      <w:autoSpaceDE w:val="0"/>
    </w:pPr>
    <w:rPr>
      <w:rFonts w:cs="Calibri"/>
      <w:kern w:val="1"/>
      <w:sz w:val="24"/>
      <w:szCs w:val="24"/>
      <w:lang w:eastAsia="ar-SA"/>
    </w:rPr>
  </w:style>
  <w:style w:type="paragraph" w:styleId="Nagwek1">
    <w:name w:val="heading 1"/>
    <w:basedOn w:val="Normalny"/>
    <w:next w:val="Normalny"/>
    <w:qFormat/>
    <w:rsid w:val="00075DCB"/>
    <w:pPr>
      <w:keepNext/>
      <w:tabs>
        <w:tab w:val="num" w:pos="0"/>
      </w:tabs>
      <w:outlineLvl w:val="0"/>
    </w:pPr>
    <w:rPr>
      <w:b/>
      <w:bCs/>
      <w:color w:val="000000"/>
      <w:sz w:val="20"/>
      <w:szCs w:val="20"/>
    </w:rPr>
  </w:style>
  <w:style w:type="paragraph" w:styleId="Nagwek2">
    <w:name w:val="heading 2"/>
    <w:basedOn w:val="Normalny"/>
    <w:next w:val="Normalny"/>
    <w:qFormat/>
    <w:rsid w:val="00075DCB"/>
    <w:pPr>
      <w:keepNext/>
      <w:tabs>
        <w:tab w:val="num" w:pos="0"/>
      </w:tabs>
      <w:jc w:val="center"/>
      <w:outlineLvl w:val="1"/>
    </w:pPr>
    <w:rPr>
      <w:b/>
      <w:bCs/>
      <w:sz w:val="28"/>
      <w:szCs w:val="28"/>
    </w:rPr>
  </w:style>
  <w:style w:type="paragraph" w:styleId="Nagwek3">
    <w:name w:val="heading 3"/>
    <w:basedOn w:val="Nagwek10"/>
    <w:next w:val="Tekstpodstawowy"/>
    <w:qFormat/>
    <w:rsid w:val="00075DCB"/>
    <w:pPr>
      <w:tabs>
        <w:tab w:val="num" w:pos="0"/>
      </w:tabs>
      <w:outlineLvl w:val="2"/>
    </w:pPr>
    <w:rPr>
      <w:b/>
      <w:bCs/>
    </w:rPr>
  </w:style>
  <w:style w:type="paragraph" w:styleId="Nagwek4">
    <w:name w:val="heading 4"/>
    <w:basedOn w:val="Normalny"/>
    <w:next w:val="Normalny"/>
    <w:qFormat/>
    <w:rsid w:val="00075DCB"/>
    <w:pPr>
      <w:keepNext/>
      <w:tabs>
        <w:tab w:val="num" w:pos="0"/>
      </w:tabs>
      <w:outlineLvl w:val="3"/>
    </w:pPr>
    <w:rPr>
      <w:b/>
      <w:bCs/>
      <w:color w:val="000000"/>
    </w:rPr>
  </w:style>
  <w:style w:type="paragraph" w:styleId="Nagwek5">
    <w:name w:val="heading 5"/>
    <w:basedOn w:val="Normalny"/>
    <w:next w:val="Normalny"/>
    <w:qFormat/>
    <w:rsid w:val="00075DCB"/>
    <w:pPr>
      <w:keepNext/>
      <w:tabs>
        <w:tab w:val="num" w:pos="0"/>
      </w:tabs>
      <w:jc w:val="center"/>
      <w:outlineLvl w:val="4"/>
    </w:pPr>
    <w:rPr>
      <w:rFonts w:ascii="Book Antiqua" w:hAnsi="Book Antiqua" w:cs="Book Antiqua"/>
      <w:b/>
      <w:bCs/>
      <w:color w:val="000000"/>
    </w:rPr>
  </w:style>
  <w:style w:type="paragraph" w:styleId="Nagwek6">
    <w:name w:val="heading 6"/>
    <w:basedOn w:val="Normalny"/>
    <w:next w:val="Normalny"/>
    <w:qFormat/>
    <w:rsid w:val="00075DCB"/>
    <w:pPr>
      <w:keepNext/>
      <w:tabs>
        <w:tab w:val="num" w:pos="0"/>
      </w:tabs>
      <w:jc w:val="both"/>
      <w:outlineLvl w:val="5"/>
    </w:pPr>
    <w:rPr>
      <w:rFonts w:ascii="Book Antiqua" w:hAnsi="Book Antiqua" w:cs="Book Antiqua"/>
      <w:b/>
      <w:bCs/>
      <w:color w:val="000000"/>
    </w:rPr>
  </w:style>
  <w:style w:type="paragraph" w:styleId="Nagwek7">
    <w:name w:val="heading 7"/>
    <w:basedOn w:val="Normalny"/>
    <w:next w:val="Normalny"/>
    <w:qFormat/>
    <w:rsid w:val="00075DCB"/>
    <w:pPr>
      <w:keepNext/>
      <w:tabs>
        <w:tab w:val="num" w:pos="0"/>
      </w:tabs>
      <w:jc w:val="center"/>
      <w:outlineLvl w:val="6"/>
    </w:pPr>
    <w:rPr>
      <w:rFonts w:ascii="Book Antiqua" w:hAnsi="Book Antiqua" w:cs="Book Antiqua"/>
      <w:b/>
      <w:bCs/>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75DCB"/>
    <w:rPr>
      <w:rFonts w:ascii="Times New Roman" w:eastAsia="Times New Roman" w:hAnsi="Times New Roman" w:cs="Times New Roman"/>
      <w:b w:val="0"/>
      <w:bCs w:val="0"/>
    </w:rPr>
  </w:style>
  <w:style w:type="character" w:customStyle="1" w:styleId="WW8Num2z0">
    <w:name w:val="WW8Num2z0"/>
    <w:rsid w:val="00075DCB"/>
    <w:rPr>
      <w:rFonts w:ascii="Times New Roman" w:eastAsia="Times New Roman" w:hAnsi="Times New Roman" w:cs="Times New Roman"/>
      <w:b w:val="0"/>
      <w:bCs w:val="0"/>
    </w:rPr>
  </w:style>
  <w:style w:type="character" w:customStyle="1" w:styleId="WW8Num2z1">
    <w:name w:val="WW8Num2z1"/>
    <w:rsid w:val="00075DCB"/>
    <w:rPr>
      <w:b w:val="0"/>
    </w:rPr>
  </w:style>
  <w:style w:type="character" w:customStyle="1" w:styleId="WW8Num6z0">
    <w:name w:val="WW8Num6z0"/>
    <w:rsid w:val="00075DCB"/>
    <w:rPr>
      <w:rFonts w:ascii="Times New Roman" w:hAnsi="Times New Roman" w:cs="Times New Roman"/>
    </w:rPr>
  </w:style>
  <w:style w:type="character" w:customStyle="1" w:styleId="WW8Num8z0">
    <w:name w:val="WW8Num8z0"/>
    <w:rsid w:val="00075DCB"/>
    <w:rPr>
      <w:rFonts w:ascii="Times New Roman" w:hAnsi="Times New Roman" w:cs="Times New Roman"/>
    </w:rPr>
  </w:style>
  <w:style w:type="character" w:customStyle="1" w:styleId="WW8Num11z0">
    <w:name w:val="WW8Num11z0"/>
    <w:rsid w:val="00075DCB"/>
    <w:rPr>
      <w:rFonts w:ascii="StarSymbol" w:hAnsi="StarSymbol" w:cs="Times New Roman"/>
    </w:rPr>
  </w:style>
  <w:style w:type="character" w:customStyle="1" w:styleId="WW8Num17z0">
    <w:name w:val="WW8Num17z0"/>
    <w:rsid w:val="00075DCB"/>
    <w:rPr>
      <w:rFonts w:ascii="Times New Roman" w:hAnsi="Times New Roman" w:cs="Times New Roman"/>
    </w:rPr>
  </w:style>
  <w:style w:type="character" w:customStyle="1" w:styleId="WW8Num21z0">
    <w:name w:val="WW8Num21z0"/>
    <w:rsid w:val="00075DCB"/>
    <w:rPr>
      <w:rFonts w:ascii="Times New Roman" w:hAnsi="Times New Roman" w:cs="Times New Roman"/>
    </w:rPr>
  </w:style>
  <w:style w:type="character" w:customStyle="1" w:styleId="WW8Num27z0">
    <w:name w:val="WW8Num27z0"/>
    <w:rsid w:val="00075DCB"/>
    <w:rPr>
      <w:rFonts w:cs="Times New Roman"/>
    </w:rPr>
  </w:style>
  <w:style w:type="character" w:customStyle="1" w:styleId="WW8Num29z0">
    <w:name w:val="WW8Num29z0"/>
    <w:rsid w:val="00075DCB"/>
    <w:rPr>
      <w:rFonts w:ascii="Times New Roman" w:hAnsi="Times New Roman" w:cs="Times New Roman"/>
    </w:rPr>
  </w:style>
  <w:style w:type="character" w:customStyle="1" w:styleId="WW8Num35z0">
    <w:name w:val="WW8Num35z0"/>
    <w:rsid w:val="00075DCB"/>
    <w:rPr>
      <w:rFonts w:ascii="Times New Roman" w:hAnsi="Times New Roman" w:cs="Times New Roman"/>
    </w:rPr>
  </w:style>
  <w:style w:type="character" w:customStyle="1" w:styleId="WW8Num42z0">
    <w:name w:val="WW8Num42z0"/>
    <w:rsid w:val="00075DCB"/>
    <w:rPr>
      <w:rFonts w:ascii="Times New Roman" w:hAnsi="Times New Roman" w:cs="Times New Roman"/>
    </w:rPr>
  </w:style>
  <w:style w:type="character" w:customStyle="1" w:styleId="WW8Num48z0">
    <w:name w:val="WW8Num48z0"/>
    <w:rsid w:val="00075DCB"/>
    <w:rPr>
      <w:rFonts w:ascii="Symbol" w:hAnsi="Symbol"/>
      <w:sz w:val="18"/>
    </w:rPr>
  </w:style>
  <w:style w:type="character" w:customStyle="1" w:styleId="Domylnaczcionkaakapitu2">
    <w:name w:val="Domyślna czcionka akapitu2"/>
    <w:rsid w:val="00075DCB"/>
  </w:style>
  <w:style w:type="character" w:customStyle="1" w:styleId="Absatz-Standardschriftart">
    <w:name w:val="Absatz-Standardschriftart"/>
    <w:rsid w:val="00075DCB"/>
  </w:style>
  <w:style w:type="character" w:customStyle="1" w:styleId="WW-Absatz-Standardschriftart">
    <w:name w:val="WW-Absatz-Standardschriftart"/>
    <w:rsid w:val="00075DCB"/>
  </w:style>
  <w:style w:type="character" w:customStyle="1" w:styleId="WW-Absatz-Standardschriftart1">
    <w:name w:val="WW-Absatz-Standardschriftart1"/>
    <w:rsid w:val="00075DCB"/>
  </w:style>
  <w:style w:type="character" w:customStyle="1" w:styleId="WW-Absatz-Standardschriftart11">
    <w:name w:val="WW-Absatz-Standardschriftart11"/>
    <w:rsid w:val="00075DCB"/>
  </w:style>
  <w:style w:type="character" w:customStyle="1" w:styleId="WW-Absatz-Standardschriftart111">
    <w:name w:val="WW-Absatz-Standardschriftart111"/>
    <w:rsid w:val="00075DCB"/>
  </w:style>
  <w:style w:type="character" w:customStyle="1" w:styleId="WW8Num43z0">
    <w:name w:val="WW8Num43z0"/>
    <w:rsid w:val="00075DCB"/>
    <w:rPr>
      <w:rFonts w:ascii="StarSymbol" w:hAnsi="StarSymbol" w:cs="Times New Roman"/>
    </w:rPr>
  </w:style>
  <w:style w:type="character" w:customStyle="1" w:styleId="WW-Absatz-Standardschriftart1111">
    <w:name w:val="WW-Absatz-Standardschriftart1111"/>
    <w:rsid w:val="00075DCB"/>
  </w:style>
  <w:style w:type="character" w:customStyle="1" w:styleId="WW-Absatz-Standardschriftart11111">
    <w:name w:val="WW-Absatz-Standardschriftart11111"/>
    <w:rsid w:val="00075DCB"/>
  </w:style>
  <w:style w:type="character" w:customStyle="1" w:styleId="WW8Num12z0">
    <w:name w:val="WW8Num12z0"/>
    <w:rsid w:val="00075DCB"/>
    <w:rPr>
      <w:rFonts w:cs="Times New Roman"/>
    </w:rPr>
  </w:style>
  <w:style w:type="character" w:customStyle="1" w:styleId="WW8Num18z0">
    <w:name w:val="WW8Num18z0"/>
    <w:rsid w:val="00075DCB"/>
    <w:rPr>
      <w:rFonts w:ascii="Times New Roman" w:hAnsi="Times New Roman" w:cs="Times New Roman"/>
    </w:rPr>
  </w:style>
  <w:style w:type="character" w:customStyle="1" w:styleId="WW8Num44z0">
    <w:name w:val="WW8Num44z0"/>
    <w:rsid w:val="00075DCB"/>
    <w:rPr>
      <w:rFonts w:ascii="Times New Roman" w:hAnsi="Times New Roman" w:cs="Times New Roman"/>
    </w:rPr>
  </w:style>
  <w:style w:type="character" w:customStyle="1" w:styleId="WW-Absatz-Standardschriftart111111">
    <w:name w:val="WW-Absatz-Standardschriftart111111"/>
    <w:rsid w:val="00075DCB"/>
  </w:style>
  <w:style w:type="character" w:customStyle="1" w:styleId="WW-Absatz-Standardschriftart1111111">
    <w:name w:val="WW-Absatz-Standardschriftart1111111"/>
    <w:rsid w:val="00075DCB"/>
  </w:style>
  <w:style w:type="character" w:customStyle="1" w:styleId="WW-Absatz-Standardschriftart11111111">
    <w:name w:val="WW-Absatz-Standardschriftart11111111"/>
    <w:rsid w:val="00075DCB"/>
  </w:style>
  <w:style w:type="character" w:customStyle="1" w:styleId="WW8Num3z0">
    <w:name w:val="WW8Num3z0"/>
    <w:rsid w:val="00075DCB"/>
    <w:rPr>
      <w:rFonts w:ascii="Times New Roman" w:hAnsi="Times New Roman" w:cs="Times New Roman"/>
    </w:rPr>
  </w:style>
  <w:style w:type="character" w:customStyle="1" w:styleId="WW8Num7z0">
    <w:name w:val="WW8Num7z0"/>
    <w:rsid w:val="00075DCB"/>
    <w:rPr>
      <w:rFonts w:ascii="Times New Roman" w:hAnsi="Times New Roman" w:cs="Times New Roman"/>
    </w:rPr>
  </w:style>
  <w:style w:type="character" w:customStyle="1" w:styleId="WW8Num8z1">
    <w:name w:val="WW8Num8z1"/>
    <w:rsid w:val="00075DCB"/>
    <w:rPr>
      <w:rFonts w:ascii="Times New Roman" w:hAnsi="Times New Roman" w:cs="Times New Roman"/>
      <w:b w:val="0"/>
      <w:bCs w:val="0"/>
      <w:i w:val="0"/>
      <w:iCs w:val="0"/>
    </w:rPr>
  </w:style>
  <w:style w:type="character" w:customStyle="1" w:styleId="WW8Num8z2">
    <w:name w:val="WW8Num8z2"/>
    <w:rsid w:val="00075DCB"/>
    <w:rPr>
      <w:rFonts w:ascii="Symbol" w:hAnsi="Symbol"/>
    </w:rPr>
  </w:style>
  <w:style w:type="character" w:customStyle="1" w:styleId="WW8Num15z0">
    <w:name w:val="WW8Num15z0"/>
    <w:rsid w:val="00075DCB"/>
    <w:rPr>
      <w:rFonts w:ascii="StarSymbol" w:hAnsi="StarSymbol"/>
      <w:sz w:val="18"/>
    </w:rPr>
  </w:style>
  <w:style w:type="character" w:customStyle="1" w:styleId="WW8Num47z0">
    <w:name w:val="WW8Num47z0"/>
    <w:rsid w:val="00075DCB"/>
    <w:rPr>
      <w:rFonts w:ascii="Times New Roman" w:hAnsi="Times New Roman" w:cs="Times New Roman"/>
    </w:rPr>
  </w:style>
  <w:style w:type="character" w:customStyle="1" w:styleId="WW-Absatz-Standardschriftart111111111">
    <w:name w:val="WW-Absatz-Standardschriftart111111111"/>
    <w:rsid w:val="00075DCB"/>
  </w:style>
  <w:style w:type="character" w:customStyle="1" w:styleId="WW8Num3z1">
    <w:name w:val="WW8Num3z1"/>
    <w:rsid w:val="00075DCB"/>
    <w:rPr>
      <w:rFonts w:ascii="Times New Roman" w:hAnsi="Times New Roman" w:cs="Times New Roman"/>
      <w:b w:val="0"/>
      <w:bCs w:val="0"/>
      <w:i w:val="0"/>
      <w:iCs w:val="0"/>
    </w:rPr>
  </w:style>
  <w:style w:type="character" w:customStyle="1" w:styleId="WW8Num3z2">
    <w:name w:val="WW8Num3z2"/>
    <w:rsid w:val="00075DCB"/>
    <w:rPr>
      <w:rFonts w:ascii="Symbol" w:hAnsi="Symbol"/>
    </w:rPr>
  </w:style>
  <w:style w:type="character" w:customStyle="1" w:styleId="WW8Num3z3">
    <w:name w:val="WW8Num3z3"/>
    <w:rsid w:val="00075DCB"/>
    <w:rPr>
      <w:rFonts w:ascii="Times New Roman" w:hAnsi="Times New Roman" w:cs="Times New Roman"/>
    </w:rPr>
  </w:style>
  <w:style w:type="character" w:customStyle="1" w:styleId="WW8Num4z0">
    <w:name w:val="WW8Num4z0"/>
    <w:rsid w:val="00075DCB"/>
    <w:rPr>
      <w:rFonts w:ascii="Times New Roman" w:hAnsi="Times New Roman" w:cs="Times New Roman"/>
    </w:rPr>
  </w:style>
  <w:style w:type="character" w:customStyle="1" w:styleId="WW8Num5z0">
    <w:name w:val="WW8Num5z0"/>
    <w:rsid w:val="00075DCB"/>
    <w:rPr>
      <w:rFonts w:ascii="Times New Roman" w:hAnsi="Times New Roman" w:cs="Times New Roman"/>
      <w:b w:val="0"/>
      <w:bCs w:val="0"/>
    </w:rPr>
  </w:style>
  <w:style w:type="character" w:customStyle="1" w:styleId="WW8Num5z1">
    <w:name w:val="WW8Num5z1"/>
    <w:rsid w:val="00075DCB"/>
    <w:rPr>
      <w:rFonts w:ascii="Times New Roman" w:hAnsi="Times New Roman" w:cs="Times New Roman"/>
      <w:b w:val="0"/>
      <w:bCs w:val="0"/>
      <w:i w:val="0"/>
      <w:iCs w:val="0"/>
    </w:rPr>
  </w:style>
  <w:style w:type="character" w:customStyle="1" w:styleId="WW8Num5z2">
    <w:name w:val="WW8Num5z2"/>
    <w:rsid w:val="00075DCB"/>
    <w:rPr>
      <w:rFonts w:ascii="Symbol" w:hAnsi="Symbol"/>
    </w:rPr>
  </w:style>
  <w:style w:type="character" w:customStyle="1" w:styleId="WW8Num9z0">
    <w:name w:val="WW8Num9z0"/>
    <w:rsid w:val="00075DCB"/>
    <w:rPr>
      <w:rFonts w:ascii="Times New Roman" w:hAnsi="Times New Roman" w:cs="Times New Roman"/>
    </w:rPr>
  </w:style>
  <w:style w:type="character" w:customStyle="1" w:styleId="WW8Num13z0">
    <w:name w:val="WW8Num13z0"/>
    <w:rsid w:val="00075DCB"/>
    <w:rPr>
      <w:rFonts w:cs="Times New Roman"/>
    </w:rPr>
  </w:style>
  <w:style w:type="character" w:customStyle="1" w:styleId="WW8Num19z0">
    <w:name w:val="WW8Num19z0"/>
    <w:rsid w:val="00075DCB"/>
    <w:rPr>
      <w:rFonts w:ascii="Times New Roman" w:hAnsi="Times New Roman" w:cs="Times New Roman"/>
    </w:rPr>
  </w:style>
  <w:style w:type="character" w:customStyle="1" w:styleId="WW8Num20z0">
    <w:name w:val="WW8Num20z0"/>
    <w:rsid w:val="00075DCB"/>
    <w:rPr>
      <w:rFonts w:ascii="Times New Roman" w:hAnsi="Times New Roman" w:cs="Times New Roman"/>
    </w:rPr>
  </w:style>
  <w:style w:type="character" w:customStyle="1" w:styleId="WW8Num21z1">
    <w:name w:val="WW8Num21z1"/>
    <w:rsid w:val="00075DCB"/>
    <w:rPr>
      <w:rFonts w:ascii="Times New Roman" w:hAnsi="Times New Roman" w:cs="Times New Roman"/>
      <w:b w:val="0"/>
      <w:bCs w:val="0"/>
      <w:i w:val="0"/>
      <w:iCs w:val="0"/>
    </w:rPr>
  </w:style>
  <w:style w:type="character" w:customStyle="1" w:styleId="WW8Num21z2">
    <w:name w:val="WW8Num21z2"/>
    <w:rsid w:val="00075DCB"/>
    <w:rPr>
      <w:rFonts w:ascii="Symbol" w:hAnsi="Symbol"/>
    </w:rPr>
  </w:style>
  <w:style w:type="character" w:customStyle="1" w:styleId="WW8Num22z0">
    <w:name w:val="WW8Num22z0"/>
    <w:rsid w:val="00075DCB"/>
    <w:rPr>
      <w:rFonts w:cs="Times New Roman"/>
    </w:rPr>
  </w:style>
  <w:style w:type="character" w:customStyle="1" w:styleId="WW8Num23z0">
    <w:name w:val="WW8Num23z0"/>
    <w:rsid w:val="00075DCB"/>
    <w:rPr>
      <w:rFonts w:ascii="Symbol" w:hAnsi="Symbol"/>
    </w:rPr>
  </w:style>
  <w:style w:type="character" w:customStyle="1" w:styleId="WW8Num25z0">
    <w:name w:val="WW8Num25z0"/>
    <w:rsid w:val="00075DCB"/>
    <w:rPr>
      <w:rFonts w:ascii="Times New Roman" w:hAnsi="Times New Roman" w:cs="Times New Roman"/>
    </w:rPr>
  </w:style>
  <w:style w:type="character" w:customStyle="1" w:styleId="WW-Absatz-Standardschriftart1111111111">
    <w:name w:val="WW-Absatz-Standardschriftart1111111111"/>
    <w:rsid w:val="00075DCB"/>
  </w:style>
  <w:style w:type="character" w:customStyle="1" w:styleId="WW8Num1z1">
    <w:name w:val="WW8Num1z1"/>
    <w:rsid w:val="00075DCB"/>
    <w:rPr>
      <w:rFonts w:ascii="Times New Roman" w:hAnsi="Times New Roman" w:cs="Times New Roman"/>
      <w:b w:val="0"/>
      <w:bCs w:val="0"/>
      <w:color w:val="auto"/>
    </w:rPr>
  </w:style>
  <w:style w:type="character" w:customStyle="1" w:styleId="WW8Num1z2">
    <w:name w:val="WW8Num1z2"/>
    <w:rsid w:val="00075DCB"/>
    <w:rPr>
      <w:rFonts w:ascii="Times New Roman" w:hAnsi="Times New Roman" w:cs="Times New Roman"/>
    </w:rPr>
  </w:style>
  <w:style w:type="character" w:customStyle="1" w:styleId="WW8Num5z3">
    <w:name w:val="WW8Num5z3"/>
    <w:rsid w:val="00075DCB"/>
    <w:rPr>
      <w:rFonts w:ascii="Times New Roman" w:hAnsi="Times New Roman" w:cs="Times New Roman"/>
    </w:rPr>
  </w:style>
  <w:style w:type="character" w:customStyle="1" w:styleId="WW8Num7z1">
    <w:name w:val="WW8Num7z1"/>
    <w:rsid w:val="00075DCB"/>
    <w:rPr>
      <w:rFonts w:ascii="Times New Roman" w:hAnsi="Times New Roman" w:cs="Times New Roman"/>
      <w:b w:val="0"/>
      <w:bCs w:val="0"/>
      <w:i w:val="0"/>
      <w:iCs w:val="0"/>
    </w:rPr>
  </w:style>
  <w:style w:type="character" w:customStyle="1" w:styleId="WW8Num7z2">
    <w:name w:val="WW8Num7z2"/>
    <w:rsid w:val="00075DCB"/>
    <w:rPr>
      <w:rFonts w:ascii="Symbol" w:hAnsi="Symbol"/>
    </w:rPr>
  </w:style>
  <w:style w:type="character" w:customStyle="1" w:styleId="WW8Num9z1">
    <w:name w:val="WW8Num9z1"/>
    <w:rsid w:val="00075DCB"/>
    <w:rPr>
      <w:rFonts w:ascii="Times New Roman" w:hAnsi="Times New Roman" w:cs="Times New Roman"/>
      <w:b w:val="0"/>
      <w:bCs w:val="0"/>
      <w:i w:val="0"/>
      <w:iCs w:val="0"/>
    </w:rPr>
  </w:style>
  <w:style w:type="character" w:customStyle="1" w:styleId="WW8Num9z2">
    <w:name w:val="WW8Num9z2"/>
    <w:rsid w:val="00075DCB"/>
    <w:rPr>
      <w:rFonts w:ascii="Symbol" w:hAnsi="Symbol"/>
    </w:rPr>
  </w:style>
  <w:style w:type="character" w:customStyle="1" w:styleId="WW8Num10z0">
    <w:name w:val="WW8Num10z0"/>
    <w:rsid w:val="00075DCB"/>
    <w:rPr>
      <w:rFonts w:cs="Times New Roman"/>
    </w:rPr>
  </w:style>
  <w:style w:type="character" w:customStyle="1" w:styleId="WW8Num16z0">
    <w:name w:val="WW8Num16z0"/>
    <w:rsid w:val="00075DCB"/>
    <w:rPr>
      <w:rFonts w:ascii="Times New Roman" w:hAnsi="Times New Roman" w:cs="Times New Roman"/>
    </w:rPr>
  </w:style>
  <w:style w:type="character" w:customStyle="1" w:styleId="WW8Num17z1">
    <w:name w:val="WW8Num17z1"/>
    <w:rsid w:val="00075DCB"/>
    <w:rPr>
      <w:rFonts w:cs="Times New Roman"/>
    </w:rPr>
  </w:style>
  <w:style w:type="character" w:customStyle="1" w:styleId="WW8Num20z1">
    <w:name w:val="WW8Num20z1"/>
    <w:rsid w:val="00075DCB"/>
    <w:rPr>
      <w:rFonts w:ascii="Times New Roman" w:hAnsi="Times New Roman" w:cs="Times New Roman"/>
      <w:b/>
      <w:i/>
      <w:sz w:val="28"/>
    </w:rPr>
  </w:style>
  <w:style w:type="character" w:customStyle="1" w:styleId="WW8Num20z2">
    <w:name w:val="WW8Num20z2"/>
    <w:rsid w:val="00075DCB"/>
    <w:rPr>
      <w:rFonts w:cs="Times New Roman"/>
    </w:rPr>
  </w:style>
  <w:style w:type="character" w:customStyle="1" w:styleId="WW8Num26z0">
    <w:name w:val="WW8Num26z0"/>
    <w:rsid w:val="00075DCB"/>
    <w:rPr>
      <w:rFonts w:ascii="Times New Roman" w:hAnsi="Times New Roman" w:cs="Times New Roman"/>
    </w:rPr>
  </w:style>
  <w:style w:type="character" w:customStyle="1" w:styleId="WW8Num26z1">
    <w:name w:val="WW8Num26z1"/>
    <w:rsid w:val="00075DCB"/>
    <w:rPr>
      <w:rFonts w:cs="Times New Roman"/>
    </w:rPr>
  </w:style>
  <w:style w:type="character" w:customStyle="1" w:styleId="WW8Num28z0">
    <w:name w:val="WW8Num28z0"/>
    <w:rsid w:val="00075DCB"/>
    <w:rPr>
      <w:rFonts w:ascii="Times New Roman" w:hAnsi="Times New Roman" w:cs="Times New Roman"/>
    </w:rPr>
  </w:style>
  <w:style w:type="character" w:customStyle="1" w:styleId="WW8Num30z0">
    <w:name w:val="WW8Num30z0"/>
    <w:rsid w:val="00075DCB"/>
    <w:rPr>
      <w:rFonts w:ascii="Symbol" w:hAnsi="Symbol"/>
    </w:rPr>
  </w:style>
  <w:style w:type="character" w:customStyle="1" w:styleId="WW8Num30z1">
    <w:name w:val="WW8Num30z1"/>
    <w:rsid w:val="00075DCB"/>
    <w:rPr>
      <w:rFonts w:ascii="Courier New" w:hAnsi="Courier New" w:cs="Courier New"/>
    </w:rPr>
  </w:style>
  <w:style w:type="character" w:customStyle="1" w:styleId="WW8Num30z2">
    <w:name w:val="WW8Num30z2"/>
    <w:rsid w:val="00075DCB"/>
    <w:rPr>
      <w:rFonts w:ascii="Wingdings" w:hAnsi="Wingdings"/>
    </w:rPr>
  </w:style>
  <w:style w:type="character" w:customStyle="1" w:styleId="WW8Num31z0">
    <w:name w:val="WW8Num31z0"/>
    <w:rsid w:val="00075DCB"/>
    <w:rPr>
      <w:rFonts w:ascii="Times New Roman" w:hAnsi="Times New Roman" w:cs="Times New Roman"/>
    </w:rPr>
  </w:style>
  <w:style w:type="character" w:customStyle="1" w:styleId="WW8Num32z0">
    <w:name w:val="WW8Num32z0"/>
    <w:rsid w:val="00075DCB"/>
    <w:rPr>
      <w:rFonts w:cs="Times New Roman"/>
    </w:rPr>
  </w:style>
  <w:style w:type="character" w:customStyle="1" w:styleId="WW8Num33z0">
    <w:name w:val="WW8Num33z0"/>
    <w:rsid w:val="00075DCB"/>
    <w:rPr>
      <w:rFonts w:ascii="Times New Roman" w:hAnsi="Times New Roman" w:cs="Times New Roman"/>
    </w:rPr>
  </w:style>
  <w:style w:type="character" w:customStyle="1" w:styleId="WW8Num33z1">
    <w:name w:val="WW8Num33z1"/>
    <w:rsid w:val="00075DCB"/>
    <w:rPr>
      <w:rFonts w:ascii="Times New Roman" w:hAnsi="Times New Roman" w:cs="Times New Roman"/>
      <w:b w:val="0"/>
      <w:bCs w:val="0"/>
      <w:i w:val="0"/>
      <w:iCs w:val="0"/>
    </w:rPr>
  </w:style>
  <w:style w:type="character" w:customStyle="1" w:styleId="WW8Num33z2">
    <w:name w:val="WW8Num33z2"/>
    <w:rsid w:val="00075DCB"/>
    <w:rPr>
      <w:rFonts w:ascii="Symbol" w:hAnsi="Symbol"/>
    </w:rPr>
  </w:style>
  <w:style w:type="character" w:customStyle="1" w:styleId="WW8Num34z0">
    <w:name w:val="WW8Num34z0"/>
    <w:rsid w:val="00075DCB"/>
    <w:rPr>
      <w:rFonts w:ascii="Symbol" w:hAnsi="Symbol"/>
    </w:rPr>
  </w:style>
  <w:style w:type="character" w:customStyle="1" w:styleId="WW8Num34z1">
    <w:name w:val="WW8Num34z1"/>
    <w:rsid w:val="00075DCB"/>
    <w:rPr>
      <w:rFonts w:ascii="Courier New" w:hAnsi="Courier New" w:cs="Courier New"/>
    </w:rPr>
  </w:style>
  <w:style w:type="character" w:customStyle="1" w:styleId="WW8Num34z2">
    <w:name w:val="WW8Num34z2"/>
    <w:rsid w:val="00075DCB"/>
    <w:rPr>
      <w:rFonts w:ascii="Wingdings" w:hAnsi="Wingdings"/>
    </w:rPr>
  </w:style>
  <w:style w:type="character" w:customStyle="1" w:styleId="WW8Num36z0">
    <w:name w:val="WW8Num36z0"/>
    <w:rsid w:val="00075DCB"/>
    <w:rPr>
      <w:rFonts w:ascii="Symbol" w:hAnsi="Symbol"/>
    </w:rPr>
  </w:style>
  <w:style w:type="character" w:customStyle="1" w:styleId="WW8Num36z1">
    <w:name w:val="WW8Num36z1"/>
    <w:rsid w:val="00075DCB"/>
    <w:rPr>
      <w:rFonts w:ascii="Courier New" w:hAnsi="Courier New" w:cs="Courier New"/>
    </w:rPr>
  </w:style>
  <w:style w:type="character" w:customStyle="1" w:styleId="WW8Num36z2">
    <w:name w:val="WW8Num36z2"/>
    <w:rsid w:val="00075DCB"/>
    <w:rPr>
      <w:rFonts w:ascii="Wingdings" w:hAnsi="Wingdings"/>
    </w:rPr>
  </w:style>
  <w:style w:type="character" w:customStyle="1" w:styleId="WW8Num37z0">
    <w:name w:val="WW8Num37z0"/>
    <w:rsid w:val="00075DCB"/>
    <w:rPr>
      <w:rFonts w:ascii="Times New Roman" w:hAnsi="Times New Roman" w:cs="Times New Roman"/>
    </w:rPr>
  </w:style>
  <w:style w:type="character" w:customStyle="1" w:styleId="WW8Num39z0">
    <w:name w:val="WW8Num39z0"/>
    <w:rsid w:val="00075DCB"/>
    <w:rPr>
      <w:rFonts w:ascii="Symbol" w:hAnsi="Symbol"/>
    </w:rPr>
  </w:style>
  <w:style w:type="character" w:customStyle="1" w:styleId="WW8Num39z1">
    <w:name w:val="WW8Num39z1"/>
    <w:rsid w:val="00075DCB"/>
    <w:rPr>
      <w:rFonts w:ascii="Courier New" w:hAnsi="Courier New" w:cs="Courier New"/>
    </w:rPr>
  </w:style>
  <w:style w:type="character" w:customStyle="1" w:styleId="WW8Num39z2">
    <w:name w:val="WW8Num39z2"/>
    <w:rsid w:val="00075DCB"/>
    <w:rPr>
      <w:rFonts w:ascii="Wingdings" w:hAnsi="Wingdings"/>
    </w:rPr>
  </w:style>
  <w:style w:type="character" w:customStyle="1" w:styleId="WW8Num40z0">
    <w:name w:val="WW8Num40z0"/>
    <w:rsid w:val="00075DCB"/>
    <w:rPr>
      <w:rFonts w:ascii="Times New Roman" w:hAnsi="Times New Roman" w:cs="Times New Roman"/>
    </w:rPr>
  </w:style>
  <w:style w:type="character" w:customStyle="1" w:styleId="WW8Num46z0">
    <w:name w:val="WW8Num46z0"/>
    <w:rsid w:val="00075DCB"/>
    <w:rPr>
      <w:rFonts w:ascii="Symbol" w:hAnsi="Symbol"/>
    </w:rPr>
  </w:style>
  <w:style w:type="character" w:customStyle="1" w:styleId="WW8Num46z1">
    <w:name w:val="WW8Num46z1"/>
    <w:rsid w:val="00075DCB"/>
    <w:rPr>
      <w:rFonts w:ascii="Courier New" w:hAnsi="Courier New"/>
    </w:rPr>
  </w:style>
  <w:style w:type="character" w:customStyle="1" w:styleId="WW8Num46z2">
    <w:name w:val="WW8Num46z2"/>
    <w:rsid w:val="00075DCB"/>
    <w:rPr>
      <w:rFonts w:ascii="Wingdings" w:hAnsi="Wingdings"/>
    </w:rPr>
  </w:style>
  <w:style w:type="character" w:customStyle="1" w:styleId="WW8Num47z1">
    <w:name w:val="WW8Num47z1"/>
    <w:rsid w:val="00075DCB"/>
    <w:rPr>
      <w:rFonts w:ascii="Times New Roman" w:hAnsi="Times New Roman" w:cs="Times New Roman"/>
      <w:b w:val="0"/>
      <w:bCs w:val="0"/>
      <w:i w:val="0"/>
      <w:iCs w:val="0"/>
    </w:rPr>
  </w:style>
  <w:style w:type="character" w:customStyle="1" w:styleId="WW8Num47z2">
    <w:name w:val="WW8Num47z2"/>
    <w:rsid w:val="00075DCB"/>
    <w:rPr>
      <w:rFonts w:ascii="Symbol" w:hAnsi="Symbol"/>
    </w:rPr>
  </w:style>
  <w:style w:type="character" w:customStyle="1" w:styleId="Domylnaczcionkaakapitu1">
    <w:name w:val="Domyślna czcionka akapitu1"/>
    <w:rsid w:val="00075DCB"/>
  </w:style>
  <w:style w:type="character" w:customStyle="1" w:styleId="Nagwek1Znak">
    <w:name w:val="Nagłówek 1 Znak"/>
    <w:basedOn w:val="Domylnaczcionkaakapitu1"/>
    <w:rsid w:val="00075DCB"/>
    <w:rPr>
      <w:rFonts w:ascii="Cambria" w:hAnsi="Cambria" w:cs="Cambria"/>
      <w:b/>
      <w:bCs/>
      <w:kern w:val="1"/>
      <w:sz w:val="32"/>
      <w:szCs w:val="32"/>
    </w:rPr>
  </w:style>
  <w:style w:type="character" w:customStyle="1" w:styleId="Nagwek2Znak">
    <w:name w:val="Nagłówek 2 Znak"/>
    <w:basedOn w:val="Domylnaczcionkaakapitu1"/>
    <w:rsid w:val="00075DCB"/>
    <w:rPr>
      <w:rFonts w:ascii="Cambria" w:hAnsi="Cambria" w:cs="Cambria"/>
      <w:b/>
      <w:bCs/>
      <w:i/>
      <w:iCs/>
      <w:kern w:val="1"/>
      <w:sz w:val="28"/>
      <w:szCs w:val="28"/>
    </w:rPr>
  </w:style>
  <w:style w:type="character" w:customStyle="1" w:styleId="Nagwek3Znak">
    <w:name w:val="Nagłówek 3 Znak"/>
    <w:basedOn w:val="Domylnaczcionkaakapitu1"/>
    <w:rsid w:val="00075DCB"/>
    <w:rPr>
      <w:rFonts w:ascii="Cambria" w:hAnsi="Cambria" w:cs="Cambria"/>
      <w:b/>
      <w:bCs/>
      <w:kern w:val="1"/>
      <w:sz w:val="26"/>
      <w:szCs w:val="26"/>
    </w:rPr>
  </w:style>
  <w:style w:type="character" w:customStyle="1" w:styleId="Nagwek4Znak">
    <w:name w:val="Nagłówek 4 Znak"/>
    <w:basedOn w:val="Domylnaczcionkaakapitu1"/>
    <w:rsid w:val="00075DCB"/>
    <w:rPr>
      <w:rFonts w:ascii="Times New Roman" w:hAnsi="Times New Roman" w:cs="Times New Roman"/>
      <w:b/>
      <w:bCs/>
      <w:kern w:val="1"/>
      <w:sz w:val="28"/>
      <w:szCs w:val="28"/>
    </w:rPr>
  </w:style>
  <w:style w:type="character" w:customStyle="1" w:styleId="Nagwek5Znak">
    <w:name w:val="Nagłówek 5 Znak"/>
    <w:basedOn w:val="Domylnaczcionkaakapitu1"/>
    <w:rsid w:val="00075DCB"/>
    <w:rPr>
      <w:rFonts w:ascii="Times New Roman" w:hAnsi="Times New Roman" w:cs="Times New Roman"/>
      <w:b/>
      <w:bCs/>
      <w:i/>
      <w:iCs/>
      <w:kern w:val="1"/>
      <w:sz w:val="26"/>
      <w:szCs w:val="26"/>
    </w:rPr>
  </w:style>
  <w:style w:type="character" w:customStyle="1" w:styleId="Nagwek6Znak">
    <w:name w:val="Nagłówek 6 Znak"/>
    <w:basedOn w:val="Domylnaczcionkaakapitu1"/>
    <w:rsid w:val="00075DCB"/>
    <w:rPr>
      <w:rFonts w:ascii="Times New Roman" w:hAnsi="Times New Roman" w:cs="Times New Roman"/>
      <w:b/>
      <w:bCs/>
      <w:kern w:val="1"/>
    </w:rPr>
  </w:style>
  <w:style w:type="character" w:customStyle="1" w:styleId="Nagwek7Znak">
    <w:name w:val="Nagłówek 7 Znak"/>
    <w:basedOn w:val="Domylnaczcionkaakapitu1"/>
    <w:rsid w:val="00075DCB"/>
    <w:rPr>
      <w:rFonts w:ascii="Times New Roman" w:hAnsi="Times New Roman" w:cs="Times New Roman"/>
      <w:kern w:val="1"/>
      <w:sz w:val="24"/>
      <w:szCs w:val="24"/>
    </w:rPr>
  </w:style>
  <w:style w:type="character" w:customStyle="1" w:styleId="WW-Absatz-Standardschriftart11111111111">
    <w:name w:val="WW-Absatz-Standardschriftart11111111111"/>
    <w:rsid w:val="00075DCB"/>
  </w:style>
  <w:style w:type="character" w:customStyle="1" w:styleId="WW-Absatz-Standardschriftart111111111111">
    <w:name w:val="WW-Absatz-Standardschriftart111111111111"/>
    <w:rsid w:val="00075DCB"/>
  </w:style>
  <w:style w:type="character" w:customStyle="1" w:styleId="WW-Absatz-Standardschriftart1111111111111">
    <w:name w:val="WW-Absatz-Standardschriftart1111111111111"/>
    <w:rsid w:val="00075DCB"/>
  </w:style>
  <w:style w:type="character" w:customStyle="1" w:styleId="Znakinumeracji">
    <w:name w:val="Znaki numeracji"/>
    <w:rsid w:val="00075DCB"/>
  </w:style>
  <w:style w:type="character" w:customStyle="1" w:styleId="Symbolewypunktowania">
    <w:name w:val="Symbole wypunktowania"/>
    <w:rsid w:val="00075DCB"/>
    <w:rPr>
      <w:sz w:val="18"/>
    </w:rPr>
  </w:style>
  <w:style w:type="character" w:customStyle="1" w:styleId="TekstpodstawowyZnak">
    <w:name w:val="Tekst podstawowy Znak"/>
    <w:basedOn w:val="Domylnaczcionkaakapitu1"/>
    <w:rsid w:val="00075DCB"/>
    <w:rPr>
      <w:rFonts w:ascii="Times New Roman" w:hAnsi="Times New Roman" w:cs="Times New Roman"/>
      <w:kern w:val="1"/>
      <w:sz w:val="24"/>
      <w:szCs w:val="24"/>
    </w:rPr>
  </w:style>
  <w:style w:type="character" w:customStyle="1" w:styleId="PodpisZnak">
    <w:name w:val="Podpis Znak"/>
    <w:basedOn w:val="Domylnaczcionkaakapitu1"/>
    <w:rsid w:val="00075DCB"/>
    <w:rPr>
      <w:rFonts w:ascii="Times New Roman" w:hAnsi="Times New Roman" w:cs="Times New Roman"/>
      <w:kern w:val="1"/>
      <w:sz w:val="24"/>
      <w:szCs w:val="24"/>
    </w:rPr>
  </w:style>
  <w:style w:type="character" w:customStyle="1" w:styleId="StopkaZnak">
    <w:name w:val="Stopka Znak"/>
    <w:basedOn w:val="Domylnaczcionkaakapitu1"/>
    <w:rsid w:val="00075DCB"/>
    <w:rPr>
      <w:rFonts w:ascii="Times New Roman" w:hAnsi="Times New Roman" w:cs="Times New Roman"/>
      <w:kern w:val="1"/>
      <w:sz w:val="24"/>
      <w:szCs w:val="24"/>
    </w:rPr>
  </w:style>
  <w:style w:type="character" w:customStyle="1" w:styleId="Tekstpodstawowy2Znak">
    <w:name w:val="Tekst podstawowy 2 Znak"/>
    <w:basedOn w:val="Domylnaczcionkaakapitu1"/>
    <w:rsid w:val="00075DCB"/>
    <w:rPr>
      <w:rFonts w:ascii="Times New Roman" w:hAnsi="Times New Roman" w:cs="Times New Roman"/>
      <w:kern w:val="1"/>
      <w:sz w:val="24"/>
      <w:szCs w:val="24"/>
    </w:rPr>
  </w:style>
  <w:style w:type="character" w:customStyle="1" w:styleId="Tekstpodstawowy3Znak">
    <w:name w:val="Tekst podstawowy 3 Znak"/>
    <w:basedOn w:val="Domylnaczcionkaakapitu1"/>
    <w:rsid w:val="00075DCB"/>
    <w:rPr>
      <w:rFonts w:ascii="Times New Roman" w:hAnsi="Times New Roman" w:cs="Times New Roman"/>
      <w:kern w:val="1"/>
      <w:sz w:val="16"/>
      <w:szCs w:val="16"/>
    </w:rPr>
  </w:style>
  <w:style w:type="character" w:styleId="Hipercze">
    <w:name w:val="Hyperlink"/>
    <w:basedOn w:val="Domylnaczcionkaakapitu1"/>
    <w:semiHidden/>
    <w:rsid w:val="00075DCB"/>
    <w:rPr>
      <w:rFonts w:ascii="Times New Roman" w:hAnsi="Times New Roman" w:cs="Times New Roman"/>
      <w:color w:val="0000FF"/>
      <w:u w:val="single"/>
    </w:rPr>
  </w:style>
  <w:style w:type="character" w:styleId="Numerstrony">
    <w:name w:val="page number"/>
    <w:basedOn w:val="Domylnaczcionkaakapitu1"/>
    <w:semiHidden/>
    <w:rsid w:val="00075DCB"/>
    <w:rPr>
      <w:rFonts w:ascii="Times New Roman" w:hAnsi="Times New Roman" w:cs="Times New Roman"/>
    </w:rPr>
  </w:style>
  <w:style w:type="character" w:customStyle="1" w:styleId="Tekstpodstawowywcity2Znak">
    <w:name w:val="Tekst podstawowy wcięty 2 Znak"/>
    <w:basedOn w:val="Domylnaczcionkaakapitu1"/>
    <w:rsid w:val="00075DCB"/>
    <w:rPr>
      <w:rFonts w:ascii="Times New Roman" w:hAnsi="Times New Roman" w:cs="Times New Roman"/>
      <w:kern w:val="1"/>
      <w:sz w:val="24"/>
      <w:szCs w:val="24"/>
    </w:rPr>
  </w:style>
  <w:style w:type="character" w:customStyle="1" w:styleId="NagwekZnak">
    <w:name w:val="Nagłówek Znak"/>
    <w:basedOn w:val="Domylnaczcionkaakapitu1"/>
    <w:rsid w:val="00075DCB"/>
    <w:rPr>
      <w:rFonts w:ascii="Times New Roman" w:hAnsi="Times New Roman" w:cs="Times New Roman"/>
      <w:kern w:val="1"/>
      <w:sz w:val="24"/>
      <w:szCs w:val="24"/>
    </w:rPr>
  </w:style>
  <w:style w:type="character" w:customStyle="1" w:styleId="TekstdymkaZnak">
    <w:name w:val="Tekst dymka Znak"/>
    <w:basedOn w:val="Domylnaczcionkaakapitu1"/>
    <w:rsid w:val="00075DCB"/>
    <w:rPr>
      <w:rFonts w:ascii="Tahoma" w:hAnsi="Tahoma" w:cs="Tahoma"/>
      <w:kern w:val="1"/>
      <w:sz w:val="16"/>
      <w:szCs w:val="16"/>
    </w:rPr>
  </w:style>
  <w:style w:type="paragraph" w:customStyle="1" w:styleId="Nagwek20">
    <w:name w:val="Nagłówek2"/>
    <w:basedOn w:val="Normalny"/>
    <w:next w:val="Tekstpodstawowy"/>
    <w:rsid w:val="00075DCB"/>
    <w:pPr>
      <w:keepNext/>
      <w:spacing w:before="240" w:after="120"/>
    </w:pPr>
    <w:rPr>
      <w:rFonts w:ascii="Arial" w:eastAsia="MS Mincho" w:hAnsi="Arial" w:cs="Tahoma"/>
      <w:sz w:val="28"/>
      <w:szCs w:val="28"/>
    </w:rPr>
  </w:style>
  <w:style w:type="paragraph" w:styleId="Tekstpodstawowy">
    <w:name w:val="Body Text"/>
    <w:basedOn w:val="Normalny"/>
    <w:semiHidden/>
    <w:rsid w:val="00075DCB"/>
    <w:pPr>
      <w:spacing w:after="120"/>
    </w:pPr>
  </w:style>
  <w:style w:type="paragraph" w:styleId="Lista">
    <w:name w:val="List"/>
    <w:basedOn w:val="Tekstpodstawowy"/>
    <w:semiHidden/>
    <w:rsid w:val="00075DCB"/>
  </w:style>
  <w:style w:type="paragraph" w:customStyle="1" w:styleId="Podpis2">
    <w:name w:val="Podpis2"/>
    <w:basedOn w:val="Normalny"/>
    <w:rsid w:val="00075DCB"/>
    <w:pPr>
      <w:suppressLineNumbers/>
      <w:spacing w:before="120" w:after="120"/>
    </w:pPr>
    <w:rPr>
      <w:rFonts w:cs="Tahoma"/>
      <w:i/>
      <w:iCs/>
    </w:rPr>
  </w:style>
  <w:style w:type="paragraph" w:customStyle="1" w:styleId="Indeks">
    <w:name w:val="Indeks"/>
    <w:basedOn w:val="Normalny"/>
    <w:rsid w:val="00075DCB"/>
    <w:pPr>
      <w:suppressLineNumbers/>
    </w:pPr>
  </w:style>
  <w:style w:type="paragraph" w:customStyle="1" w:styleId="Nagwek10">
    <w:name w:val="Nag?ówek1"/>
    <w:basedOn w:val="Normalny"/>
    <w:next w:val="Tekstpodstawowy"/>
    <w:rsid w:val="00075DCB"/>
    <w:pPr>
      <w:keepNext/>
      <w:spacing w:before="240" w:after="120"/>
    </w:pPr>
    <w:rPr>
      <w:rFonts w:ascii="Arial" w:hAnsi="Arial" w:cs="Arial"/>
      <w:sz w:val="28"/>
      <w:szCs w:val="28"/>
    </w:rPr>
  </w:style>
  <w:style w:type="paragraph" w:customStyle="1" w:styleId="Podpis1">
    <w:name w:val="Podpis1"/>
    <w:basedOn w:val="Normalny"/>
    <w:rsid w:val="00075DCB"/>
    <w:pPr>
      <w:suppressLineNumbers/>
      <w:spacing w:before="120" w:after="120"/>
    </w:pPr>
    <w:rPr>
      <w:rFonts w:cs="Tahoma"/>
      <w:i/>
      <w:iCs/>
      <w:sz w:val="20"/>
      <w:szCs w:val="20"/>
    </w:rPr>
  </w:style>
  <w:style w:type="paragraph" w:customStyle="1" w:styleId="Nagwek11">
    <w:name w:val="Nagłówek1"/>
    <w:basedOn w:val="Normalny"/>
    <w:next w:val="Tekstpodstawowy"/>
    <w:rsid w:val="00075DCB"/>
    <w:pPr>
      <w:keepNext/>
      <w:spacing w:before="240" w:after="120"/>
    </w:pPr>
    <w:rPr>
      <w:rFonts w:ascii="Arial" w:eastAsia="Lucida Sans Unicode" w:hAnsi="Arial" w:cs="Tahoma"/>
      <w:sz w:val="28"/>
      <w:szCs w:val="28"/>
    </w:rPr>
  </w:style>
  <w:style w:type="paragraph" w:styleId="Podpis">
    <w:name w:val="Signature"/>
    <w:basedOn w:val="Normalny"/>
    <w:semiHidden/>
    <w:rsid w:val="00075DCB"/>
    <w:pPr>
      <w:suppressLineNumbers/>
      <w:spacing w:before="120" w:after="120"/>
    </w:pPr>
    <w:rPr>
      <w:i/>
      <w:iCs/>
    </w:rPr>
  </w:style>
  <w:style w:type="paragraph" w:customStyle="1" w:styleId="Nagwek">
    <w:name w:val="Nag?ówek"/>
    <w:basedOn w:val="Normalny"/>
    <w:next w:val="Tekstpodstawowy"/>
    <w:rsid w:val="00075DCB"/>
    <w:pPr>
      <w:keepNext/>
      <w:spacing w:before="240" w:after="120"/>
    </w:pPr>
    <w:rPr>
      <w:rFonts w:ascii="Arial" w:hAnsi="Arial" w:cs="Arial"/>
      <w:sz w:val="28"/>
      <w:szCs w:val="28"/>
    </w:rPr>
  </w:style>
  <w:style w:type="paragraph" w:customStyle="1" w:styleId="WW-Nagwek">
    <w:name w:val="WW-Nag?ówek"/>
    <w:basedOn w:val="Normalny"/>
    <w:next w:val="Tekstpodstawowy"/>
    <w:rsid w:val="00075DCB"/>
    <w:pPr>
      <w:keepNext/>
      <w:spacing w:before="240" w:after="120"/>
    </w:pPr>
    <w:rPr>
      <w:rFonts w:ascii="Arial" w:hAnsi="Arial" w:cs="Arial"/>
      <w:sz w:val="28"/>
      <w:szCs w:val="28"/>
    </w:rPr>
  </w:style>
  <w:style w:type="paragraph" w:customStyle="1" w:styleId="WW-Nagwek1">
    <w:name w:val="WW-Nag?ówek1"/>
    <w:basedOn w:val="Normalny"/>
    <w:next w:val="Tekstpodstawowy"/>
    <w:rsid w:val="00075DCB"/>
    <w:pPr>
      <w:keepNext/>
      <w:spacing w:before="240" w:after="120"/>
    </w:pPr>
    <w:rPr>
      <w:rFonts w:ascii="Arial" w:hAnsi="Arial" w:cs="Arial"/>
      <w:sz w:val="28"/>
      <w:szCs w:val="28"/>
    </w:rPr>
  </w:style>
  <w:style w:type="paragraph" w:styleId="Spistreci1">
    <w:name w:val="toc 1"/>
    <w:basedOn w:val="Normalny"/>
    <w:next w:val="Normalny"/>
    <w:semiHidden/>
    <w:rsid w:val="00075DCB"/>
    <w:pPr>
      <w:tabs>
        <w:tab w:val="left" w:pos="720"/>
        <w:tab w:val="right" w:leader="dot" w:pos="9396"/>
      </w:tabs>
    </w:pPr>
    <w:rPr>
      <w:lang w:val="en-US"/>
    </w:rPr>
  </w:style>
  <w:style w:type="paragraph" w:styleId="Stopka">
    <w:name w:val="footer"/>
    <w:basedOn w:val="Normalny"/>
    <w:semiHidden/>
    <w:rsid w:val="00075DCB"/>
    <w:pPr>
      <w:tabs>
        <w:tab w:val="center" w:pos="4536"/>
        <w:tab w:val="right" w:pos="9072"/>
      </w:tabs>
    </w:pPr>
    <w:rPr>
      <w:sz w:val="20"/>
      <w:szCs w:val="20"/>
    </w:rPr>
  </w:style>
  <w:style w:type="paragraph" w:customStyle="1" w:styleId="Zawartotabeli">
    <w:name w:val="Zawarto?? tabeli"/>
    <w:basedOn w:val="Normalny"/>
    <w:rsid w:val="00075DCB"/>
    <w:pPr>
      <w:suppressLineNumbers/>
    </w:pPr>
  </w:style>
  <w:style w:type="paragraph" w:customStyle="1" w:styleId="Nagwektabeli">
    <w:name w:val="Nag?ówek tabeli"/>
    <w:basedOn w:val="Zawartotabeli"/>
    <w:rsid w:val="00075DCB"/>
    <w:pPr>
      <w:jc w:val="center"/>
    </w:pPr>
    <w:rPr>
      <w:b/>
      <w:bCs/>
      <w:i/>
      <w:iCs/>
    </w:rPr>
  </w:style>
  <w:style w:type="paragraph" w:customStyle="1" w:styleId="Zawartotabeli1">
    <w:name w:val="Zawarto?? tabeli1"/>
    <w:basedOn w:val="Normalny"/>
    <w:rsid w:val="00075DCB"/>
    <w:pPr>
      <w:suppressLineNumbers/>
    </w:pPr>
  </w:style>
  <w:style w:type="paragraph" w:customStyle="1" w:styleId="Nagwektabeli1">
    <w:name w:val="Nag?ówek tabeli1"/>
    <w:basedOn w:val="Zawartotabeli1"/>
    <w:rsid w:val="00075DCB"/>
    <w:pPr>
      <w:jc w:val="center"/>
    </w:pPr>
    <w:rPr>
      <w:b/>
      <w:bCs/>
      <w:i/>
      <w:iCs/>
    </w:rPr>
  </w:style>
  <w:style w:type="paragraph" w:customStyle="1" w:styleId="Tekstpodstawowy21">
    <w:name w:val="Tekst podstawowy 21"/>
    <w:basedOn w:val="Normalny"/>
    <w:rsid w:val="00075DCB"/>
    <w:pPr>
      <w:spacing w:line="360" w:lineRule="auto"/>
      <w:jc w:val="both"/>
    </w:pPr>
    <w:rPr>
      <w:rFonts w:ascii="Book Antiqua" w:hAnsi="Book Antiqua" w:cs="Book Antiqua"/>
    </w:rPr>
  </w:style>
  <w:style w:type="paragraph" w:customStyle="1" w:styleId="Tekstpodstawowy31">
    <w:name w:val="Tekst podstawowy 31"/>
    <w:basedOn w:val="Normalny"/>
    <w:rsid w:val="00075DCB"/>
    <w:rPr>
      <w:rFonts w:ascii="Book Antiqua" w:hAnsi="Book Antiqua" w:cs="Book Antiqua"/>
      <w:b/>
      <w:bCs/>
      <w:i/>
      <w:iCs/>
      <w:color w:val="000000"/>
    </w:rPr>
  </w:style>
  <w:style w:type="paragraph" w:customStyle="1" w:styleId="Tekstpodstawowywcity21">
    <w:name w:val="Tekst podstawowy wcięty 21"/>
    <w:basedOn w:val="Normalny"/>
    <w:rsid w:val="00075DCB"/>
    <w:pPr>
      <w:spacing w:line="360" w:lineRule="auto"/>
      <w:ind w:left="360"/>
      <w:jc w:val="both"/>
    </w:pPr>
    <w:rPr>
      <w:rFonts w:ascii="Book Antiqua" w:hAnsi="Book Antiqua" w:cs="Book Antiqua"/>
    </w:rPr>
  </w:style>
  <w:style w:type="paragraph" w:styleId="Nagwek0">
    <w:name w:val="header"/>
    <w:basedOn w:val="Normalny"/>
    <w:semiHidden/>
    <w:rsid w:val="00075DCB"/>
    <w:pPr>
      <w:tabs>
        <w:tab w:val="center" w:pos="4536"/>
        <w:tab w:val="right" w:pos="9072"/>
      </w:tabs>
    </w:pPr>
  </w:style>
  <w:style w:type="paragraph" w:styleId="Tekstdymka">
    <w:name w:val="Balloon Text"/>
    <w:basedOn w:val="Normalny"/>
    <w:rsid w:val="00075DCB"/>
    <w:rPr>
      <w:rFonts w:ascii="Tahoma" w:hAnsi="Tahoma" w:cs="Tahoma"/>
      <w:sz w:val="16"/>
      <w:szCs w:val="16"/>
    </w:rPr>
  </w:style>
  <w:style w:type="paragraph" w:customStyle="1" w:styleId="Zawartoramki">
    <w:name w:val="Zawartość ramki"/>
    <w:basedOn w:val="Tekstpodstawowy"/>
    <w:rsid w:val="00075DCB"/>
  </w:style>
  <w:style w:type="paragraph" w:styleId="Akapitzlist">
    <w:name w:val="List Paragraph"/>
    <w:basedOn w:val="Normalny"/>
    <w:uiPriority w:val="34"/>
    <w:qFormat/>
    <w:rsid w:val="00350B71"/>
    <w:pPr>
      <w:ind w:left="720"/>
      <w:contextualSpacing/>
    </w:pPr>
  </w:style>
  <w:style w:type="table" w:styleId="rednialista2akcent1">
    <w:name w:val="Medium List 2 Accent 1"/>
    <w:basedOn w:val="Standardowy"/>
    <w:uiPriority w:val="66"/>
    <w:rsid w:val="00F266C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nyWeb">
    <w:name w:val="Normal (Web)"/>
    <w:basedOn w:val="Normalny"/>
    <w:rsid w:val="007B77CC"/>
    <w:pPr>
      <w:widowControl/>
      <w:suppressAutoHyphens w:val="0"/>
      <w:autoSpaceDE/>
      <w:spacing w:before="100" w:beforeAutospacing="1" w:after="100" w:afterAutospacing="1"/>
    </w:pPr>
    <w:rPr>
      <w:rFonts w:cs="Times New Roman"/>
      <w:kern w:val="0"/>
      <w:lang w:eastAsia="pl-PL"/>
    </w:rPr>
  </w:style>
  <w:style w:type="paragraph" w:customStyle="1" w:styleId="Normalny1">
    <w:name w:val="Normalny1"/>
    <w:rsid w:val="006E38AF"/>
    <w:pPr>
      <w:suppressAutoHyphens/>
      <w:spacing w:after="200" w:line="276" w:lineRule="auto"/>
      <w:textAlignment w:val="baseline"/>
    </w:pPr>
    <w:rPr>
      <w:rFonts w:ascii="Calibri" w:eastAsia="Calibri" w:hAnsi="Calibri"/>
      <w:sz w:val="22"/>
      <w:szCs w:val="22"/>
      <w:lang w:eastAsia="ar-SA"/>
    </w:rPr>
  </w:style>
  <w:style w:type="paragraph" w:customStyle="1" w:styleId="Akapitzlist1">
    <w:name w:val="Akapit z listą1"/>
    <w:basedOn w:val="Normalny"/>
    <w:rsid w:val="00145FCB"/>
    <w:pPr>
      <w:suppressAutoHyphens w:val="0"/>
      <w:autoSpaceDN w:val="0"/>
      <w:adjustRightInd w:val="0"/>
      <w:ind w:left="720"/>
    </w:pPr>
    <w:rPr>
      <w:rFonts w:ascii="Arial" w:eastAsia="Calibri" w:hAnsi="Arial" w:cs="Arial"/>
      <w:kern w:val="0"/>
      <w:sz w:val="20"/>
      <w:szCs w:val="20"/>
      <w:lang w:eastAsia="pl-PL"/>
    </w:rPr>
  </w:style>
  <w:style w:type="paragraph" w:styleId="Tekstpodstawowywcity2">
    <w:name w:val="Body Text Indent 2"/>
    <w:basedOn w:val="Normalny"/>
    <w:link w:val="Tekstpodstawowywcity2Znak1"/>
    <w:uiPriority w:val="99"/>
    <w:unhideWhenUsed/>
    <w:rsid w:val="00EC305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EC3059"/>
    <w:rPr>
      <w:rFonts w:cs="Calibri"/>
      <w:kern w:val="1"/>
      <w:sz w:val="24"/>
      <w:szCs w:val="24"/>
      <w:lang w:eastAsia="ar-SA"/>
    </w:rPr>
  </w:style>
  <w:style w:type="paragraph" w:customStyle="1" w:styleId="WW-Tekstpodstawowywcity2">
    <w:name w:val="WW-Tekst podstawowy wcięty 2"/>
    <w:basedOn w:val="Normalny"/>
    <w:rsid w:val="00EC3059"/>
    <w:pPr>
      <w:widowControl/>
      <w:autoSpaceDE/>
      <w:ind w:left="284" w:firstLine="1"/>
      <w:jc w:val="both"/>
    </w:pPr>
    <w:rPr>
      <w:rFonts w:ascii="Arial Narrow" w:hAnsi="Arial Narrow" w:cs="Times New Roman"/>
      <w:kern w:val="0"/>
      <w:szCs w:val="20"/>
      <w:lang w:eastAsia="pl-PL"/>
    </w:rPr>
  </w:style>
  <w:style w:type="paragraph" w:customStyle="1" w:styleId="Tekstpodstawowywcity22">
    <w:name w:val="Tekst podstawowy wcięty 22"/>
    <w:basedOn w:val="Normalny"/>
    <w:rsid w:val="00EC3059"/>
    <w:pPr>
      <w:widowControl/>
      <w:autoSpaceDE/>
      <w:spacing w:line="360" w:lineRule="auto"/>
      <w:ind w:left="357" w:hanging="357"/>
      <w:jc w:val="both"/>
    </w:pPr>
    <w:rPr>
      <w:rFonts w:cs="Courier New"/>
      <w:kern w:val="0"/>
      <w:sz w:val="26"/>
      <w:szCs w:val="20"/>
    </w:rPr>
  </w:style>
  <w:style w:type="character" w:customStyle="1" w:styleId="Teksttreci">
    <w:name w:val="Tekst treści_"/>
    <w:link w:val="Teksttreci0"/>
    <w:rsid w:val="00EC3059"/>
    <w:rPr>
      <w:sz w:val="22"/>
      <w:szCs w:val="22"/>
      <w:shd w:val="clear" w:color="auto" w:fill="FFFFFF"/>
    </w:rPr>
  </w:style>
  <w:style w:type="paragraph" w:customStyle="1" w:styleId="Teksttreci0">
    <w:name w:val="Tekst treści"/>
    <w:basedOn w:val="Normalny"/>
    <w:link w:val="Teksttreci"/>
    <w:rsid w:val="00EC3059"/>
    <w:pPr>
      <w:shd w:val="clear" w:color="auto" w:fill="FFFFFF"/>
      <w:suppressAutoHyphens w:val="0"/>
      <w:autoSpaceDE/>
      <w:spacing w:before="900" w:after="60" w:line="0" w:lineRule="atLeast"/>
      <w:ind w:hanging="480"/>
      <w:jc w:val="center"/>
    </w:pPr>
    <w:rPr>
      <w:rFonts w:cs="Times New Roman"/>
      <w:kern w:val="0"/>
      <w:sz w:val="22"/>
      <w:szCs w:val="22"/>
      <w:lang w:eastAsia="pl-PL"/>
    </w:rPr>
  </w:style>
  <w:style w:type="paragraph" w:customStyle="1" w:styleId="pkt">
    <w:name w:val="pkt"/>
    <w:basedOn w:val="Normalny"/>
    <w:rsid w:val="00A47D89"/>
    <w:pPr>
      <w:widowControl/>
      <w:suppressAutoHyphens w:val="0"/>
      <w:autoSpaceDE/>
      <w:spacing w:before="60" w:after="60"/>
      <w:ind w:left="851" w:hanging="295"/>
      <w:jc w:val="both"/>
    </w:pPr>
    <w:rPr>
      <w:rFonts w:cs="Times New Roman"/>
      <w:kern w:val="0"/>
      <w:lang w:eastAsia="pl-PL"/>
    </w:rPr>
  </w:style>
  <w:style w:type="paragraph" w:customStyle="1" w:styleId="ZLITPKTzmpktliter">
    <w:name w:val="Z_LIT/PKT – zm. pkt literą"/>
    <w:basedOn w:val="Normalny"/>
    <w:uiPriority w:val="47"/>
    <w:qFormat/>
    <w:rsid w:val="00A47D89"/>
    <w:pPr>
      <w:widowControl/>
      <w:suppressAutoHyphens w:val="0"/>
      <w:autoSpaceDE/>
      <w:spacing w:line="360" w:lineRule="auto"/>
      <w:ind w:left="1497" w:hanging="510"/>
      <w:jc w:val="both"/>
    </w:pPr>
    <w:rPr>
      <w:rFonts w:ascii="Times" w:hAnsi="Times" w:cs="Arial"/>
      <w:bCs/>
      <w:kern w:val="0"/>
      <w:szCs w:val="20"/>
      <w:lang w:eastAsia="pl-PL"/>
    </w:rPr>
  </w:style>
  <w:style w:type="paragraph" w:styleId="Tekstpodstawowywcity3">
    <w:name w:val="Body Text Indent 3"/>
    <w:basedOn w:val="Normalny"/>
    <w:link w:val="Tekstpodstawowywcity3Znak"/>
    <w:uiPriority w:val="99"/>
    <w:unhideWhenUsed/>
    <w:rsid w:val="00210E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10EFC"/>
    <w:rPr>
      <w:rFonts w:cs="Calibri"/>
      <w:kern w:val="1"/>
      <w:sz w:val="16"/>
      <w:szCs w:val="16"/>
      <w:lang w:eastAsia="ar-SA"/>
    </w:rPr>
  </w:style>
  <w:style w:type="character" w:styleId="Nierozpoznanawzmianka">
    <w:name w:val="Unresolved Mention"/>
    <w:basedOn w:val="Domylnaczcionkaakapitu"/>
    <w:uiPriority w:val="99"/>
    <w:semiHidden/>
    <w:unhideWhenUsed/>
    <w:rsid w:val="00210E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1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lasek@slaw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law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EDF86-8CAA-4A8D-B78B-435145D8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13</Pages>
  <Words>6398</Words>
  <Characters>38391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Znak sprawy: RO</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RO</dc:title>
  <dc:subject/>
  <dc:creator>pw heban</dc:creator>
  <cp:keywords/>
  <cp:lastModifiedBy>mlasek</cp:lastModifiedBy>
  <cp:revision>48</cp:revision>
  <cp:lastPrinted>2020-04-27T13:12:00Z</cp:lastPrinted>
  <dcterms:created xsi:type="dcterms:W3CDTF">2018-05-14T13:05:00Z</dcterms:created>
  <dcterms:modified xsi:type="dcterms:W3CDTF">2020-05-04T06:40:00Z</dcterms:modified>
</cp:coreProperties>
</file>