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E56" w:rsidRPr="0052411B" w:rsidRDefault="00EC03A6" w:rsidP="003358B0">
      <w:pPr>
        <w:pStyle w:val="Bezodstpw"/>
        <w:rPr>
          <w:sz w:val="28"/>
          <w:szCs w:val="28"/>
        </w:rPr>
      </w:pPr>
      <w:r>
        <w:t xml:space="preserve">Zamówienie będzie udzielone w oparciu o ustawę z dnia 29 stycznia 2004 r. Prawo </w:t>
      </w:r>
      <w:r w:rsidR="0088332F">
        <w:t>z</w:t>
      </w:r>
      <w:r>
        <w:t xml:space="preserve">amówień </w:t>
      </w:r>
      <w:r w:rsidR="0088332F">
        <w:t>p</w:t>
      </w:r>
      <w:r>
        <w:t>ublicznych (</w:t>
      </w:r>
      <w:proofErr w:type="spellStart"/>
      <w:r w:rsidR="004A1BAF">
        <w:t>t.j</w:t>
      </w:r>
      <w:proofErr w:type="spellEnd"/>
      <w:r w:rsidR="004A1BAF">
        <w:t>.</w:t>
      </w:r>
      <w:r w:rsidR="00A11C92">
        <w:t xml:space="preserve"> Dz.</w:t>
      </w:r>
      <w:r w:rsidR="00D1507F">
        <w:t xml:space="preserve"> </w:t>
      </w:r>
      <w:r w:rsidR="00942633">
        <w:t>U. z 2015</w:t>
      </w:r>
      <w:r w:rsidR="00A11C92">
        <w:t xml:space="preserve"> r. </w:t>
      </w:r>
      <w:r>
        <w:t xml:space="preserve">poz. </w:t>
      </w:r>
      <w:r w:rsidR="00942633">
        <w:t>2164</w:t>
      </w:r>
      <w:r w:rsidR="006B73D6">
        <w:t xml:space="preserve">), zwaną dalej </w:t>
      </w:r>
      <w:r w:rsidR="006B73D6" w:rsidRPr="00DD65B7">
        <w:rPr>
          <w:b/>
        </w:rPr>
        <w:t>u</w:t>
      </w:r>
      <w:r w:rsidRPr="00DD65B7">
        <w:rPr>
          <w:b/>
        </w:rPr>
        <w:t>stawą</w:t>
      </w:r>
      <w:r w:rsidRPr="00D1507F">
        <w:t>.</w:t>
      </w:r>
    </w:p>
    <w:p w:rsidR="00FD421F" w:rsidRPr="008C29DC" w:rsidRDefault="00FD421F" w:rsidP="006E22A1">
      <w:pPr>
        <w:jc w:val="both"/>
        <w:rPr>
          <w:sz w:val="8"/>
          <w:szCs w:val="8"/>
        </w:rPr>
      </w:pPr>
    </w:p>
    <w:p w:rsidR="006E22A1" w:rsidRPr="00E82303" w:rsidRDefault="00EC03A6" w:rsidP="00E82303">
      <w:pPr>
        <w:shd w:val="clear" w:color="auto" w:fill="E0E0E0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 xml:space="preserve">Część I  SIWZ </w:t>
      </w:r>
      <w:r w:rsidR="002F4DE2">
        <w:rPr>
          <w:rFonts w:eastAsia="Times New Roman"/>
          <w:b/>
          <w:lang w:eastAsia="ar-SA"/>
        </w:rPr>
        <w:t xml:space="preserve">– Nazwa i adres </w:t>
      </w:r>
      <w:r w:rsidR="00ED211B">
        <w:rPr>
          <w:rFonts w:eastAsia="Times New Roman"/>
          <w:b/>
          <w:lang w:eastAsia="ar-SA"/>
        </w:rPr>
        <w:t>Zamawiającego</w:t>
      </w:r>
    </w:p>
    <w:p w:rsidR="00AF35A5" w:rsidRPr="008A506F" w:rsidRDefault="00EC03A6" w:rsidP="00AB5C4B">
      <w:pPr>
        <w:rPr>
          <w:b/>
          <w:bCs/>
        </w:rPr>
      </w:pPr>
      <w:r w:rsidRPr="008A506F">
        <w:rPr>
          <w:b/>
          <w:bCs/>
        </w:rPr>
        <w:t>MIASTO SŁAWNO</w:t>
      </w:r>
      <w:r w:rsidR="004A1BAF">
        <w:rPr>
          <w:b/>
          <w:bCs/>
        </w:rPr>
        <w:t xml:space="preserve"> – Urząd Miejski w Sławnie</w:t>
      </w:r>
    </w:p>
    <w:p w:rsidR="00AF35A5" w:rsidRPr="008A506F" w:rsidRDefault="00EC03A6">
      <w:pPr>
        <w:rPr>
          <w:rFonts w:eastAsia="Times New Roman"/>
          <w:lang w:eastAsia="ar-SA"/>
        </w:rPr>
      </w:pPr>
      <w:r w:rsidRPr="008A506F">
        <w:rPr>
          <w:rFonts w:eastAsia="Times New Roman"/>
          <w:lang w:eastAsia="ar-SA"/>
        </w:rPr>
        <w:t>ul. M. Curie - Skłodowskiej 9</w:t>
      </w:r>
    </w:p>
    <w:p w:rsidR="00AF35A5" w:rsidRPr="008A506F" w:rsidRDefault="00EC03A6">
      <w:pPr>
        <w:rPr>
          <w:rFonts w:eastAsia="Times New Roman"/>
          <w:lang w:eastAsia="ar-SA"/>
        </w:rPr>
      </w:pPr>
      <w:r w:rsidRPr="008A506F">
        <w:rPr>
          <w:rFonts w:eastAsia="Times New Roman"/>
          <w:lang w:eastAsia="ar-SA"/>
        </w:rPr>
        <w:t>76 - 100 Sławno</w:t>
      </w:r>
    </w:p>
    <w:p w:rsidR="00AF35A5" w:rsidRPr="008A506F" w:rsidRDefault="00A11C92">
      <w:pPr>
        <w:rPr>
          <w:rFonts w:eastAsia="Times New Roman"/>
          <w:lang w:eastAsia="ar-SA"/>
        </w:rPr>
      </w:pPr>
      <w:r w:rsidRPr="008A506F">
        <w:rPr>
          <w:rFonts w:eastAsia="Times New Roman"/>
          <w:lang w:eastAsia="ar-SA"/>
        </w:rPr>
        <w:t xml:space="preserve">tel.  </w:t>
      </w:r>
      <w:r w:rsidR="00EC03A6" w:rsidRPr="008A506F">
        <w:rPr>
          <w:rFonts w:eastAsia="Times New Roman"/>
          <w:lang w:eastAsia="ar-SA"/>
        </w:rPr>
        <w:t xml:space="preserve">59 810 30 51  </w:t>
      </w:r>
    </w:p>
    <w:p w:rsidR="00BA38C5" w:rsidRDefault="00A11C92" w:rsidP="00AB5C4B">
      <w:pPr>
        <w:rPr>
          <w:rFonts w:eastAsia="Times New Roman"/>
          <w:lang w:eastAsia="ar-SA"/>
        </w:rPr>
      </w:pPr>
      <w:proofErr w:type="spellStart"/>
      <w:r w:rsidRPr="008A506F">
        <w:rPr>
          <w:rFonts w:eastAsia="Times New Roman"/>
          <w:lang w:eastAsia="ar-SA"/>
        </w:rPr>
        <w:t>fax</w:t>
      </w:r>
      <w:proofErr w:type="spellEnd"/>
      <w:r w:rsidRPr="008A506F">
        <w:rPr>
          <w:rFonts w:eastAsia="Times New Roman"/>
          <w:lang w:eastAsia="ar-SA"/>
        </w:rPr>
        <w:t xml:space="preserve">  </w:t>
      </w:r>
      <w:r w:rsidR="00EC03A6" w:rsidRPr="008A506F">
        <w:rPr>
          <w:rFonts w:eastAsia="Times New Roman"/>
          <w:lang w:eastAsia="ar-SA"/>
        </w:rPr>
        <w:t>59 810 33 40</w:t>
      </w:r>
    </w:p>
    <w:p w:rsidR="00BA38C5" w:rsidRDefault="00EC03A6" w:rsidP="00AB5C4B">
      <w:pPr>
        <w:rPr>
          <w:rFonts w:eastAsia="Times New Roman"/>
          <w:lang w:eastAsia="ar-SA"/>
        </w:rPr>
      </w:pPr>
      <w:r w:rsidRPr="008A506F">
        <w:rPr>
          <w:rFonts w:eastAsia="Times New Roman"/>
          <w:lang w:eastAsia="ar-SA"/>
        </w:rPr>
        <w:t>NIP</w:t>
      </w:r>
      <w:r w:rsidRPr="008A506F">
        <w:rPr>
          <w:rFonts w:ascii="Arial" w:eastAsia="Times New Roman" w:hAnsi="Arial" w:cs="Arial"/>
          <w:lang w:eastAsia="ar-SA"/>
        </w:rPr>
        <w:t xml:space="preserve">: </w:t>
      </w:r>
      <w:r w:rsidR="00A92D9B" w:rsidRPr="008A506F">
        <w:rPr>
          <w:rFonts w:eastAsia="Times New Roman" w:cs="Arial"/>
          <w:lang w:eastAsia="ar-SA"/>
        </w:rPr>
        <w:t>49</w:t>
      </w:r>
      <w:r w:rsidRPr="008A506F">
        <w:rPr>
          <w:rFonts w:eastAsia="Times New Roman" w:cs="Arial"/>
          <w:lang w:eastAsia="ar-SA"/>
        </w:rPr>
        <w:t>9-04-28-873</w:t>
      </w:r>
    </w:p>
    <w:p w:rsidR="00AF35A5" w:rsidRDefault="00EC03A6" w:rsidP="00AB5C4B">
      <w:pPr>
        <w:rPr>
          <w:rFonts w:eastAsia="Times New Roman"/>
          <w:lang w:eastAsia="ar-SA"/>
        </w:rPr>
      </w:pPr>
      <w:r w:rsidRPr="008A506F">
        <w:rPr>
          <w:rFonts w:eastAsia="Times New Roman"/>
          <w:lang w:eastAsia="ar-SA"/>
        </w:rPr>
        <w:t>Regon: 770 979</w:t>
      </w:r>
      <w:r w:rsidR="00D33CF5">
        <w:rPr>
          <w:rFonts w:eastAsia="Times New Roman"/>
          <w:lang w:eastAsia="ar-SA"/>
        </w:rPr>
        <w:t> </w:t>
      </w:r>
      <w:r w:rsidRPr="008A506F">
        <w:rPr>
          <w:rFonts w:eastAsia="Times New Roman"/>
          <w:lang w:eastAsia="ar-SA"/>
        </w:rPr>
        <w:t>884</w:t>
      </w:r>
    </w:p>
    <w:p w:rsidR="00D33CF5" w:rsidRPr="008C29DC" w:rsidRDefault="00D33CF5" w:rsidP="00CA20E1">
      <w:pPr>
        <w:ind w:left="708" w:firstLine="708"/>
        <w:rPr>
          <w:rFonts w:eastAsia="Times New Roman"/>
          <w:sz w:val="8"/>
          <w:szCs w:val="8"/>
          <w:lang w:eastAsia="ar-SA"/>
        </w:rPr>
      </w:pPr>
    </w:p>
    <w:p w:rsidR="002F4DE2" w:rsidRPr="009F73E4" w:rsidRDefault="00EC03A6" w:rsidP="009F73E4">
      <w:pPr>
        <w:shd w:val="clear" w:color="auto" w:fill="E0E0E0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Część</w:t>
      </w:r>
      <w:r w:rsidRPr="006E22A1">
        <w:rPr>
          <w:rFonts w:eastAsia="Times New Roman"/>
          <w:b/>
          <w:lang w:eastAsia="ar-SA"/>
        </w:rPr>
        <w:t xml:space="preserve"> II  SIWZ</w:t>
      </w:r>
      <w:r w:rsidR="002F4DE2">
        <w:rPr>
          <w:rFonts w:eastAsia="Times New Roman"/>
          <w:b/>
          <w:lang w:eastAsia="ar-SA"/>
        </w:rPr>
        <w:t xml:space="preserve"> – Tryb udzielenia zamówienia</w:t>
      </w:r>
    </w:p>
    <w:p w:rsidR="00AF35A5" w:rsidRPr="00302E56" w:rsidRDefault="00EC03A6" w:rsidP="009D3D99">
      <w:pPr>
        <w:rPr>
          <w:b/>
        </w:rPr>
      </w:pPr>
      <w:r w:rsidRPr="00302E56">
        <w:rPr>
          <w:b/>
        </w:rPr>
        <w:t>Przetarg nieograniczony</w:t>
      </w:r>
    </w:p>
    <w:p w:rsidR="00AF35A5" w:rsidRPr="008C29DC" w:rsidRDefault="00AF35A5">
      <w:pPr>
        <w:rPr>
          <w:sz w:val="8"/>
          <w:szCs w:val="8"/>
        </w:rPr>
      </w:pPr>
    </w:p>
    <w:p w:rsidR="00AF35A5" w:rsidRPr="009F73E4" w:rsidRDefault="00EC03A6" w:rsidP="009F73E4">
      <w:pPr>
        <w:shd w:val="clear" w:color="auto" w:fill="E0E0E0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Część III  SIWZ</w:t>
      </w:r>
      <w:r w:rsidR="002F4DE2">
        <w:rPr>
          <w:rFonts w:eastAsia="Times New Roman"/>
          <w:b/>
          <w:lang w:eastAsia="ar-SA"/>
        </w:rPr>
        <w:t xml:space="preserve"> – Opis przedmiotu zamówienia</w:t>
      </w:r>
    </w:p>
    <w:p w:rsidR="009D3D99" w:rsidRPr="009D3D99" w:rsidRDefault="00EC03A6">
      <w:pPr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>1. Oznaczenie CPV</w:t>
      </w:r>
    </w:p>
    <w:p w:rsidR="00C21C18" w:rsidRPr="00AB5C4B" w:rsidRDefault="00A105A6" w:rsidP="00A105A6">
      <w:r w:rsidRPr="00AB5C4B">
        <w:rPr>
          <w:b/>
        </w:rPr>
        <w:t>45 2600</w:t>
      </w:r>
      <w:r w:rsidR="00BF7E9C" w:rsidRPr="00AB5C4B">
        <w:rPr>
          <w:b/>
        </w:rPr>
        <w:t>00-</w:t>
      </w:r>
      <w:r w:rsidR="00A33F82" w:rsidRPr="00AB5C4B">
        <w:rPr>
          <w:b/>
        </w:rPr>
        <w:t>7</w:t>
      </w:r>
      <w:r w:rsidR="00BF7E9C" w:rsidRPr="00AB5C4B">
        <w:t xml:space="preserve"> Roboty w zakresie </w:t>
      </w:r>
      <w:r w:rsidRPr="00AB5C4B">
        <w:t>wykony</w:t>
      </w:r>
      <w:r w:rsidR="00BF7E9C" w:rsidRPr="00AB5C4B">
        <w:t xml:space="preserve">wania </w:t>
      </w:r>
      <w:r w:rsidRPr="00AB5C4B">
        <w:t>pokryć i konstrukcji dachowych i inne podobne roboty specjalistyczne</w:t>
      </w:r>
    </w:p>
    <w:p w:rsidR="00085053" w:rsidRPr="00AB5C4B" w:rsidRDefault="00085053" w:rsidP="00A105A6">
      <w:r w:rsidRPr="00AB5C4B">
        <w:rPr>
          <w:b/>
        </w:rPr>
        <w:t>45 3</w:t>
      </w:r>
      <w:r w:rsidR="00991521" w:rsidRPr="00AB5C4B">
        <w:rPr>
          <w:b/>
        </w:rPr>
        <w:t>1231</w:t>
      </w:r>
      <w:r w:rsidRPr="00AB5C4B">
        <w:rPr>
          <w:b/>
        </w:rPr>
        <w:t>0-</w:t>
      </w:r>
      <w:r w:rsidR="00991521" w:rsidRPr="00AB5C4B">
        <w:rPr>
          <w:b/>
        </w:rPr>
        <w:t>3</w:t>
      </w:r>
      <w:r w:rsidRPr="00AB5C4B">
        <w:t xml:space="preserve"> </w:t>
      </w:r>
      <w:r w:rsidR="00991521" w:rsidRPr="00AB5C4B">
        <w:t>Montaż</w:t>
      </w:r>
      <w:r w:rsidRPr="00AB5C4B">
        <w:t xml:space="preserve"> instalacj</w:t>
      </w:r>
      <w:r w:rsidR="00991521" w:rsidRPr="00AB5C4B">
        <w:t>i piorunochronnej</w:t>
      </w:r>
    </w:p>
    <w:p w:rsidR="00AF35A5" w:rsidRPr="008A506F" w:rsidRDefault="00EC03A6" w:rsidP="00BD2DB9">
      <w:pPr>
        <w:tabs>
          <w:tab w:val="left" w:pos="340"/>
        </w:tabs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2. Informacje ogólne</w:t>
      </w:r>
    </w:p>
    <w:p w:rsidR="00AF35A5" w:rsidRPr="00D33CF5" w:rsidRDefault="00EC03A6" w:rsidP="00274B0C">
      <w:pPr>
        <w:numPr>
          <w:ilvl w:val="0"/>
          <w:numId w:val="17"/>
        </w:numPr>
        <w:jc w:val="both"/>
        <w:rPr>
          <w:rFonts w:eastAsia="Times New Roman"/>
          <w:lang w:eastAsia="ar-SA"/>
        </w:rPr>
      </w:pPr>
      <w:r w:rsidRPr="00D33CF5">
        <w:rPr>
          <w:rFonts w:eastAsia="Times New Roman"/>
          <w:lang w:eastAsia="ar-SA"/>
        </w:rPr>
        <w:t>Wszystkie ewent</w:t>
      </w:r>
      <w:r w:rsidR="002F0798" w:rsidRPr="00D33CF5">
        <w:rPr>
          <w:rFonts w:eastAsia="Times New Roman"/>
          <w:lang w:eastAsia="ar-SA"/>
        </w:rPr>
        <w:t xml:space="preserve">ualnie pojawiające się w </w:t>
      </w:r>
      <w:r w:rsidRPr="00D33CF5">
        <w:rPr>
          <w:rFonts w:eastAsia="Times New Roman"/>
          <w:lang w:eastAsia="ar-SA"/>
        </w:rPr>
        <w:t xml:space="preserve">dokumentacji </w:t>
      </w:r>
      <w:r w:rsidR="002F0798" w:rsidRPr="00D33CF5">
        <w:rPr>
          <w:rFonts w:eastAsia="Times New Roman"/>
          <w:lang w:eastAsia="ar-SA"/>
        </w:rPr>
        <w:t xml:space="preserve">projektowej </w:t>
      </w:r>
      <w:r w:rsidRPr="00D33CF5">
        <w:rPr>
          <w:rFonts w:eastAsia="Times New Roman"/>
          <w:lang w:eastAsia="ar-SA"/>
        </w:rPr>
        <w:t>nazwy producentów, znaki towarowe służą tylko pełniejszemu określeniu przedmiotu zamówieni</w:t>
      </w:r>
      <w:r w:rsidR="00DE6622" w:rsidRPr="00D33CF5">
        <w:rPr>
          <w:rFonts w:eastAsia="Times New Roman"/>
          <w:lang w:eastAsia="ar-SA"/>
        </w:rPr>
        <w:t xml:space="preserve">a, określeniu cech </w:t>
      </w:r>
      <w:r w:rsidRPr="00D33CF5">
        <w:rPr>
          <w:rFonts w:eastAsia="Times New Roman"/>
          <w:lang w:eastAsia="ar-SA"/>
        </w:rPr>
        <w:t>i parametrów techn</w:t>
      </w:r>
      <w:r w:rsidR="00A92D9B" w:rsidRPr="00D33CF5">
        <w:rPr>
          <w:rFonts w:eastAsia="Times New Roman"/>
          <w:lang w:eastAsia="ar-SA"/>
        </w:rPr>
        <w:t>icznych przy realizacji zadania</w:t>
      </w:r>
      <w:r w:rsidR="00BA38C5">
        <w:rPr>
          <w:rFonts w:eastAsia="Times New Roman"/>
          <w:lang w:eastAsia="ar-SA"/>
        </w:rPr>
        <w:t xml:space="preserve"> </w:t>
      </w:r>
      <w:r w:rsidR="002F0798" w:rsidRPr="00D33CF5">
        <w:rPr>
          <w:rFonts w:eastAsia="Times New Roman"/>
          <w:lang w:eastAsia="ar-SA"/>
        </w:rPr>
        <w:t>i dopuszcza się zastosowanie rozwiązań równoważnych opisywanym</w:t>
      </w:r>
      <w:r w:rsidR="00A92D9B" w:rsidRPr="00D33CF5">
        <w:rPr>
          <w:rFonts w:eastAsia="Times New Roman"/>
          <w:lang w:eastAsia="ar-SA"/>
        </w:rPr>
        <w:t>;</w:t>
      </w:r>
    </w:p>
    <w:p w:rsidR="00AF35A5" w:rsidRDefault="00F10983" w:rsidP="00274B0C">
      <w:pPr>
        <w:numPr>
          <w:ilvl w:val="0"/>
          <w:numId w:val="17"/>
        </w:numPr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Wykonawca</w:t>
      </w:r>
      <w:r w:rsidR="00EC03A6" w:rsidRPr="00A92D9B">
        <w:rPr>
          <w:rFonts w:eastAsia="Times New Roman"/>
          <w:lang w:eastAsia="ar-SA"/>
        </w:rPr>
        <w:t xml:space="preserve"> powinien uważnie zapoznać się z całą  </w:t>
      </w:r>
      <w:r w:rsidR="00BA38C5">
        <w:rPr>
          <w:rFonts w:eastAsia="Times New Roman"/>
          <w:lang w:eastAsia="ar-SA"/>
        </w:rPr>
        <w:t xml:space="preserve">Specyfikacją Istotnych Warunków Zamówienia (zwana dalej </w:t>
      </w:r>
      <w:r w:rsidR="00EC03A6" w:rsidRPr="00A92D9B">
        <w:rPr>
          <w:rFonts w:eastAsia="Times New Roman"/>
          <w:lang w:eastAsia="ar-SA"/>
        </w:rPr>
        <w:t>SIWZ</w:t>
      </w:r>
      <w:r w:rsidR="00BA38C5">
        <w:rPr>
          <w:rFonts w:eastAsia="Times New Roman"/>
          <w:lang w:eastAsia="ar-SA"/>
        </w:rPr>
        <w:t>)</w:t>
      </w:r>
      <w:r w:rsidR="00EC03A6" w:rsidRPr="00A92D9B">
        <w:rPr>
          <w:rFonts w:eastAsia="Times New Roman"/>
          <w:lang w:eastAsia="ar-SA"/>
        </w:rPr>
        <w:t xml:space="preserve"> i przedstawić ofer</w:t>
      </w:r>
      <w:r w:rsidR="00A92D9B">
        <w:rPr>
          <w:rFonts w:eastAsia="Times New Roman"/>
          <w:lang w:eastAsia="ar-SA"/>
        </w:rPr>
        <w:t>tę zgodną z jej postanowieniami;</w:t>
      </w:r>
    </w:p>
    <w:p w:rsidR="00AF35A5" w:rsidRDefault="00F10983" w:rsidP="00274B0C">
      <w:pPr>
        <w:numPr>
          <w:ilvl w:val="0"/>
          <w:numId w:val="17"/>
        </w:numPr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Wykonawca</w:t>
      </w:r>
      <w:r w:rsidR="00DE6622">
        <w:rPr>
          <w:rFonts w:eastAsia="Times New Roman"/>
          <w:lang w:eastAsia="ar-SA"/>
        </w:rPr>
        <w:t xml:space="preserve"> </w:t>
      </w:r>
      <w:r w:rsidR="006845E4" w:rsidRPr="00A92D9B">
        <w:rPr>
          <w:rFonts w:eastAsia="Times New Roman"/>
          <w:lang w:eastAsia="ar-SA"/>
        </w:rPr>
        <w:t xml:space="preserve">ponosi wszelkie koszty </w:t>
      </w:r>
      <w:r w:rsidR="00EC03A6" w:rsidRPr="00A92D9B">
        <w:rPr>
          <w:rFonts w:eastAsia="Times New Roman"/>
          <w:lang w:eastAsia="ar-SA"/>
        </w:rPr>
        <w:t xml:space="preserve">związane z pobraniem </w:t>
      </w:r>
      <w:r w:rsidR="00BA38C5">
        <w:rPr>
          <w:rFonts w:eastAsia="Times New Roman"/>
          <w:lang w:eastAsia="ar-SA"/>
        </w:rPr>
        <w:t>SIWZ</w:t>
      </w:r>
      <w:r w:rsidR="00EC03A6" w:rsidRPr="00A92D9B">
        <w:rPr>
          <w:rFonts w:eastAsia="Times New Roman"/>
          <w:lang w:eastAsia="ar-SA"/>
        </w:rPr>
        <w:t>, przygotowani</w:t>
      </w:r>
      <w:r w:rsidR="00DE6622">
        <w:rPr>
          <w:rFonts w:eastAsia="Times New Roman"/>
          <w:lang w:eastAsia="ar-SA"/>
        </w:rPr>
        <w:t xml:space="preserve">em </w:t>
      </w:r>
      <w:r w:rsidR="00A75353">
        <w:rPr>
          <w:rFonts w:eastAsia="Times New Roman"/>
          <w:lang w:eastAsia="ar-SA"/>
        </w:rPr>
        <w:t xml:space="preserve">            </w:t>
      </w:r>
      <w:r w:rsidR="00A92D9B">
        <w:rPr>
          <w:rFonts w:eastAsia="Times New Roman"/>
          <w:lang w:eastAsia="ar-SA"/>
        </w:rPr>
        <w:t>i złożeniem oferty;</w:t>
      </w:r>
    </w:p>
    <w:p w:rsidR="0008483D" w:rsidRDefault="00F10983" w:rsidP="00274B0C">
      <w:pPr>
        <w:numPr>
          <w:ilvl w:val="0"/>
          <w:numId w:val="17"/>
        </w:numPr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Wykonawca</w:t>
      </w:r>
      <w:r w:rsidR="00EC03A6" w:rsidRPr="00A92D9B">
        <w:rPr>
          <w:rFonts w:eastAsia="Times New Roman"/>
          <w:lang w:eastAsia="ar-SA"/>
        </w:rPr>
        <w:t xml:space="preserve"> zobowiązany jest do należytego zagospodarowania odpadów powstałych      </w:t>
      </w:r>
      <w:r w:rsidR="00FE0477">
        <w:rPr>
          <w:rFonts w:eastAsia="Times New Roman"/>
          <w:lang w:eastAsia="ar-SA"/>
        </w:rPr>
        <w:t xml:space="preserve">         w czasie trwania robót.</w:t>
      </w:r>
    </w:p>
    <w:p w:rsidR="00AF35A5" w:rsidRPr="00E82303" w:rsidRDefault="00EC03A6" w:rsidP="00E82303">
      <w:pPr>
        <w:tabs>
          <w:tab w:val="left" w:pos="340"/>
        </w:tabs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3. Przedmiot zamówienia</w:t>
      </w:r>
    </w:p>
    <w:p w:rsidR="00700EA0" w:rsidRPr="00DA0B0B" w:rsidRDefault="00F7304A" w:rsidP="00274B0C">
      <w:pPr>
        <w:pStyle w:val="Akapitzlist"/>
        <w:numPr>
          <w:ilvl w:val="1"/>
          <w:numId w:val="34"/>
        </w:numPr>
        <w:ind w:left="709" w:hanging="425"/>
        <w:jc w:val="both"/>
        <w:rPr>
          <w:b/>
        </w:rPr>
      </w:pPr>
      <w:r w:rsidRPr="00D33CF5">
        <w:rPr>
          <w:rFonts w:eastAsia="Times New Roman"/>
          <w:lang w:eastAsia="ar-SA"/>
        </w:rPr>
        <w:t xml:space="preserve">Przedmiotem zamówienia jest </w:t>
      </w:r>
      <w:r w:rsidR="001D7A05">
        <w:rPr>
          <w:b/>
        </w:rPr>
        <w:t>„</w:t>
      </w:r>
      <w:r w:rsidR="00A105A6">
        <w:rPr>
          <w:b/>
        </w:rPr>
        <w:t>Zmiana pokrycia dachowego na budynku Urzędu Miasta Sławna</w:t>
      </w:r>
      <w:r w:rsidR="001D7A05">
        <w:rPr>
          <w:b/>
        </w:rPr>
        <w:t>”</w:t>
      </w:r>
      <w:r w:rsidR="00DA0B0B" w:rsidRPr="00A105A6">
        <w:t>,</w:t>
      </w:r>
      <w:r w:rsidR="00DA0B0B">
        <w:rPr>
          <w:b/>
        </w:rPr>
        <w:t xml:space="preserve"> </w:t>
      </w:r>
      <w:r w:rsidR="00A105A6">
        <w:t>którego</w:t>
      </w:r>
      <w:r w:rsidR="002417F5">
        <w:rPr>
          <w:b/>
        </w:rPr>
        <w:t xml:space="preserve"> </w:t>
      </w:r>
      <w:r w:rsidR="00DA0B0B">
        <w:rPr>
          <w:rFonts w:eastAsia="Times New Roman"/>
          <w:lang w:eastAsia="ar-SA"/>
        </w:rPr>
        <w:t>z</w:t>
      </w:r>
      <w:r w:rsidR="00CA20E1" w:rsidRPr="00DA0B0B">
        <w:rPr>
          <w:rFonts w:eastAsia="Times New Roman"/>
          <w:lang w:eastAsia="ar-SA"/>
        </w:rPr>
        <w:t>akres prac obejmuje</w:t>
      </w:r>
      <w:r w:rsidR="00DA0B0B">
        <w:rPr>
          <w:rFonts w:eastAsia="Times New Roman"/>
          <w:lang w:eastAsia="ar-SA"/>
        </w:rPr>
        <w:t xml:space="preserve"> m.</w:t>
      </w:r>
      <w:r w:rsidR="00B77DD4">
        <w:rPr>
          <w:rFonts w:eastAsia="Times New Roman"/>
          <w:lang w:eastAsia="ar-SA"/>
        </w:rPr>
        <w:t>i</w:t>
      </w:r>
      <w:r w:rsidR="00DA0B0B">
        <w:rPr>
          <w:rFonts w:eastAsia="Times New Roman"/>
          <w:lang w:eastAsia="ar-SA"/>
        </w:rPr>
        <w:t>n.</w:t>
      </w:r>
      <w:r w:rsidR="00CA20E1" w:rsidRPr="00DA0B0B">
        <w:rPr>
          <w:rFonts w:eastAsia="Times New Roman"/>
          <w:lang w:eastAsia="ar-SA"/>
        </w:rPr>
        <w:t xml:space="preserve">: </w:t>
      </w:r>
    </w:p>
    <w:p w:rsidR="00A105A6" w:rsidRDefault="00504CFD" w:rsidP="00274B0C">
      <w:pPr>
        <w:numPr>
          <w:ilvl w:val="0"/>
          <w:numId w:val="16"/>
        </w:numPr>
        <w:tabs>
          <w:tab w:val="left" w:pos="375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r</w:t>
      </w:r>
      <w:r w:rsidR="006F784D">
        <w:rPr>
          <w:rFonts w:eastAsia="Times New Roman"/>
          <w:lang w:eastAsia="ar-SA"/>
        </w:rPr>
        <w:t>ozbiórkę</w:t>
      </w:r>
      <w:r w:rsidR="00A105A6">
        <w:rPr>
          <w:rFonts w:eastAsia="Times New Roman"/>
          <w:lang w:eastAsia="ar-SA"/>
        </w:rPr>
        <w:t xml:space="preserve"> starego pokrycia dachowego z dachówki ceramicznej karpiówki, ł</w:t>
      </w:r>
      <w:r w:rsidR="00A105A6" w:rsidRPr="00A105A6">
        <w:rPr>
          <w:rFonts w:eastAsia="Times New Roman"/>
          <w:lang w:eastAsia="ar-SA"/>
        </w:rPr>
        <w:t>aceni</w:t>
      </w:r>
      <w:r w:rsidR="00A105A6">
        <w:rPr>
          <w:rFonts w:eastAsia="Times New Roman"/>
          <w:lang w:eastAsia="ar-SA"/>
        </w:rPr>
        <w:t>a</w:t>
      </w:r>
      <w:r w:rsidR="00A105A6" w:rsidRPr="00A105A6">
        <w:rPr>
          <w:rFonts w:eastAsia="Times New Roman"/>
          <w:lang w:eastAsia="ar-SA"/>
        </w:rPr>
        <w:t xml:space="preserve"> połaci dachowej,</w:t>
      </w:r>
      <w:r w:rsidR="00A105A6">
        <w:rPr>
          <w:rFonts w:eastAsia="Times New Roman"/>
          <w:lang w:eastAsia="ar-SA"/>
        </w:rPr>
        <w:t xml:space="preserve"> obróbek blacharskich, tj. pasów </w:t>
      </w:r>
      <w:proofErr w:type="spellStart"/>
      <w:r w:rsidR="00A105A6">
        <w:rPr>
          <w:rFonts w:eastAsia="Times New Roman"/>
          <w:lang w:eastAsia="ar-SA"/>
        </w:rPr>
        <w:t>podrynnowych</w:t>
      </w:r>
      <w:proofErr w:type="spellEnd"/>
      <w:r w:rsidR="00A105A6">
        <w:rPr>
          <w:rFonts w:eastAsia="Times New Roman"/>
          <w:lang w:eastAsia="ar-SA"/>
        </w:rPr>
        <w:t>, rynien, rur spustowych, obróbek wykuszy z blachy cynkowej,</w:t>
      </w:r>
      <w:r w:rsidR="00B24CBE">
        <w:rPr>
          <w:rFonts w:eastAsia="Times New Roman"/>
          <w:lang w:eastAsia="ar-SA"/>
        </w:rPr>
        <w:t xml:space="preserve"> instalacji odgromowej,</w:t>
      </w:r>
    </w:p>
    <w:p w:rsidR="00A105A6" w:rsidRDefault="00504CFD" w:rsidP="00274B0C">
      <w:pPr>
        <w:numPr>
          <w:ilvl w:val="0"/>
          <w:numId w:val="16"/>
        </w:numPr>
        <w:tabs>
          <w:tab w:val="left" w:pos="375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</w:t>
      </w:r>
      <w:r w:rsidR="00A105A6">
        <w:rPr>
          <w:rFonts w:eastAsia="Times New Roman"/>
          <w:lang w:eastAsia="ar-SA"/>
        </w:rPr>
        <w:t>ykonanie nadbitek dwustronnych krokwi w wyrównania powierzchni dachu pod nowe pokrycie dachowe i ewentualne wzmocnienie krokwi,</w:t>
      </w:r>
    </w:p>
    <w:p w:rsidR="00A105A6" w:rsidRDefault="00504CFD" w:rsidP="00274B0C">
      <w:pPr>
        <w:numPr>
          <w:ilvl w:val="0"/>
          <w:numId w:val="16"/>
        </w:numPr>
        <w:tabs>
          <w:tab w:val="left" w:pos="375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</w:t>
      </w:r>
      <w:r w:rsidR="00A105A6">
        <w:rPr>
          <w:rFonts w:eastAsia="Times New Roman"/>
          <w:lang w:eastAsia="ar-SA"/>
        </w:rPr>
        <w:t xml:space="preserve">ykonanie ekranu z </w:t>
      </w:r>
      <w:proofErr w:type="spellStart"/>
      <w:r w:rsidR="00A105A6">
        <w:rPr>
          <w:rFonts w:eastAsia="Times New Roman"/>
          <w:lang w:eastAsia="ar-SA"/>
        </w:rPr>
        <w:t>wysokoparoprzepuszczalnej</w:t>
      </w:r>
      <w:proofErr w:type="spellEnd"/>
      <w:r w:rsidR="00A105A6">
        <w:rPr>
          <w:rFonts w:eastAsia="Times New Roman"/>
          <w:lang w:eastAsia="ar-SA"/>
        </w:rPr>
        <w:t xml:space="preserve"> membrany dachowej,</w:t>
      </w:r>
    </w:p>
    <w:p w:rsidR="00A105A6" w:rsidRDefault="00504CFD" w:rsidP="00274B0C">
      <w:pPr>
        <w:numPr>
          <w:ilvl w:val="0"/>
          <w:numId w:val="16"/>
        </w:numPr>
        <w:tabs>
          <w:tab w:val="left" w:pos="375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</w:t>
      </w:r>
      <w:r w:rsidR="00A105A6">
        <w:rPr>
          <w:rFonts w:eastAsia="Times New Roman"/>
          <w:lang w:eastAsia="ar-SA"/>
        </w:rPr>
        <w:t>ykonanie deskowania z desek (zaimpregnowanych) daszków wykuszy, wieżyczek, okapów dachu,</w:t>
      </w:r>
    </w:p>
    <w:p w:rsidR="00A105A6" w:rsidRDefault="00504CFD" w:rsidP="00274B0C">
      <w:pPr>
        <w:numPr>
          <w:ilvl w:val="0"/>
          <w:numId w:val="16"/>
        </w:numPr>
        <w:tabs>
          <w:tab w:val="left" w:pos="375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</w:t>
      </w:r>
      <w:r w:rsidR="00A105A6">
        <w:rPr>
          <w:rFonts w:eastAsia="Times New Roman"/>
          <w:lang w:eastAsia="ar-SA"/>
        </w:rPr>
        <w:t>ykonanie łacenia połaci dachowej pod nową dachówkę ceramiczną karpiówkę</w:t>
      </w:r>
      <w:r>
        <w:rPr>
          <w:rFonts w:eastAsia="Times New Roman"/>
          <w:lang w:eastAsia="ar-SA"/>
        </w:rPr>
        <w:t>,</w:t>
      </w:r>
    </w:p>
    <w:p w:rsidR="00B24CBE" w:rsidRPr="00A105A6" w:rsidRDefault="00B24CBE" w:rsidP="00274B0C">
      <w:pPr>
        <w:numPr>
          <w:ilvl w:val="0"/>
          <w:numId w:val="16"/>
        </w:numPr>
        <w:tabs>
          <w:tab w:val="left" w:pos="375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wykonanie instalacji odgromowej,</w:t>
      </w:r>
    </w:p>
    <w:p w:rsidR="0086677E" w:rsidRPr="00822F4C" w:rsidRDefault="00760684" w:rsidP="00274B0C">
      <w:pPr>
        <w:numPr>
          <w:ilvl w:val="0"/>
          <w:numId w:val="16"/>
        </w:numPr>
        <w:tabs>
          <w:tab w:val="left" w:pos="375"/>
        </w:tabs>
        <w:jc w:val="both"/>
        <w:rPr>
          <w:rFonts w:eastAsia="Times New Roman"/>
          <w:lang w:eastAsia="ar-SA"/>
        </w:rPr>
      </w:pPr>
      <w:r w:rsidRPr="00822F4C">
        <w:rPr>
          <w:rFonts w:eastAsia="Times New Roman"/>
          <w:lang w:eastAsia="ar-SA"/>
        </w:rPr>
        <w:t>inwentaryzację powykonawczą</w:t>
      </w:r>
      <w:r w:rsidR="0086677E" w:rsidRPr="00822F4C">
        <w:rPr>
          <w:rFonts w:eastAsia="Times New Roman"/>
          <w:lang w:eastAsia="ar-SA"/>
        </w:rPr>
        <w:t xml:space="preserve"> wykonanych prac.</w:t>
      </w:r>
    </w:p>
    <w:p w:rsidR="00A210A6" w:rsidRDefault="00A210A6" w:rsidP="00274B0C">
      <w:pPr>
        <w:pStyle w:val="Akapitzlist"/>
        <w:widowControl/>
        <w:numPr>
          <w:ilvl w:val="1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eastAsia="Times New Roman"/>
        </w:rPr>
      </w:pPr>
      <w:r w:rsidRPr="00CB0AB1">
        <w:rPr>
          <w:rFonts w:eastAsia="Times New Roman"/>
        </w:rPr>
        <w:t>Przedmiot zamówienia został szczegółowo opi</w:t>
      </w:r>
      <w:r w:rsidR="00BA38C5">
        <w:rPr>
          <w:rFonts w:eastAsia="Times New Roman"/>
        </w:rPr>
        <w:t>sany w dokumentacji projektowej, która stanowi</w:t>
      </w:r>
      <w:r w:rsidRPr="00CB0AB1">
        <w:rPr>
          <w:rFonts w:eastAsia="Times New Roman"/>
        </w:rPr>
        <w:t xml:space="preserve"> </w:t>
      </w:r>
      <w:r w:rsidR="00062D89">
        <w:rPr>
          <w:rFonts w:eastAsia="Times New Roman"/>
          <w:i/>
        </w:rPr>
        <w:t>z</w:t>
      </w:r>
      <w:r w:rsidRPr="00CB0AB1">
        <w:rPr>
          <w:rFonts w:eastAsia="Times New Roman"/>
          <w:i/>
        </w:rPr>
        <w:t>ałącznik Nr 10</w:t>
      </w:r>
      <w:r w:rsidRPr="00223206">
        <w:rPr>
          <w:rFonts w:eastAsia="Times New Roman"/>
          <w:i/>
        </w:rPr>
        <w:t xml:space="preserve"> do SIWZ</w:t>
      </w:r>
      <w:r w:rsidRPr="00A210A6"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 w:rsidRPr="00A210A6">
        <w:rPr>
          <w:rFonts w:eastAsia="Times New Roman"/>
        </w:rPr>
        <w:t xml:space="preserve">Zgodnie z art. 30 ust. 4 ustawy </w:t>
      </w:r>
      <w:r w:rsidR="00ED211B">
        <w:rPr>
          <w:rFonts w:eastAsia="Times New Roman"/>
        </w:rPr>
        <w:t>Zamawiający</w:t>
      </w:r>
      <w:r w:rsidRPr="00A210A6">
        <w:rPr>
          <w:rFonts w:eastAsia="Times New Roman"/>
        </w:rPr>
        <w:t xml:space="preserve"> dopuszcza rozwiązania równoważne opisanym w dokumentacji</w:t>
      </w:r>
      <w:r>
        <w:rPr>
          <w:rFonts w:eastAsia="Times New Roman"/>
        </w:rPr>
        <w:t xml:space="preserve"> </w:t>
      </w:r>
      <w:r w:rsidR="00BA38C5">
        <w:rPr>
          <w:rFonts w:eastAsia="Times New Roman"/>
        </w:rPr>
        <w:t xml:space="preserve">projektowej </w:t>
      </w:r>
      <w:r w:rsidRPr="00A210A6">
        <w:rPr>
          <w:rFonts w:eastAsia="Times New Roman"/>
        </w:rPr>
        <w:t>za pomocą norm, aprobat,</w:t>
      </w:r>
      <w:r>
        <w:rPr>
          <w:rFonts w:eastAsia="Times New Roman"/>
        </w:rPr>
        <w:t xml:space="preserve"> </w:t>
      </w:r>
      <w:r w:rsidRPr="00A210A6">
        <w:rPr>
          <w:rFonts w:eastAsia="Times New Roman"/>
        </w:rPr>
        <w:t xml:space="preserve">specyfikacji technicznych i systemów odniesienia, o których mowa </w:t>
      </w:r>
      <w:r w:rsidR="00171C06">
        <w:rPr>
          <w:rFonts w:eastAsia="Times New Roman"/>
        </w:rPr>
        <w:t>w art.</w:t>
      </w:r>
      <w:r w:rsidRPr="00A210A6">
        <w:rPr>
          <w:rFonts w:eastAsia="Times New Roman"/>
        </w:rPr>
        <w:t xml:space="preserve">30 </w:t>
      </w:r>
      <w:r w:rsidR="00171C06">
        <w:rPr>
          <w:rFonts w:eastAsia="Times New Roman"/>
        </w:rPr>
        <w:t>ust. 1-</w:t>
      </w:r>
      <w:r w:rsidRPr="00A210A6">
        <w:rPr>
          <w:rFonts w:eastAsia="Times New Roman"/>
        </w:rPr>
        <w:t>3 ustawy.</w:t>
      </w:r>
    </w:p>
    <w:p w:rsidR="004A0363" w:rsidRPr="00204417" w:rsidRDefault="00A210A6" w:rsidP="00274B0C">
      <w:pPr>
        <w:pStyle w:val="Akapitzlist"/>
        <w:widowControl/>
        <w:numPr>
          <w:ilvl w:val="1"/>
          <w:numId w:val="25"/>
        </w:numPr>
        <w:suppressAutoHyphens w:val="0"/>
        <w:autoSpaceDE w:val="0"/>
        <w:autoSpaceDN w:val="0"/>
        <w:adjustRightInd w:val="0"/>
        <w:jc w:val="both"/>
        <w:rPr>
          <w:rFonts w:eastAsia="Times New Roman"/>
        </w:rPr>
      </w:pPr>
      <w:r w:rsidRPr="00822F4C">
        <w:rPr>
          <w:rFonts w:eastAsia="Times New Roman"/>
        </w:rPr>
        <w:t>W niniejszym przetargu przewidziano rozliczenie ryczałtowe, stąd załączone do SIWZ</w:t>
      </w:r>
      <w:r w:rsidR="0088332F" w:rsidRPr="00822F4C">
        <w:rPr>
          <w:rFonts w:eastAsia="Times New Roman"/>
        </w:rPr>
        <w:t>,</w:t>
      </w:r>
      <w:r w:rsidRPr="00822F4C">
        <w:rPr>
          <w:rFonts w:eastAsia="Times New Roman"/>
        </w:rPr>
        <w:t xml:space="preserve"> jako </w:t>
      </w:r>
      <w:r w:rsidRPr="00822F4C">
        <w:rPr>
          <w:rFonts w:eastAsia="Times New Roman"/>
          <w:i/>
        </w:rPr>
        <w:t>załącznik</w:t>
      </w:r>
      <w:r w:rsidR="006F58C0" w:rsidRPr="00822F4C">
        <w:rPr>
          <w:rFonts w:eastAsia="Times New Roman"/>
          <w:i/>
        </w:rPr>
        <w:t>a</w:t>
      </w:r>
      <w:r w:rsidRPr="00822F4C">
        <w:rPr>
          <w:rFonts w:eastAsia="Times New Roman"/>
          <w:i/>
        </w:rPr>
        <w:t xml:space="preserve"> nr 9 przedmiary robót</w:t>
      </w:r>
      <w:r w:rsidRPr="00822F4C">
        <w:rPr>
          <w:rFonts w:eastAsia="Times New Roman"/>
        </w:rPr>
        <w:t xml:space="preserve"> pełnią rolę pomocniczą. W świetle powyższego obowiązkiem </w:t>
      </w:r>
      <w:r w:rsidR="00F10983" w:rsidRPr="00822F4C">
        <w:rPr>
          <w:rFonts w:eastAsia="Times New Roman"/>
        </w:rPr>
        <w:t>Wykonawcy</w:t>
      </w:r>
      <w:r w:rsidRPr="00822F4C">
        <w:rPr>
          <w:rFonts w:eastAsia="Times New Roman"/>
        </w:rPr>
        <w:t xml:space="preserve"> jest uwzględnienie w cenie ryczałtowej wszystkich kosztów niezbędnych do wykonania przedmiotu zamówienia opisanego w pkt 3.1. SIWZ, w tym wynikających z załączonej dokumentacji projektowej</w:t>
      </w:r>
      <w:r w:rsidR="00BA38C5" w:rsidRPr="00822F4C">
        <w:rPr>
          <w:rFonts w:eastAsia="Times New Roman"/>
        </w:rPr>
        <w:t xml:space="preserve">. </w:t>
      </w:r>
    </w:p>
    <w:p w:rsidR="00AF6D4D" w:rsidRPr="008C29DC" w:rsidRDefault="00AF6D4D" w:rsidP="0052411B">
      <w:pPr>
        <w:pStyle w:val="Akapitzlist"/>
        <w:jc w:val="both"/>
        <w:rPr>
          <w:rFonts w:eastAsia="Times New Roman"/>
          <w:sz w:val="8"/>
          <w:szCs w:val="8"/>
          <w:lang w:eastAsia="ar-SA"/>
        </w:rPr>
      </w:pPr>
    </w:p>
    <w:p w:rsidR="009A6F5F" w:rsidRPr="00AC0F5C" w:rsidRDefault="00EC03A6" w:rsidP="00AC0F5C">
      <w:pPr>
        <w:shd w:val="clear" w:color="auto" w:fill="E0E0E0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lastRenderedPageBreak/>
        <w:t>Część IV  SIWZ</w:t>
      </w:r>
      <w:r w:rsidR="002F4DE2">
        <w:rPr>
          <w:rFonts w:eastAsia="Times New Roman"/>
          <w:b/>
          <w:lang w:eastAsia="ar-SA"/>
        </w:rPr>
        <w:t xml:space="preserve"> – Termin wykonania zamówienia</w:t>
      </w:r>
    </w:p>
    <w:p w:rsidR="0013711E" w:rsidRDefault="00200337" w:rsidP="00274B0C">
      <w:pPr>
        <w:pStyle w:val="Akapitzlist"/>
        <w:widowControl/>
        <w:numPr>
          <w:ilvl w:val="0"/>
          <w:numId w:val="33"/>
        </w:numPr>
        <w:ind w:left="284" w:hanging="284"/>
        <w:jc w:val="both"/>
        <w:rPr>
          <w:b/>
        </w:rPr>
      </w:pPr>
      <w:r>
        <w:t>T</w:t>
      </w:r>
      <w:r w:rsidR="0013711E">
        <w:t xml:space="preserve">ermin rozpoczęcia: </w:t>
      </w:r>
      <w:r w:rsidR="00B9282A">
        <w:rPr>
          <w:b/>
        </w:rPr>
        <w:t>od dnia podpisania umowy.</w:t>
      </w:r>
      <w:r w:rsidR="00BC02FA">
        <w:rPr>
          <w:b/>
        </w:rPr>
        <w:t xml:space="preserve"> </w:t>
      </w:r>
    </w:p>
    <w:p w:rsidR="0013711E" w:rsidRPr="006F784D" w:rsidRDefault="00200337" w:rsidP="00274B0C">
      <w:pPr>
        <w:pStyle w:val="Akapitzlist"/>
        <w:widowControl/>
        <w:numPr>
          <w:ilvl w:val="0"/>
          <w:numId w:val="33"/>
        </w:numPr>
        <w:ind w:left="284" w:hanging="284"/>
        <w:jc w:val="both"/>
        <w:rPr>
          <w:b/>
          <w:color w:val="FF0000"/>
        </w:rPr>
      </w:pPr>
      <w:r>
        <w:t>T</w:t>
      </w:r>
      <w:r w:rsidR="00A905F6">
        <w:t>ermin zakończe</w:t>
      </w:r>
      <w:r w:rsidR="0013711E">
        <w:t xml:space="preserve">nia: </w:t>
      </w:r>
      <w:r w:rsidR="00E41F84" w:rsidRPr="00F85744">
        <w:rPr>
          <w:b/>
        </w:rPr>
        <w:t>3</w:t>
      </w:r>
      <w:r w:rsidR="00F85744" w:rsidRPr="00F85744">
        <w:rPr>
          <w:b/>
        </w:rPr>
        <w:t>1</w:t>
      </w:r>
      <w:r w:rsidR="00E41F84" w:rsidRPr="00F85744">
        <w:rPr>
          <w:b/>
        </w:rPr>
        <w:t xml:space="preserve"> </w:t>
      </w:r>
      <w:r w:rsidR="00F85744" w:rsidRPr="00F85744">
        <w:rPr>
          <w:b/>
        </w:rPr>
        <w:t>styczni</w:t>
      </w:r>
      <w:r w:rsidR="00CE0E75" w:rsidRPr="00F85744">
        <w:rPr>
          <w:b/>
        </w:rPr>
        <w:t xml:space="preserve">a </w:t>
      </w:r>
      <w:r w:rsidR="00F85744" w:rsidRPr="00F85744">
        <w:rPr>
          <w:b/>
        </w:rPr>
        <w:t>2017</w:t>
      </w:r>
      <w:r w:rsidR="0013711E" w:rsidRPr="00F85744">
        <w:rPr>
          <w:b/>
        </w:rPr>
        <w:t xml:space="preserve"> r.</w:t>
      </w:r>
    </w:p>
    <w:p w:rsidR="00CB0AB1" w:rsidRPr="008C29DC" w:rsidRDefault="00CB0AB1" w:rsidP="0052411B">
      <w:pPr>
        <w:ind w:left="357"/>
        <w:jc w:val="both"/>
        <w:rPr>
          <w:rFonts w:eastAsia="Times New Roman"/>
          <w:b/>
          <w:bCs/>
          <w:sz w:val="8"/>
          <w:szCs w:val="8"/>
          <w:lang w:eastAsia="ar-SA"/>
        </w:rPr>
      </w:pPr>
    </w:p>
    <w:p w:rsidR="009A6F5F" w:rsidRPr="00AC0F5C" w:rsidRDefault="00D5073C" w:rsidP="00AC0F5C">
      <w:pPr>
        <w:shd w:val="clear" w:color="auto" w:fill="E0E0E0"/>
        <w:jc w:val="both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Cz</w:t>
      </w:r>
      <w:r w:rsidR="00EC03A6">
        <w:rPr>
          <w:rFonts w:eastAsia="Times New Roman"/>
          <w:b/>
          <w:lang w:eastAsia="ar-SA"/>
        </w:rPr>
        <w:t>ęść V  SIWZ</w:t>
      </w:r>
      <w:r w:rsidR="002F4DE2">
        <w:rPr>
          <w:rFonts w:eastAsia="Times New Roman"/>
          <w:b/>
          <w:lang w:eastAsia="ar-SA"/>
        </w:rPr>
        <w:t xml:space="preserve"> – Opis części zamówienia, jeżeli </w:t>
      </w:r>
      <w:r w:rsidR="00ED211B">
        <w:rPr>
          <w:rFonts w:eastAsia="Times New Roman"/>
          <w:b/>
          <w:lang w:eastAsia="ar-SA"/>
        </w:rPr>
        <w:t>Zamawiający</w:t>
      </w:r>
      <w:r w:rsidR="002F4DE2">
        <w:rPr>
          <w:rFonts w:eastAsia="Times New Roman"/>
          <w:b/>
          <w:lang w:eastAsia="ar-SA"/>
        </w:rPr>
        <w:t xml:space="preserve"> dopuszcza składanie ofert częściowych</w:t>
      </w:r>
    </w:p>
    <w:p w:rsidR="009D3D99" w:rsidRDefault="00ED211B" w:rsidP="0052411B">
      <w:pPr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Zamawiający</w:t>
      </w:r>
      <w:r w:rsidR="00EC03A6">
        <w:rPr>
          <w:rFonts w:eastAsia="Times New Roman"/>
          <w:lang w:eastAsia="ar-SA"/>
        </w:rPr>
        <w:t xml:space="preserve">, nie dopuszcza składania ofert częściowych. </w:t>
      </w:r>
    </w:p>
    <w:p w:rsidR="0052411B" w:rsidRPr="008C29DC" w:rsidRDefault="0052411B" w:rsidP="0052411B">
      <w:pPr>
        <w:jc w:val="both"/>
        <w:rPr>
          <w:rFonts w:eastAsia="Times New Roman"/>
          <w:sz w:val="8"/>
          <w:szCs w:val="8"/>
          <w:lang w:eastAsia="ar-SA"/>
        </w:rPr>
      </w:pPr>
    </w:p>
    <w:p w:rsidR="007164F0" w:rsidRPr="009A6F5F" w:rsidRDefault="00EC03A6" w:rsidP="009A6F5F">
      <w:pPr>
        <w:shd w:val="clear" w:color="auto" w:fill="E0E0E0"/>
        <w:jc w:val="both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Część VI  SIWZ</w:t>
      </w:r>
      <w:r w:rsidR="002F4DE2">
        <w:rPr>
          <w:rFonts w:eastAsia="Times New Roman"/>
          <w:b/>
          <w:lang w:eastAsia="ar-SA"/>
        </w:rPr>
        <w:t xml:space="preserve"> - </w:t>
      </w:r>
      <w:r w:rsidR="0053064F">
        <w:rPr>
          <w:b/>
        </w:rPr>
        <w:t>O</w:t>
      </w:r>
      <w:r w:rsidR="0053064F" w:rsidRPr="0053064F">
        <w:rPr>
          <w:b/>
        </w:rPr>
        <w:t>pis sposobu przedstawiania ofert wariantowych oraz minimalne warunki, jakim muszą odpowiadać oferty wariantowe, jeżeli zamawiający dopuszcza ich składanie</w:t>
      </w:r>
    </w:p>
    <w:p w:rsidR="00B179D1" w:rsidRDefault="00ED211B">
      <w:pPr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Zamawiający</w:t>
      </w:r>
      <w:r w:rsidR="00EC03A6">
        <w:rPr>
          <w:rFonts w:eastAsia="Times New Roman"/>
          <w:lang w:eastAsia="ar-SA"/>
        </w:rPr>
        <w:t xml:space="preserve"> nie dopuszcza możliwości złożenia oferty przewidują</w:t>
      </w:r>
      <w:r w:rsidR="005933B9">
        <w:rPr>
          <w:rFonts w:eastAsia="Times New Roman"/>
          <w:lang w:eastAsia="ar-SA"/>
        </w:rPr>
        <w:t xml:space="preserve">cej odmienny niż określony </w:t>
      </w:r>
      <w:r w:rsidR="00EC03A6">
        <w:rPr>
          <w:rFonts w:eastAsia="Times New Roman"/>
          <w:lang w:eastAsia="ar-SA"/>
        </w:rPr>
        <w:t xml:space="preserve">w SIWZ sposób wykonania zamówienia (oferta wariantowa). </w:t>
      </w:r>
    </w:p>
    <w:p w:rsidR="00AF35A5" w:rsidRPr="008C29DC" w:rsidRDefault="00AF35A5">
      <w:pPr>
        <w:jc w:val="both"/>
        <w:rPr>
          <w:rFonts w:eastAsia="Times New Roman"/>
          <w:sz w:val="8"/>
          <w:szCs w:val="8"/>
          <w:lang w:eastAsia="ar-SA"/>
        </w:rPr>
      </w:pPr>
    </w:p>
    <w:p w:rsidR="00AA0AD6" w:rsidRDefault="00EC03A6" w:rsidP="00AA0AD6">
      <w:pPr>
        <w:shd w:val="clear" w:color="auto" w:fill="E0E0E0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Część VII  SIWZ</w:t>
      </w:r>
      <w:r w:rsidR="002F4DE2">
        <w:rPr>
          <w:rFonts w:eastAsia="Times New Roman"/>
          <w:b/>
          <w:lang w:eastAsia="ar-SA"/>
        </w:rPr>
        <w:t xml:space="preserve"> - </w:t>
      </w:r>
      <w:r w:rsidR="002F4DE2">
        <w:rPr>
          <w:rFonts w:eastAsia="Times New Roman"/>
          <w:b/>
          <w:bCs/>
          <w:lang w:eastAsia="ar-SA"/>
        </w:rPr>
        <w:t>Informacja o przewidywanych zamówieniach uzupełniających</w:t>
      </w:r>
    </w:p>
    <w:p w:rsidR="0052411B" w:rsidRPr="00B866CB" w:rsidRDefault="00ED211B" w:rsidP="00A905F6">
      <w:pPr>
        <w:shd w:val="clear" w:color="auto" w:fill="FFFFFF" w:themeFill="background1"/>
        <w:jc w:val="both"/>
        <w:rPr>
          <w:rFonts w:eastAsia="Times New Roman"/>
          <w:lang w:eastAsia="ar-SA"/>
        </w:rPr>
      </w:pPr>
      <w:r w:rsidRPr="00B866CB">
        <w:rPr>
          <w:rFonts w:eastAsia="Times New Roman"/>
          <w:lang w:eastAsia="ar-SA"/>
        </w:rPr>
        <w:t>Zamawiający</w:t>
      </w:r>
      <w:r w:rsidR="00EC03A6" w:rsidRPr="00B866CB">
        <w:rPr>
          <w:rFonts w:eastAsia="Times New Roman"/>
          <w:lang w:eastAsia="ar-SA"/>
        </w:rPr>
        <w:t xml:space="preserve">, w przypadku zaistnienia okoliczności wynikających z art. 67 ust. 1 pkt 6  </w:t>
      </w:r>
      <w:r w:rsidR="006845E4" w:rsidRPr="00B866CB">
        <w:rPr>
          <w:rFonts w:eastAsia="Times New Roman"/>
          <w:lang w:eastAsia="ar-SA"/>
        </w:rPr>
        <w:t>u</w:t>
      </w:r>
      <w:r w:rsidR="00EC03A6" w:rsidRPr="00B866CB">
        <w:rPr>
          <w:rFonts w:eastAsia="Times New Roman"/>
          <w:lang w:eastAsia="ar-SA"/>
        </w:rPr>
        <w:t xml:space="preserve">stawy, </w:t>
      </w:r>
      <w:r w:rsidR="00040748" w:rsidRPr="00B866CB">
        <w:rPr>
          <w:rFonts w:eastAsia="Times New Roman"/>
          <w:lang w:eastAsia="ar-SA"/>
        </w:rPr>
        <w:t xml:space="preserve">nie </w:t>
      </w:r>
      <w:r w:rsidR="00EC03A6" w:rsidRPr="00B866CB">
        <w:rPr>
          <w:rFonts w:eastAsia="Times New Roman"/>
          <w:lang w:eastAsia="ar-SA"/>
        </w:rPr>
        <w:t>przewiduje możliwości udzielenia zamówień uzupełn</w:t>
      </w:r>
      <w:r w:rsidR="00D31526" w:rsidRPr="00B866CB">
        <w:rPr>
          <w:rFonts w:eastAsia="Times New Roman"/>
          <w:lang w:eastAsia="ar-SA"/>
        </w:rPr>
        <w:t>iających</w:t>
      </w:r>
      <w:r w:rsidR="00040748" w:rsidRPr="00B866CB">
        <w:rPr>
          <w:rFonts w:eastAsia="Times New Roman"/>
          <w:lang w:eastAsia="ar-SA"/>
        </w:rPr>
        <w:t>.</w:t>
      </w:r>
      <w:r w:rsidR="00D31526" w:rsidRPr="00B866CB">
        <w:rPr>
          <w:rFonts w:eastAsia="Times New Roman"/>
          <w:lang w:eastAsia="ar-SA"/>
        </w:rPr>
        <w:t xml:space="preserve"> </w:t>
      </w:r>
    </w:p>
    <w:p w:rsidR="00040748" w:rsidRPr="008C29DC" w:rsidRDefault="00040748" w:rsidP="00A905F6">
      <w:pPr>
        <w:shd w:val="clear" w:color="auto" w:fill="FFFFFF" w:themeFill="background1"/>
        <w:jc w:val="both"/>
        <w:rPr>
          <w:rFonts w:eastAsia="Times New Roman"/>
          <w:color w:val="FF0000"/>
          <w:sz w:val="8"/>
          <w:szCs w:val="8"/>
        </w:rPr>
      </w:pPr>
    </w:p>
    <w:p w:rsidR="00AF35A5" w:rsidRPr="000802D0" w:rsidRDefault="00EC03A6" w:rsidP="000802D0">
      <w:pPr>
        <w:shd w:val="clear" w:color="auto" w:fill="E0E0E0"/>
        <w:jc w:val="both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Część VIII  SIWZ</w:t>
      </w:r>
      <w:r w:rsidR="002F4DE2">
        <w:rPr>
          <w:rFonts w:eastAsia="Times New Roman"/>
          <w:b/>
          <w:lang w:eastAsia="ar-SA"/>
        </w:rPr>
        <w:t xml:space="preserve"> - </w:t>
      </w:r>
      <w:r w:rsidR="0020113C">
        <w:rPr>
          <w:rFonts w:eastAsia="Times New Roman"/>
          <w:b/>
          <w:bCs/>
          <w:lang w:eastAsia="ar-SA"/>
        </w:rPr>
        <w:t>Warunki</w:t>
      </w:r>
      <w:r w:rsidR="002F4DE2">
        <w:rPr>
          <w:rFonts w:eastAsia="Times New Roman"/>
          <w:b/>
          <w:bCs/>
          <w:lang w:eastAsia="ar-SA"/>
        </w:rPr>
        <w:t xml:space="preserve"> udziału w postępowaniu oraz </w:t>
      </w:r>
      <w:r w:rsidR="0020113C">
        <w:rPr>
          <w:rFonts w:eastAsia="Times New Roman"/>
          <w:b/>
          <w:bCs/>
          <w:lang w:eastAsia="ar-SA"/>
        </w:rPr>
        <w:t xml:space="preserve">opis </w:t>
      </w:r>
      <w:r w:rsidR="002F4DE2">
        <w:rPr>
          <w:rFonts w:eastAsia="Times New Roman"/>
          <w:b/>
          <w:bCs/>
          <w:lang w:eastAsia="ar-SA"/>
        </w:rPr>
        <w:t xml:space="preserve">sposobu dokonywania oceny spełnienia </w:t>
      </w:r>
      <w:r w:rsidR="0020113C">
        <w:rPr>
          <w:rFonts w:eastAsia="Times New Roman"/>
          <w:b/>
          <w:bCs/>
          <w:lang w:eastAsia="ar-SA"/>
        </w:rPr>
        <w:t xml:space="preserve">tych </w:t>
      </w:r>
      <w:r w:rsidR="002F4DE2">
        <w:rPr>
          <w:rFonts w:eastAsia="Times New Roman"/>
          <w:b/>
          <w:bCs/>
          <w:lang w:eastAsia="ar-SA"/>
        </w:rPr>
        <w:t>warunków</w:t>
      </w:r>
    </w:p>
    <w:p w:rsidR="006E22A1" w:rsidRDefault="006E22A1" w:rsidP="000142BE">
      <w:pPr>
        <w:numPr>
          <w:ilvl w:val="0"/>
          <w:numId w:val="1"/>
        </w:numPr>
        <w:tabs>
          <w:tab w:val="left" w:pos="34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O udzielenie zamówienia publicznego określonego w III części SIWZ, </w:t>
      </w:r>
      <w:r w:rsidR="00E713A0">
        <w:rPr>
          <w:rFonts w:eastAsia="Times New Roman"/>
          <w:lang w:eastAsia="ar-SA"/>
        </w:rPr>
        <w:t xml:space="preserve">mogą ubiegać się </w:t>
      </w:r>
      <w:r w:rsidR="00F10983">
        <w:rPr>
          <w:rFonts w:eastAsia="Times New Roman"/>
          <w:lang w:eastAsia="ar-SA"/>
        </w:rPr>
        <w:t>Wykonawcy</w:t>
      </w:r>
      <w:r>
        <w:rPr>
          <w:rFonts w:eastAsia="Times New Roman"/>
          <w:lang w:eastAsia="ar-SA"/>
        </w:rPr>
        <w:t>, którzy spełniają warunki dotyczące:</w:t>
      </w:r>
    </w:p>
    <w:p w:rsidR="006E22A1" w:rsidRDefault="006E22A1" w:rsidP="008C29DC">
      <w:pPr>
        <w:numPr>
          <w:ilvl w:val="2"/>
          <w:numId w:val="1"/>
        </w:numPr>
        <w:tabs>
          <w:tab w:val="clear" w:pos="1021"/>
        </w:tabs>
        <w:ind w:left="709" w:hanging="283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posiadania uprawnień do wykonania określonej działalności lub czynności, jeżeli przepisy prawa nakładają obowiązek ich posiadania;</w:t>
      </w:r>
    </w:p>
    <w:p w:rsidR="00F05C49" w:rsidRDefault="006E22A1" w:rsidP="008C29DC">
      <w:pPr>
        <w:numPr>
          <w:ilvl w:val="2"/>
          <w:numId w:val="1"/>
        </w:numPr>
        <w:tabs>
          <w:tab w:val="clear" w:pos="1021"/>
        </w:tabs>
        <w:ind w:left="709" w:hanging="283"/>
        <w:jc w:val="both"/>
        <w:rPr>
          <w:rFonts w:eastAsia="Times New Roman"/>
          <w:lang w:eastAsia="ar-SA"/>
        </w:rPr>
      </w:pPr>
      <w:r w:rsidRPr="00F05C49">
        <w:rPr>
          <w:rFonts w:eastAsia="Times New Roman"/>
          <w:lang w:eastAsia="ar-SA"/>
        </w:rPr>
        <w:t>posiadania wiedzy i doświadczenia;</w:t>
      </w:r>
    </w:p>
    <w:p w:rsidR="006E22A1" w:rsidRDefault="006E22A1" w:rsidP="008C29DC">
      <w:pPr>
        <w:numPr>
          <w:ilvl w:val="2"/>
          <w:numId w:val="1"/>
        </w:numPr>
        <w:tabs>
          <w:tab w:val="clear" w:pos="1021"/>
        </w:tabs>
        <w:ind w:left="709" w:hanging="283"/>
        <w:jc w:val="both"/>
        <w:rPr>
          <w:rFonts w:eastAsia="Times New Roman"/>
          <w:lang w:eastAsia="ar-SA"/>
        </w:rPr>
      </w:pPr>
      <w:r w:rsidRPr="00F05C49">
        <w:rPr>
          <w:rFonts w:eastAsia="Times New Roman"/>
          <w:lang w:eastAsia="ar-SA"/>
        </w:rPr>
        <w:t>dysponowania odpowiednim potencjałem technicznym oraz osobami zdolnymi do wykonania zamówienia;</w:t>
      </w:r>
    </w:p>
    <w:p w:rsidR="006E22A1" w:rsidRPr="00F05C49" w:rsidRDefault="006E22A1" w:rsidP="00F05C49">
      <w:pPr>
        <w:numPr>
          <w:ilvl w:val="2"/>
          <w:numId w:val="1"/>
        </w:numPr>
        <w:tabs>
          <w:tab w:val="clear" w:pos="1021"/>
        </w:tabs>
        <w:ind w:left="709" w:hanging="283"/>
        <w:jc w:val="both"/>
        <w:rPr>
          <w:rFonts w:eastAsia="Times New Roman"/>
          <w:lang w:eastAsia="ar-SA"/>
        </w:rPr>
      </w:pPr>
      <w:r w:rsidRPr="00F05C49">
        <w:rPr>
          <w:rFonts w:eastAsia="Times New Roman"/>
          <w:lang w:eastAsia="ar-SA"/>
        </w:rPr>
        <w:t>sytuacji ekonomicznej i finansowej.</w:t>
      </w:r>
    </w:p>
    <w:p w:rsidR="00AF35A5" w:rsidRDefault="00F10983" w:rsidP="000142BE">
      <w:pPr>
        <w:numPr>
          <w:ilvl w:val="0"/>
          <w:numId w:val="1"/>
        </w:numPr>
        <w:tabs>
          <w:tab w:val="left" w:pos="34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Wykonawcy</w:t>
      </w:r>
      <w:r w:rsidR="00EC03A6">
        <w:rPr>
          <w:rFonts w:eastAsia="Times New Roman"/>
          <w:lang w:eastAsia="ar-SA"/>
        </w:rPr>
        <w:t xml:space="preserve"> muszą spełniać warunki:</w:t>
      </w:r>
    </w:p>
    <w:p w:rsidR="00D74324" w:rsidRPr="00B77F09" w:rsidRDefault="00C21884" w:rsidP="008C29DC">
      <w:pPr>
        <w:numPr>
          <w:ilvl w:val="2"/>
          <w:numId w:val="1"/>
        </w:numPr>
        <w:tabs>
          <w:tab w:val="clear" w:pos="1021"/>
        </w:tabs>
        <w:ind w:left="709" w:hanging="283"/>
        <w:jc w:val="both"/>
        <w:rPr>
          <w:rFonts w:eastAsia="Times New Roman"/>
          <w:lang w:eastAsia="ar-SA"/>
        </w:rPr>
      </w:pPr>
      <w:r w:rsidRPr="00B77F09">
        <w:rPr>
          <w:rFonts w:eastAsia="Times New Roman"/>
          <w:lang w:eastAsia="ar-SA"/>
        </w:rPr>
        <w:t>posiadanie doświadczenia</w:t>
      </w:r>
      <w:r w:rsidR="00EC03A6" w:rsidRPr="00B77F09">
        <w:rPr>
          <w:rFonts w:eastAsia="Times New Roman"/>
          <w:lang w:eastAsia="ar-SA"/>
        </w:rPr>
        <w:t xml:space="preserve"> w postaci wykonania w okresie ostatnich 5 lat, a jeżeli okres prowad</w:t>
      </w:r>
      <w:r w:rsidR="00F05C49" w:rsidRPr="00B77F09">
        <w:rPr>
          <w:rFonts w:eastAsia="Times New Roman"/>
          <w:lang w:eastAsia="ar-SA"/>
        </w:rPr>
        <w:t xml:space="preserve">zenia działalności jest krótszy </w:t>
      </w:r>
      <w:r w:rsidR="006869E8" w:rsidRPr="00B77F09">
        <w:rPr>
          <w:rFonts w:eastAsia="Times New Roman"/>
          <w:lang w:eastAsia="ar-SA"/>
        </w:rPr>
        <w:t xml:space="preserve">- w tym okresie, co najmniej 2 zamówień </w:t>
      </w:r>
      <w:r w:rsidR="00F85744" w:rsidRPr="00B77F09">
        <w:rPr>
          <w:rFonts w:eastAsia="Times New Roman"/>
          <w:lang w:eastAsia="ar-SA"/>
        </w:rPr>
        <w:t xml:space="preserve">                   </w:t>
      </w:r>
      <w:r w:rsidR="006869E8" w:rsidRPr="00B77F09">
        <w:rPr>
          <w:rFonts w:eastAsia="Times New Roman"/>
          <w:lang w:eastAsia="ar-SA"/>
        </w:rPr>
        <w:t xml:space="preserve">o charakterze podobnym do przedmiotu zamówienia, w tym </w:t>
      </w:r>
      <w:r w:rsidR="006869E8" w:rsidRPr="00B77F09">
        <w:t>1 robotą</w:t>
      </w:r>
      <w:r w:rsidR="00167E20" w:rsidRPr="00B77F09">
        <w:t xml:space="preserve"> budowlaną polegającą na wykonaniu </w:t>
      </w:r>
      <w:r w:rsidR="005C3C8C" w:rsidRPr="00B77F09">
        <w:t>wymiany pokrycia dachowego</w:t>
      </w:r>
      <w:r w:rsidR="00167E20" w:rsidRPr="00B77F09">
        <w:t xml:space="preserve"> </w:t>
      </w:r>
      <w:r w:rsidR="00DF5613" w:rsidRPr="00B77F09">
        <w:t xml:space="preserve">z dachówki </w:t>
      </w:r>
      <w:r w:rsidR="00167E20" w:rsidRPr="00B77F09">
        <w:t xml:space="preserve">w obiektach zabytkowych nieruchomych wpisanych do rejestru </w:t>
      </w:r>
      <w:r w:rsidR="007D1AD5" w:rsidRPr="00B77F09">
        <w:t xml:space="preserve">lub ewidencji </w:t>
      </w:r>
      <w:r w:rsidR="00167E20" w:rsidRPr="00B77F09">
        <w:t>zabytków</w:t>
      </w:r>
      <w:r w:rsidR="00B720F4" w:rsidRPr="00B77F09">
        <w:t xml:space="preserve"> o wartości nie mniejszej niż 600.00,00 zł (słownie: sześćset tysięcy złotych) każde</w:t>
      </w:r>
      <w:r w:rsidR="007D1AD5" w:rsidRPr="00B77F09">
        <w:t>,</w:t>
      </w:r>
    </w:p>
    <w:p w:rsidR="008237E7" w:rsidRDefault="00EC03A6" w:rsidP="008C29DC">
      <w:pPr>
        <w:numPr>
          <w:ilvl w:val="2"/>
          <w:numId w:val="1"/>
        </w:numPr>
        <w:tabs>
          <w:tab w:val="clear" w:pos="1021"/>
        </w:tabs>
        <w:ind w:left="709" w:hanging="283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 </w:t>
      </w:r>
      <w:r w:rsidR="00770705" w:rsidRPr="0075012E">
        <w:t xml:space="preserve">dysponuje </w:t>
      </w:r>
      <w:r w:rsidR="00770705">
        <w:t xml:space="preserve">lub będzie dysponował </w:t>
      </w:r>
      <w:r w:rsidR="00770705" w:rsidRPr="0075012E">
        <w:t>personelem odpowiednim do wykonania zamówienia,</w:t>
      </w:r>
      <w:r w:rsidR="00770705" w:rsidRPr="00F85744">
        <w:rPr>
          <w:rFonts w:eastAsia="Times New Roman"/>
        </w:rPr>
        <w:t xml:space="preserve"> </w:t>
      </w:r>
      <w:r w:rsidR="00D74324" w:rsidRPr="00F85744">
        <w:rPr>
          <w:rFonts w:eastAsia="Times New Roman"/>
        </w:rPr>
        <w:t>spełniający</w:t>
      </w:r>
      <w:r w:rsidR="00D74324" w:rsidRPr="00F85744">
        <w:rPr>
          <w:rFonts w:eastAsia="Times New Roman"/>
          <w:lang w:eastAsia="ar-SA"/>
        </w:rPr>
        <w:t xml:space="preserve">m </w:t>
      </w:r>
      <w:r w:rsidR="008237E7" w:rsidRPr="00F85744">
        <w:rPr>
          <w:rFonts w:eastAsia="Times New Roman"/>
        </w:rPr>
        <w:t>poniższe wymagania</w:t>
      </w:r>
      <w:r w:rsidR="008237E7" w:rsidRPr="00F85744">
        <w:rPr>
          <w:rFonts w:eastAsia="Times New Roman"/>
          <w:lang w:eastAsia="ar-SA"/>
        </w:rPr>
        <w:t>:</w:t>
      </w:r>
    </w:p>
    <w:p w:rsidR="00F90063" w:rsidRPr="00F90063" w:rsidRDefault="00167E20" w:rsidP="00274B0C">
      <w:pPr>
        <w:pStyle w:val="Akapitzlist"/>
        <w:numPr>
          <w:ilvl w:val="0"/>
          <w:numId w:val="39"/>
        </w:numPr>
        <w:jc w:val="both"/>
        <w:rPr>
          <w:rFonts w:eastAsia="Times New Roman"/>
          <w:lang w:eastAsia="ar-SA"/>
        </w:rPr>
      </w:pPr>
      <w:r>
        <w:t>kierownik</w:t>
      </w:r>
      <w:r w:rsidR="00F90063">
        <w:t xml:space="preserve"> budowy: </w:t>
      </w:r>
    </w:p>
    <w:p w:rsidR="00F90063" w:rsidRPr="006869E8" w:rsidRDefault="00B866CB" w:rsidP="00274B0C">
      <w:pPr>
        <w:pStyle w:val="Akapitzlist"/>
        <w:numPr>
          <w:ilvl w:val="0"/>
          <w:numId w:val="40"/>
        </w:numPr>
        <w:ind w:left="1418" w:hanging="284"/>
        <w:jc w:val="both"/>
        <w:rPr>
          <w:rFonts w:eastAsia="Times New Roman"/>
          <w:lang w:eastAsia="ar-SA"/>
        </w:rPr>
      </w:pPr>
      <w:r w:rsidRPr="006869E8">
        <w:t>posiadający</w:t>
      </w:r>
      <w:r w:rsidR="00F90063" w:rsidRPr="006869E8">
        <w:t xml:space="preserve"> uprawnienia do wykonywania samodzielnych funkcji technicznych </w:t>
      </w:r>
      <w:r w:rsidRPr="006869E8">
        <w:t xml:space="preserve">    </w:t>
      </w:r>
      <w:r w:rsidR="00F90063" w:rsidRPr="006869E8">
        <w:t>w budownictwie, obejmujących kierowanie robotami budowlanymi bez ograniczeń w specjalności konstrukcyjno-budowlanej (zgodnie z ustawą z dnia          7 lipca 1994 r. Prawo budowlane (</w:t>
      </w:r>
      <w:r w:rsidR="00E04372" w:rsidRPr="006869E8">
        <w:rPr>
          <w:rFonts w:eastAsia="Calibri"/>
        </w:rPr>
        <w:t>Dz. U. z 2016 r. poz. 2</w:t>
      </w:r>
      <w:r w:rsidR="00F90063" w:rsidRPr="006869E8">
        <w:rPr>
          <w:rFonts w:eastAsia="Calibri"/>
        </w:rPr>
        <w:t>9</w:t>
      </w:r>
      <w:r w:rsidR="00E04372" w:rsidRPr="006869E8">
        <w:rPr>
          <w:rFonts w:eastAsia="Calibri"/>
        </w:rPr>
        <w:t>0</w:t>
      </w:r>
      <w:r w:rsidR="00F90063" w:rsidRPr="006869E8">
        <w:t>);</w:t>
      </w:r>
    </w:p>
    <w:p w:rsidR="00F90063" w:rsidRPr="006869E8" w:rsidRDefault="00F90063" w:rsidP="00274B0C">
      <w:pPr>
        <w:pStyle w:val="Akapitzlist"/>
        <w:numPr>
          <w:ilvl w:val="0"/>
          <w:numId w:val="40"/>
        </w:numPr>
        <w:ind w:left="1418" w:hanging="284"/>
        <w:jc w:val="both"/>
        <w:rPr>
          <w:rFonts w:eastAsia="Times New Roman"/>
          <w:lang w:eastAsia="ar-SA"/>
        </w:rPr>
      </w:pPr>
      <w:r w:rsidRPr="006869E8">
        <w:t>oraz który, zgodnie z art. 37</w:t>
      </w:r>
      <w:r w:rsidR="00B866CB" w:rsidRPr="006869E8">
        <w:t xml:space="preserve"> </w:t>
      </w:r>
      <w:r w:rsidRPr="006869E8">
        <w:t>c ustawy z dnia 23 lipca 2003 r. o ochronie zabytków i opiece nad zabytkami (Dz. U. 2014 r. poz. 1446 z późn. zm.) przez co najmniej 18 miesięcy brał udział w robotach budowlanych prowadzonych przy zabytkach nieruchomych wpisanych do rejestru lub inwentarza muzeum będącego instytucją kultury/bądź jeżeli udział w robotach budowlanych miał miejsce przed dniem wejścia w życie w/w ustawy, odbyły odpowiednią praktykę podlegającą zaliczeniu według odpowiednich przepisów wcześniej obowiązujących;</w:t>
      </w:r>
    </w:p>
    <w:p w:rsidR="00C4675B" w:rsidRPr="0011189A" w:rsidRDefault="00C4675B" w:rsidP="00C4675B">
      <w:pPr>
        <w:ind w:left="709"/>
        <w:jc w:val="both"/>
        <w:rPr>
          <w:rFonts w:eastAsia="Times New Roman"/>
          <w:sz w:val="8"/>
          <w:szCs w:val="8"/>
          <w:lang w:eastAsia="ar-SA"/>
        </w:rPr>
      </w:pPr>
    </w:p>
    <w:p w:rsidR="00D74324" w:rsidRPr="00E04372" w:rsidRDefault="00D74324" w:rsidP="00D74324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</w:rPr>
      </w:pPr>
      <w:r w:rsidRPr="00D74324">
        <w:rPr>
          <w:rFonts w:eastAsia="Times New Roman"/>
        </w:rPr>
        <w:t>Jeżeli Wykonawca wskaże osobę, która ma miejsce zamieszkania p</w:t>
      </w:r>
      <w:r>
        <w:rPr>
          <w:rFonts w:eastAsia="Times New Roman"/>
        </w:rPr>
        <w:t xml:space="preserve">oza terytorium Rzeczypospolitej </w:t>
      </w:r>
      <w:r w:rsidRPr="00D74324">
        <w:rPr>
          <w:rFonts w:eastAsia="Times New Roman"/>
        </w:rPr>
        <w:t>Polskiej, musi wykazać, że osoba ta legitymuje się kwalifikacjami odpowiadają</w:t>
      </w:r>
      <w:r>
        <w:rPr>
          <w:rFonts w:eastAsia="Times New Roman"/>
        </w:rPr>
        <w:t xml:space="preserve">cymi wymaganym </w:t>
      </w:r>
      <w:r w:rsidRPr="00D74324">
        <w:rPr>
          <w:rFonts w:eastAsia="Times New Roman"/>
        </w:rPr>
        <w:t>uprawnieniom w kraju zamieszkania, jeśli takie w tym kraju obowiązują, z uwzglę</w:t>
      </w:r>
      <w:r>
        <w:rPr>
          <w:rFonts w:eastAsia="Times New Roman"/>
        </w:rPr>
        <w:t xml:space="preserve">dnieniem prawa do </w:t>
      </w:r>
      <w:r w:rsidRPr="00D74324">
        <w:rPr>
          <w:rFonts w:eastAsia="Times New Roman"/>
        </w:rPr>
        <w:t>wykonywania określonych zawodów regulowanych lub określonych działalności, jeż</w:t>
      </w:r>
      <w:r>
        <w:rPr>
          <w:rFonts w:eastAsia="Times New Roman"/>
        </w:rPr>
        <w:t xml:space="preserve">eli te kwalifikacje </w:t>
      </w:r>
      <w:r w:rsidRPr="00D74324">
        <w:rPr>
          <w:rFonts w:eastAsia="Times New Roman"/>
        </w:rPr>
        <w:t xml:space="preserve">zostały uznane na zasadach przewidzianych </w:t>
      </w:r>
      <w:r>
        <w:rPr>
          <w:rFonts w:eastAsia="Times New Roman"/>
        </w:rPr>
        <w:br/>
      </w:r>
      <w:r w:rsidRPr="00D74324">
        <w:rPr>
          <w:rFonts w:eastAsia="Times New Roman"/>
        </w:rPr>
        <w:lastRenderedPageBreak/>
        <w:t xml:space="preserve">w ustawie z dnia </w:t>
      </w:r>
      <w:r w:rsidR="00CF3B7E" w:rsidRPr="00E04372">
        <w:rPr>
          <w:rFonts w:eastAsia="Times New Roman"/>
        </w:rPr>
        <w:t>22 grudnia 2015</w:t>
      </w:r>
      <w:r w:rsidRPr="00E04372">
        <w:rPr>
          <w:rFonts w:eastAsia="Times New Roman"/>
        </w:rPr>
        <w:t xml:space="preserve"> r. o zasadach uznawania kwalifikacji zawodowych nabytych </w:t>
      </w:r>
      <w:r w:rsidRPr="00E04372">
        <w:rPr>
          <w:rFonts w:eastAsia="Times New Roman"/>
        </w:rPr>
        <w:br/>
        <w:t xml:space="preserve">w państwach członkowskich Unii Europejskiej (Dz. U. </w:t>
      </w:r>
      <w:r w:rsidR="00CF3B7E" w:rsidRPr="00E04372">
        <w:rPr>
          <w:rFonts w:eastAsia="Times New Roman"/>
        </w:rPr>
        <w:t>z 2016 poz. 65</w:t>
      </w:r>
      <w:r w:rsidRPr="00E04372">
        <w:rPr>
          <w:rFonts w:eastAsia="Times New Roman"/>
        </w:rPr>
        <w:t xml:space="preserve"> z późn. zm.).</w:t>
      </w:r>
    </w:p>
    <w:p w:rsidR="00D74324" w:rsidRPr="00215B54" w:rsidRDefault="00D74324" w:rsidP="00D74324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sz w:val="8"/>
          <w:szCs w:val="8"/>
        </w:rPr>
      </w:pPr>
    </w:p>
    <w:p w:rsidR="00EC6606" w:rsidRDefault="00EC03A6" w:rsidP="00D74324">
      <w:pPr>
        <w:pStyle w:val="NormalnyWeb"/>
        <w:spacing w:before="0" w:beforeAutospacing="0" w:after="0"/>
        <w:jc w:val="both"/>
        <w:rPr>
          <w:lang w:eastAsia="ar-SA"/>
        </w:rPr>
      </w:pPr>
      <w:r>
        <w:rPr>
          <w:lang w:eastAsia="ar-SA"/>
        </w:rPr>
        <w:t xml:space="preserve">Ocena spełnienia warunków będzie dokonana w systemie </w:t>
      </w:r>
      <w:r w:rsidRPr="006E22A1">
        <w:rPr>
          <w:b/>
          <w:lang w:eastAsia="ar-SA"/>
        </w:rPr>
        <w:t>spełnia – nie spełnia</w:t>
      </w:r>
      <w:r>
        <w:rPr>
          <w:lang w:eastAsia="ar-SA"/>
        </w:rPr>
        <w:t xml:space="preserve"> na podstawie dostarczonych oświadczeń i dokumentów określonych w części IX SIWZ. </w:t>
      </w:r>
    </w:p>
    <w:p w:rsidR="00F05C49" w:rsidRPr="008C29DC" w:rsidRDefault="00F05C49" w:rsidP="00F05C49">
      <w:pPr>
        <w:pStyle w:val="NormalnyWeb"/>
        <w:spacing w:before="0" w:beforeAutospacing="0" w:after="0" w:line="276" w:lineRule="auto"/>
        <w:jc w:val="both"/>
        <w:rPr>
          <w:sz w:val="8"/>
          <w:szCs w:val="8"/>
          <w:lang w:eastAsia="ar-SA"/>
        </w:rPr>
      </w:pPr>
    </w:p>
    <w:p w:rsidR="00AF35A5" w:rsidRPr="000802D0" w:rsidRDefault="00EC03A6" w:rsidP="00D07FE4">
      <w:pPr>
        <w:shd w:val="clear" w:color="auto" w:fill="E0E0E0"/>
        <w:jc w:val="both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Część IX  SIWZ</w:t>
      </w:r>
      <w:r w:rsidR="002F4DE2">
        <w:rPr>
          <w:rFonts w:eastAsia="Times New Roman"/>
          <w:b/>
          <w:lang w:eastAsia="ar-SA"/>
        </w:rPr>
        <w:t xml:space="preserve"> - </w:t>
      </w:r>
      <w:r w:rsidR="0053064F">
        <w:rPr>
          <w:b/>
        </w:rPr>
        <w:t>W</w:t>
      </w:r>
      <w:r w:rsidR="0053064F" w:rsidRPr="0053064F">
        <w:rPr>
          <w:b/>
        </w:rPr>
        <w:t>ykaz oświadczeń lub dokumentów</w:t>
      </w:r>
      <w:r w:rsidR="0053064F">
        <w:rPr>
          <w:b/>
        </w:rPr>
        <w:t>, jakie mają dostarczyć W</w:t>
      </w:r>
      <w:r w:rsidR="0053064F" w:rsidRPr="0053064F">
        <w:rPr>
          <w:b/>
        </w:rPr>
        <w:t>ykonawcy w celu potwierdzenia spełniania warunków udziału w postępowaniu</w:t>
      </w:r>
    </w:p>
    <w:p w:rsidR="00AF35A5" w:rsidRDefault="00EC03A6" w:rsidP="000142BE">
      <w:pPr>
        <w:numPr>
          <w:ilvl w:val="0"/>
          <w:numId w:val="2"/>
        </w:numPr>
        <w:tabs>
          <w:tab w:val="left" w:pos="36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Na potwierdzenie spełnienia warunków </w:t>
      </w:r>
      <w:r w:rsidR="00734A99">
        <w:rPr>
          <w:rFonts w:eastAsia="Times New Roman"/>
          <w:lang w:eastAsia="ar-SA"/>
        </w:rPr>
        <w:t>udziału w postępowaniu, o k</w:t>
      </w:r>
      <w:r w:rsidR="00A75353">
        <w:rPr>
          <w:rFonts w:eastAsia="Times New Roman"/>
          <w:lang w:eastAsia="ar-SA"/>
        </w:rPr>
        <w:t xml:space="preserve">tórych mowa </w:t>
      </w:r>
      <w:r w:rsidR="00E713A0">
        <w:rPr>
          <w:rFonts w:eastAsia="Times New Roman"/>
          <w:lang w:eastAsia="ar-SA"/>
        </w:rPr>
        <w:t xml:space="preserve">w art. 22   ust. 1 </w:t>
      </w:r>
      <w:r w:rsidR="00F10983">
        <w:rPr>
          <w:rFonts w:eastAsia="Times New Roman"/>
          <w:lang w:eastAsia="ar-SA"/>
        </w:rPr>
        <w:t>Wykonawca</w:t>
      </w:r>
      <w:r>
        <w:rPr>
          <w:rFonts w:eastAsia="Times New Roman"/>
          <w:lang w:eastAsia="ar-SA"/>
        </w:rPr>
        <w:t xml:space="preserve"> zobowiązany jest złożyć:</w:t>
      </w:r>
    </w:p>
    <w:p w:rsidR="001A58A8" w:rsidRDefault="001A58A8" w:rsidP="000142BE">
      <w:pPr>
        <w:numPr>
          <w:ilvl w:val="1"/>
          <w:numId w:val="2"/>
        </w:numPr>
        <w:tabs>
          <w:tab w:val="left" w:pos="68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Oświadczenie, że </w:t>
      </w:r>
      <w:r w:rsidR="00F10983">
        <w:rPr>
          <w:rFonts w:eastAsia="Times New Roman"/>
          <w:lang w:eastAsia="ar-SA"/>
        </w:rPr>
        <w:t>Wykonawca</w:t>
      </w:r>
      <w:r>
        <w:rPr>
          <w:rFonts w:eastAsia="Times New Roman"/>
          <w:lang w:eastAsia="ar-SA"/>
        </w:rPr>
        <w:t xml:space="preserve"> spełnia war</w:t>
      </w:r>
      <w:r w:rsidR="00DD65B7">
        <w:rPr>
          <w:rFonts w:eastAsia="Times New Roman"/>
          <w:lang w:eastAsia="ar-SA"/>
        </w:rPr>
        <w:t>unki określone w art. 22 ust.1 u</w:t>
      </w:r>
      <w:r>
        <w:rPr>
          <w:rFonts w:eastAsia="Times New Roman"/>
          <w:lang w:eastAsia="ar-SA"/>
        </w:rPr>
        <w:t>stawy (</w:t>
      </w:r>
      <w:r w:rsidRPr="009A08CA">
        <w:rPr>
          <w:rFonts w:eastAsia="Times New Roman"/>
          <w:i/>
          <w:lang w:eastAsia="ar-SA"/>
        </w:rPr>
        <w:t>załącznik nr 3 do SIWZ</w:t>
      </w:r>
      <w:r>
        <w:rPr>
          <w:rFonts w:eastAsia="Times New Roman"/>
          <w:lang w:eastAsia="ar-SA"/>
        </w:rPr>
        <w:t>),</w:t>
      </w:r>
    </w:p>
    <w:p w:rsidR="00AF35A5" w:rsidRDefault="00E713A0" w:rsidP="000142BE">
      <w:pPr>
        <w:numPr>
          <w:ilvl w:val="1"/>
          <w:numId w:val="2"/>
        </w:numPr>
        <w:tabs>
          <w:tab w:val="left" w:pos="68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Oświadczenie, że </w:t>
      </w:r>
      <w:r w:rsidR="00F10983">
        <w:rPr>
          <w:rFonts w:eastAsia="Times New Roman"/>
          <w:lang w:eastAsia="ar-SA"/>
        </w:rPr>
        <w:t>Wykonawca</w:t>
      </w:r>
      <w:r w:rsidR="00EC03A6">
        <w:rPr>
          <w:rFonts w:eastAsia="Times New Roman"/>
          <w:lang w:eastAsia="ar-SA"/>
        </w:rPr>
        <w:t xml:space="preserve"> zapoznał się z warunkami przetargu i przyjmuje bez zastrzeżeń, zawarte w treści formularza oferty (</w:t>
      </w:r>
      <w:r w:rsidR="00EC03A6" w:rsidRPr="0083097B">
        <w:rPr>
          <w:rFonts w:eastAsia="Times New Roman"/>
          <w:i/>
          <w:lang w:eastAsia="ar-SA"/>
        </w:rPr>
        <w:t>załącznik nr 1 do SIWZ</w:t>
      </w:r>
      <w:r w:rsidR="00EC03A6">
        <w:rPr>
          <w:rFonts w:eastAsia="Times New Roman"/>
          <w:lang w:eastAsia="ar-SA"/>
        </w:rPr>
        <w:t>),</w:t>
      </w:r>
    </w:p>
    <w:p w:rsidR="00AF35A5" w:rsidRDefault="00E713A0" w:rsidP="000142BE">
      <w:pPr>
        <w:numPr>
          <w:ilvl w:val="1"/>
          <w:numId w:val="2"/>
        </w:numPr>
        <w:tabs>
          <w:tab w:val="left" w:pos="68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Oświadczenie, że </w:t>
      </w:r>
      <w:r w:rsidR="00F10983" w:rsidRPr="00A75353">
        <w:rPr>
          <w:rFonts w:eastAsia="Times New Roman"/>
          <w:sz w:val="22"/>
          <w:szCs w:val="22"/>
          <w:lang w:eastAsia="ar-SA"/>
        </w:rPr>
        <w:t>Wykonawca</w:t>
      </w:r>
      <w:r w:rsidR="00EC03A6">
        <w:rPr>
          <w:rFonts w:eastAsia="Times New Roman"/>
          <w:lang w:eastAsia="ar-SA"/>
        </w:rPr>
        <w:t xml:space="preserve"> uważa się za zwi</w:t>
      </w:r>
      <w:r w:rsidR="00A75353">
        <w:rPr>
          <w:rFonts w:eastAsia="Times New Roman"/>
          <w:lang w:eastAsia="ar-SA"/>
        </w:rPr>
        <w:t xml:space="preserve">ązanego ofertą na czas wskazany </w:t>
      </w:r>
      <w:r w:rsidR="00EC03A6">
        <w:rPr>
          <w:rFonts w:eastAsia="Times New Roman"/>
          <w:lang w:eastAsia="ar-SA"/>
        </w:rPr>
        <w:t>w SIWZ, zawarte w treści formularza oferty (</w:t>
      </w:r>
      <w:r w:rsidR="00EC03A6" w:rsidRPr="0083097B">
        <w:rPr>
          <w:rFonts w:eastAsia="Times New Roman"/>
          <w:i/>
          <w:lang w:eastAsia="ar-SA"/>
        </w:rPr>
        <w:t>załącznik nr 1 do SIWZ</w:t>
      </w:r>
      <w:r w:rsidR="00EC03A6">
        <w:rPr>
          <w:rFonts w:eastAsia="Times New Roman"/>
          <w:lang w:eastAsia="ar-SA"/>
        </w:rPr>
        <w:t>),</w:t>
      </w:r>
    </w:p>
    <w:p w:rsidR="00AF35A5" w:rsidRDefault="00EC03A6" w:rsidP="000142BE">
      <w:pPr>
        <w:numPr>
          <w:ilvl w:val="1"/>
          <w:numId w:val="2"/>
        </w:numPr>
        <w:tabs>
          <w:tab w:val="left" w:pos="68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Oświadczenie o akceptacji warunków umowy, której wzór z</w:t>
      </w:r>
      <w:r w:rsidR="005933B9">
        <w:rPr>
          <w:rFonts w:eastAsia="Times New Roman"/>
          <w:lang w:eastAsia="ar-SA"/>
        </w:rPr>
        <w:t xml:space="preserve">ałączono do SIWZ, zawarte </w:t>
      </w:r>
      <w:r>
        <w:rPr>
          <w:rFonts w:eastAsia="Times New Roman"/>
          <w:lang w:eastAsia="ar-SA"/>
        </w:rPr>
        <w:t>w treści formularza oferty (</w:t>
      </w:r>
      <w:r w:rsidRPr="0083097B">
        <w:rPr>
          <w:rFonts w:eastAsia="Times New Roman"/>
          <w:i/>
          <w:lang w:eastAsia="ar-SA"/>
        </w:rPr>
        <w:t>załącznik nr 1 do SIWZ</w:t>
      </w:r>
      <w:r>
        <w:rPr>
          <w:rFonts w:eastAsia="Times New Roman"/>
          <w:lang w:eastAsia="ar-SA"/>
        </w:rPr>
        <w:t>),</w:t>
      </w:r>
    </w:p>
    <w:p w:rsidR="00AF35A5" w:rsidRDefault="00EC03A6" w:rsidP="000142BE">
      <w:pPr>
        <w:numPr>
          <w:ilvl w:val="1"/>
          <w:numId w:val="2"/>
        </w:numPr>
        <w:tabs>
          <w:tab w:val="left" w:pos="68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Wykaz co najmniej </w:t>
      </w:r>
      <w:r w:rsidR="006869E8">
        <w:rPr>
          <w:rFonts w:eastAsia="Times New Roman"/>
          <w:lang w:eastAsia="ar-SA"/>
        </w:rPr>
        <w:t>2 wykonanych</w:t>
      </w:r>
      <w:r>
        <w:rPr>
          <w:rFonts w:eastAsia="Times New Roman"/>
          <w:lang w:eastAsia="ar-SA"/>
        </w:rPr>
        <w:t xml:space="preserve"> </w:t>
      </w:r>
      <w:r w:rsidR="006869E8">
        <w:rPr>
          <w:rFonts w:eastAsia="Times New Roman"/>
          <w:lang w:eastAsia="ar-SA"/>
        </w:rPr>
        <w:t>robó</w:t>
      </w:r>
      <w:r>
        <w:rPr>
          <w:rFonts w:eastAsia="Times New Roman"/>
          <w:lang w:eastAsia="ar-SA"/>
        </w:rPr>
        <w:t>t</w:t>
      </w:r>
      <w:r w:rsidR="00167E20">
        <w:rPr>
          <w:rFonts w:eastAsia="Times New Roman"/>
          <w:lang w:eastAsia="ar-SA"/>
        </w:rPr>
        <w:t xml:space="preserve"> budowlany</w:t>
      </w:r>
      <w:r w:rsidR="006869E8">
        <w:rPr>
          <w:rFonts w:eastAsia="Times New Roman"/>
          <w:lang w:eastAsia="ar-SA"/>
        </w:rPr>
        <w:t>ch,</w:t>
      </w:r>
      <w:r w:rsidR="00F40108">
        <w:rPr>
          <w:rFonts w:eastAsia="Times New Roman"/>
          <w:lang w:eastAsia="ar-SA"/>
        </w:rPr>
        <w:t xml:space="preserve"> </w:t>
      </w:r>
      <w:r w:rsidR="006869E8">
        <w:rPr>
          <w:rFonts w:eastAsia="Times New Roman"/>
          <w:lang w:eastAsia="ar-SA"/>
        </w:rPr>
        <w:t xml:space="preserve">w tym </w:t>
      </w:r>
      <w:r w:rsidR="006869E8" w:rsidRPr="006869E8">
        <w:t>1 robotą budowlaną</w:t>
      </w:r>
      <w:r w:rsidR="006869E8">
        <w:t xml:space="preserve"> polegającą na wykonaniu wymiany pokrycia dachowego </w:t>
      </w:r>
      <w:r w:rsidR="00B720F4">
        <w:t xml:space="preserve">z dachówki </w:t>
      </w:r>
      <w:r w:rsidR="006869E8">
        <w:t xml:space="preserve">w obiektach zabytkowych nieruchomych wpisanych do rejestru </w:t>
      </w:r>
      <w:r w:rsidR="00B720F4">
        <w:t xml:space="preserve">lub ewidencji </w:t>
      </w:r>
      <w:r w:rsidR="006869E8">
        <w:t>zabytków</w:t>
      </w:r>
      <w:r w:rsidR="006869E8">
        <w:rPr>
          <w:rFonts w:eastAsia="Times New Roman"/>
          <w:lang w:eastAsia="ar-SA"/>
        </w:rPr>
        <w:t xml:space="preserve"> </w:t>
      </w:r>
      <w:r w:rsidR="00B720F4" w:rsidRPr="00B77F09">
        <w:t xml:space="preserve">o wartości nie mniejszej niż 600.00,00 zł (słownie: sześćset tysięcy złotych) każda </w:t>
      </w:r>
      <w:r w:rsidRPr="00B77F09">
        <w:rPr>
          <w:rFonts w:eastAsia="Times New Roman"/>
          <w:lang w:eastAsia="ar-SA"/>
        </w:rPr>
        <w:t>w</w:t>
      </w:r>
      <w:r>
        <w:rPr>
          <w:rFonts w:eastAsia="Times New Roman"/>
          <w:lang w:eastAsia="ar-SA"/>
        </w:rPr>
        <w:t xml:space="preserve"> okresie ostatnich </w:t>
      </w:r>
      <w:r w:rsidR="00317250">
        <w:rPr>
          <w:rFonts w:eastAsia="Times New Roman"/>
          <w:lang w:eastAsia="ar-SA"/>
        </w:rPr>
        <w:t xml:space="preserve">        </w:t>
      </w:r>
      <w:r>
        <w:rPr>
          <w:rFonts w:eastAsia="Times New Roman"/>
          <w:lang w:eastAsia="ar-SA"/>
        </w:rPr>
        <w:t>5 lat przed</w:t>
      </w:r>
      <w:r w:rsidR="007E740E">
        <w:rPr>
          <w:rFonts w:eastAsia="Times New Roman"/>
          <w:lang w:eastAsia="ar-SA"/>
        </w:rPr>
        <w:t xml:space="preserve"> upływem term</w:t>
      </w:r>
      <w:r w:rsidR="00FF489B">
        <w:rPr>
          <w:rFonts w:eastAsia="Times New Roman"/>
          <w:lang w:eastAsia="ar-SA"/>
        </w:rPr>
        <w:t>inu składania ofert</w:t>
      </w:r>
      <w:r w:rsidR="00FF4CA7">
        <w:rPr>
          <w:rFonts w:eastAsia="Times New Roman"/>
          <w:lang w:eastAsia="ar-SA"/>
        </w:rPr>
        <w:t>,</w:t>
      </w:r>
      <w:r w:rsidR="00DD65B7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 xml:space="preserve">a jeżeli okres prowadzenia działalności jest krótszy – w tym okresie, </w:t>
      </w:r>
      <w:r w:rsidR="00794DD5">
        <w:rPr>
          <w:rFonts w:eastAsia="Times New Roman"/>
          <w:lang w:eastAsia="ar-SA"/>
        </w:rPr>
        <w:t xml:space="preserve">wraz </w:t>
      </w:r>
      <w:r w:rsidR="00734A99">
        <w:rPr>
          <w:rFonts w:eastAsia="Times New Roman"/>
          <w:lang w:eastAsia="ar-SA"/>
        </w:rPr>
        <w:t xml:space="preserve">z podaniem </w:t>
      </w:r>
      <w:r w:rsidR="00F85744">
        <w:rPr>
          <w:rFonts w:eastAsia="Times New Roman"/>
          <w:lang w:eastAsia="ar-SA"/>
        </w:rPr>
        <w:t>ich rodzaju</w:t>
      </w:r>
      <w:r w:rsidR="00B720F4">
        <w:rPr>
          <w:rFonts w:eastAsia="Times New Roman"/>
          <w:lang w:eastAsia="ar-SA"/>
        </w:rPr>
        <w:t xml:space="preserve"> i wartości</w:t>
      </w:r>
      <w:r w:rsidR="00734A99">
        <w:rPr>
          <w:rFonts w:eastAsia="Times New Roman"/>
          <w:lang w:eastAsia="ar-SA"/>
        </w:rPr>
        <w:t>,</w:t>
      </w:r>
      <w:r w:rsidR="00794DD5">
        <w:rPr>
          <w:rFonts w:eastAsia="Times New Roman"/>
          <w:lang w:eastAsia="ar-SA"/>
        </w:rPr>
        <w:t xml:space="preserve"> daty i miejsca </w:t>
      </w:r>
      <w:r w:rsidR="00734A99">
        <w:rPr>
          <w:rFonts w:eastAsia="Times New Roman"/>
          <w:lang w:eastAsia="ar-SA"/>
        </w:rPr>
        <w:t>wykonania</w:t>
      </w:r>
      <w:r w:rsidR="00794DD5">
        <w:rPr>
          <w:rFonts w:eastAsia="Times New Roman"/>
          <w:lang w:eastAsia="ar-SA"/>
        </w:rPr>
        <w:t xml:space="preserve"> </w:t>
      </w:r>
      <w:r w:rsidR="001167F9">
        <w:rPr>
          <w:rFonts w:eastAsia="Times New Roman"/>
          <w:lang w:eastAsia="ar-SA"/>
        </w:rPr>
        <w:t>(</w:t>
      </w:r>
      <w:r w:rsidR="001167F9" w:rsidRPr="009A08CA">
        <w:rPr>
          <w:rFonts w:eastAsia="Times New Roman"/>
          <w:i/>
          <w:lang w:eastAsia="ar-SA"/>
        </w:rPr>
        <w:t>załącznik nr 2 do SIWZ</w:t>
      </w:r>
      <w:r w:rsidR="001167F9">
        <w:rPr>
          <w:rFonts w:eastAsia="Times New Roman"/>
          <w:lang w:eastAsia="ar-SA"/>
        </w:rPr>
        <w:t>)</w:t>
      </w:r>
      <w:r w:rsidR="00794DD5">
        <w:rPr>
          <w:rFonts w:eastAsia="Times New Roman"/>
          <w:lang w:eastAsia="ar-SA"/>
        </w:rPr>
        <w:t xml:space="preserve"> oraz załączeniem dowod</w:t>
      </w:r>
      <w:r w:rsidR="0016567D">
        <w:rPr>
          <w:rFonts w:eastAsia="Times New Roman"/>
          <w:lang w:eastAsia="ar-SA"/>
        </w:rPr>
        <w:t xml:space="preserve">ów </w:t>
      </w:r>
      <w:r w:rsidR="00794DD5">
        <w:rPr>
          <w:rFonts w:eastAsia="Times New Roman"/>
          <w:lang w:eastAsia="ar-SA"/>
        </w:rPr>
        <w:t xml:space="preserve">dotyczących najważniejszych robót, określających, czy </w:t>
      </w:r>
      <w:r w:rsidR="00734A99">
        <w:rPr>
          <w:rFonts w:eastAsia="Times New Roman"/>
          <w:lang w:eastAsia="ar-SA"/>
        </w:rPr>
        <w:t xml:space="preserve">roboty </w:t>
      </w:r>
      <w:r w:rsidR="00794DD5">
        <w:rPr>
          <w:rFonts w:eastAsia="Times New Roman"/>
          <w:lang w:eastAsia="ar-SA"/>
        </w:rPr>
        <w:t xml:space="preserve">te </w:t>
      </w:r>
      <w:r w:rsidR="00734A99">
        <w:rPr>
          <w:rFonts w:eastAsia="Times New Roman"/>
          <w:lang w:eastAsia="ar-SA"/>
        </w:rPr>
        <w:t xml:space="preserve">zostały wykonane </w:t>
      </w:r>
      <w:r w:rsidR="00794DD5">
        <w:rPr>
          <w:rFonts w:eastAsia="Times New Roman"/>
          <w:lang w:eastAsia="ar-SA"/>
        </w:rPr>
        <w:t xml:space="preserve">w sposób należyty oraz wskazujących, czy zostały wykonane </w:t>
      </w:r>
      <w:r w:rsidR="00734A99">
        <w:rPr>
          <w:rFonts w:eastAsia="Times New Roman"/>
          <w:lang w:eastAsia="ar-SA"/>
        </w:rPr>
        <w:t>zgodn</w:t>
      </w:r>
      <w:r w:rsidR="00F85744">
        <w:rPr>
          <w:rFonts w:eastAsia="Times New Roman"/>
          <w:lang w:eastAsia="ar-SA"/>
        </w:rPr>
        <w:t xml:space="preserve">ie </w:t>
      </w:r>
      <w:r w:rsidR="00913D4D">
        <w:rPr>
          <w:rFonts w:eastAsia="Times New Roman"/>
          <w:lang w:eastAsia="ar-SA"/>
        </w:rPr>
        <w:t>z zasadami sztuki budowlane</w:t>
      </w:r>
      <w:r w:rsidR="00794DD5">
        <w:rPr>
          <w:rFonts w:eastAsia="Times New Roman"/>
          <w:lang w:eastAsia="ar-SA"/>
        </w:rPr>
        <w:t>j</w:t>
      </w:r>
      <w:r w:rsidR="00913D4D">
        <w:rPr>
          <w:rFonts w:eastAsia="Times New Roman"/>
          <w:lang w:eastAsia="ar-SA"/>
        </w:rPr>
        <w:t xml:space="preserve"> </w:t>
      </w:r>
      <w:r w:rsidR="00317250">
        <w:rPr>
          <w:rFonts w:eastAsia="Times New Roman"/>
          <w:lang w:eastAsia="ar-SA"/>
        </w:rPr>
        <w:t xml:space="preserve">                   </w:t>
      </w:r>
      <w:r w:rsidR="00734A99">
        <w:rPr>
          <w:rFonts w:eastAsia="Times New Roman"/>
          <w:lang w:eastAsia="ar-SA"/>
        </w:rPr>
        <w:t>i prawidłowo ukończone</w:t>
      </w:r>
      <w:r w:rsidR="0016567D">
        <w:rPr>
          <w:rFonts w:eastAsia="Times New Roman"/>
          <w:lang w:eastAsia="ar-SA"/>
        </w:rPr>
        <w:t xml:space="preserve"> </w:t>
      </w:r>
      <w:r w:rsidR="001A73BB">
        <w:rPr>
          <w:rStyle w:val="Domylnaczcionkaakapitu1"/>
          <w:color w:val="000000"/>
        </w:rPr>
        <w:t>oraz załączyć dokumenty potwierdzające</w:t>
      </w:r>
      <w:r w:rsidR="001A73BB" w:rsidRPr="002C4F62">
        <w:rPr>
          <w:rStyle w:val="Domylnaczcionkaakapitu1"/>
          <w:color w:val="000000"/>
        </w:rPr>
        <w:t xml:space="preserve">, że </w:t>
      </w:r>
      <w:r w:rsidR="001A73BB">
        <w:rPr>
          <w:rStyle w:val="Domylnaczcionkaakapitu1"/>
          <w:color w:val="000000"/>
        </w:rPr>
        <w:t xml:space="preserve">roboty te </w:t>
      </w:r>
      <w:r w:rsidR="001A73BB" w:rsidRPr="002C4F62">
        <w:rPr>
          <w:rStyle w:val="Domylnaczcionkaakapitu1"/>
          <w:color w:val="000000"/>
        </w:rPr>
        <w:t>zostały wykonane należycie</w:t>
      </w:r>
      <w:r w:rsidR="001A73BB">
        <w:rPr>
          <w:rStyle w:val="Domylnaczcionkaakapitu1"/>
          <w:color w:val="000000"/>
        </w:rPr>
        <w:t xml:space="preserve"> (</w:t>
      </w:r>
      <w:r>
        <w:rPr>
          <w:rFonts w:eastAsia="Times New Roman"/>
          <w:lang w:eastAsia="ar-SA"/>
        </w:rPr>
        <w:t>np. protokół odbioru robót, referencje</w:t>
      </w:r>
      <w:r w:rsidR="001A73BB">
        <w:rPr>
          <w:rFonts w:eastAsia="Times New Roman"/>
          <w:lang w:eastAsia="ar-SA"/>
        </w:rPr>
        <w:t>)</w:t>
      </w:r>
      <w:r>
        <w:rPr>
          <w:rFonts w:eastAsia="Times New Roman"/>
          <w:lang w:eastAsia="ar-SA"/>
        </w:rPr>
        <w:t>,</w:t>
      </w:r>
    </w:p>
    <w:p w:rsidR="00734A99" w:rsidRDefault="00734A99" w:rsidP="000142BE">
      <w:pPr>
        <w:numPr>
          <w:ilvl w:val="1"/>
          <w:numId w:val="2"/>
        </w:numPr>
        <w:tabs>
          <w:tab w:val="left" w:pos="68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Wykaz osób, które będą uczestniczyć w wykonywaniu zamówienia, w szczególności odpowiedzialnych za kierowanie robotami budowlanymi, wraz z informacjami na temat ich kwalifikacji zawodowych, doświadczenia i wykształcenia</w:t>
      </w:r>
      <w:r w:rsidR="006B2D93">
        <w:rPr>
          <w:rFonts w:eastAsia="Times New Roman"/>
          <w:lang w:eastAsia="ar-SA"/>
        </w:rPr>
        <w:t xml:space="preserve"> niezbędnych do wykonania zamówienia, a także zakresu wykonywanych przez nie czynności,</w:t>
      </w:r>
      <w:r w:rsidR="005933B9">
        <w:rPr>
          <w:rFonts w:eastAsia="Times New Roman"/>
          <w:lang w:eastAsia="ar-SA"/>
        </w:rPr>
        <w:t xml:space="preserve"> oraz informacją </w:t>
      </w:r>
      <w:r w:rsidR="00A75353">
        <w:rPr>
          <w:rFonts w:eastAsia="Times New Roman"/>
          <w:lang w:eastAsia="ar-SA"/>
        </w:rPr>
        <w:t xml:space="preserve">               </w:t>
      </w:r>
      <w:r w:rsidR="006B2D93">
        <w:rPr>
          <w:rFonts w:eastAsia="Times New Roman"/>
          <w:lang w:eastAsia="ar-SA"/>
        </w:rPr>
        <w:t>o podstawie do dysponowania tymi osobami</w:t>
      </w:r>
      <w:r w:rsidR="00DB2816">
        <w:rPr>
          <w:rFonts w:eastAsia="Times New Roman"/>
          <w:lang w:eastAsia="ar-SA"/>
        </w:rPr>
        <w:t xml:space="preserve"> (</w:t>
      </w:r>
      <w:r w:rsidR="00DB2816" w:rsidRPr="009A08CA">
        <w:rPr>
          <w:rFonts w:eastAsia="Times New Roman"/>
          <w:i/>
          <w:lang w:eastAsia="ar-SA"/>
        </w:rPr>
        <w:t>załącznik nr 6</w:t>
      </w:r>
      <w:r w:rsidR="004F25AB" w:rsidRPr="009A08CA">
        <w:rPr>
          <w:rFonts w:eastAsia="Times New Roman"/>
          <w:i/>
          <w:lang w:eastAsia="ar-SA"/>
        </w:rPr>
        <w:t xml:space="preserve"> do SIWZ</w:t>
      </w:r>
      <w:r w:rsidR="004F25AB">
        <w:rPr>
          <w:rFonts w:eastAsia="Times New Roman"/>
          <w:lang w:eastAsia="ar-SA"/>
        </w:rPr>
        <w:t>)</w:t>
      </w:r>
      <w:r w:rsidR="006B2D93">
        <w:rPr>
          <w:rFonts w:eastAsia="Times New Roman"/>
          <w:lang w:eastAsia="ar-SA"/>
        </w:rPr>
        <w:t>,</w:t>
      </w:r>
    </w:p>
    <w:p w:rsidR="006B2D93" w:rsidRDefault="006B2D93" w:rsidP="000142BE">
      <w:pPr>
        <w:numPr>
          <w:ilvl w:val="1"/>
          <w:numId w:val="2"/>
        </w:numPr>
        <w:tabs>
          <w:tab w:val="left" w:pos="68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Oświadczenie, że osoby, które będą uczestniczyć w wykonywaniu zamówienia, posiadają wymagane uprawnienia, jeżeli ustawy nakładają obowiązek posiadania takich uprawnień</w:t>
      </w:r>
      <w:r w:rsidR="0016567D">
        <w:rPr>
          <w:rFonts w:eastAsia="Times New Roman"/>
          <w:lang w:eastAsia="ar-SA"/>
        </w:rPr>
        <w:t xml:space="preserve"> (</w:t>
      </w:r>
      <w:r w:rsidR="0016567D" w:rsidRPr="009A08CA">
        <w:rPr>
          <w:rFonts w:eastAsia="Times New Roman"/>
          <w:i/>
          <w:lang w:eastAsia="ar-SA"/>
        </w:rPr>
        <w:t>za</w:t>
      </w:r>
      <w:r w:rsidR="006031F8" w:rsidRPr="009A08CA">
        <w:rPr>
          <w:rFonts w:eastAsia="Times New Roman"/>
          <w:i/>
          <w:lang w:eastAsia="ar-SA"/>
        </w:rPr>
        <w:t>łącznik nr 7</w:t>
      </w:r>
      <w:r w:rsidR="0016567D" w:rsidRPr="009A08CA">
        <w:rPr>
          <w:rFonts w:eastAsia="Times New Roman"/>
          <w:i/>
          <w:lang w:eastAsia="ar-SA"/>
        </w:rPr>
        <w:t xml:space="preserve"> do SIWZ</w:t>
      </w:r>
      <w:r w:rsidR="0016567D">
        <w:rPr>
          <w:rFonts w:eastAsia="Times New Roman"/>
          <w:lang w:eastAsia="ar-SA"/>
        </w:rPr>
        <w:t>)</w:t>
      </w:r>
      <w:r>
        <w:rPr>
          <w:rFonts w:eastAsia="Times New Roman"/>
          <w:lang w:eastAsia="ar-SA"/>
        </w:rPr>
        <w:t>,</w:t>
      </w:r>
    </w:p>
    <w:p w:rsidR="00FE1D68" w:rsidRPr="00A75353" w:rsidRDefault="00E35D2C" w:rsidP="00A75353">
      <w:pPr>
        <w:tabs>
          <w:tab w:val="left" w:pos="680"/>
        </w:tabs>
        <w:ind w:left="340"/>
        <w:jc w:val="both"/>
        <w:rPr>
          <w:rFonts w:eastAsia="Times New Roman"/>
          <w:lang w:eastAsia="ar-SA"/>
        </w:rPr>
      </w:pPr>
      <w:r w:rsidRPr="002A590D">
        <w:rPr>
          <w:rFonts w:eastAsia="Times New Roman"/>
          <w:lang w:eastAsia="ar-SA"/>
        </w:rPr>
        <w:t>Wymagania dotyczące doświadczenia w realizacj</w:t>
      </w:r>
      <w:r w:rsidR="00BC1A4D">
        <w:rPr>
          <w:rFonts w:eastAsia="Times New Roman"/>
          <w:lang w:eastAsia="ar-SA"/>
        </w:rPr>
        <w:t xml:space="preserve">i zadań o podobnym charakterze, </w:t>
      </w:r>
      <w:r w:rsidRPr="002A590D">
        <w:rPr>
          <w:rFonts w:eastAsia="Times New Roman"/>
          <w:lang w:eastAsia="ar-SA"/>
        </w:rPr>
        <w:t xml:space="preserve">a  także dysponowanie osobami zdolnymi do wykonania zamówienia, jak również potencjału ekonomicznego </w:t>
      </w:r>
      <w:r w:rsidR="00F10983">
        <w:rPr>
          <w:rFonts w:eastAsia="Times New Roman"/>
          <w:lang w:eastAsia="ar-SA"/>
        </w:rPr>
        <w:t>Wykonawcy</w:t>
      </w:r>
      <w:r w:rsidRPr="002A590D">
        <w:rPr>
          <w:rFonts w:eastAsia="Times New Roman"/>
          <w:lang w:eastAsia="ar-SA"/>
        </w:rPr>
        <w:t xml:space="preserve"> mogą spełniać łącznie.</w:t>
      </w:r>
    </w:p>
    <w:p w:rsidR="00D82844" w:rsidRPr="001E6412" w:rsidRDefault="00734A99" w:rsidP="007B18C3">
      <w:pPr>
        <w:pStyle w:val="Akapitzlist"/>
        <w:numPr>
          <w:ilvl w:val="0"/>
          <w:numId w:val="2"/>
        </w:numPr>
        <w:jc w:val="both"/>
        <w:rPr>
          <w:rFonts w:eastAsia="Times New Roman"/>
          <w:lang w:eastAsia="ar-SA"/>
        </w:rPr>
      </w:pPr>
      <w:r w:rsidRPr="001E6412">
        <w:rPr>
          <w:rFonts w:eastAsia="Times New Roman"/>
          <w:lang w:eastAsia="ar-SA"/>
        </w:rPr>
        <w:t>W celu wykazania braku podstaw do wyklucz</w:t>
      </w:r>
      <w:r w:rsidR="006845E4" w:rsidRPr="001E6412">
        <w:rPr>
          <w:rFonts w:eastAsia="Times New Roman"/>
          <w:lang w:eastAsia="ar-SA"/>
        </w:rPr>
        <w:t>enia z postępowania o udzielenie</w:t>
      </w:r>
      <w:r w:rsidRPr="001E6412">
        <w:rPr>
          <w:rFonts w:eastAsia="Times New Roman"/>
          <w:lang w:eastAsia="ar-SA"/>
        </w:rPr>
        <w:t xml:space="preserve"> zamówienia </w:t>
      </w:r>
      <w:r w:rsidR="00F10983">
        <w:rPr>
          <w:rFonts w:eastAsia="Times New Roman"/>
          <w:lang w:eastAsia="ar-SA"/>
        </w:rPr>
        <w:t>Wykonawcy</w:t>
      </w:r>
      <w:r w:rsidRPr="001E6412">
        <w:rPr>
          <w:rFonts w:eastAsia="Times New Roman"/>
          <w:lang w:eastAsia="ar-SA"/>
        </w:rPr>
        <w:t xml:space="preserve"> w okolicznościach</w:t>
      </w:r>
      <w:r w:rsidR="006B2D93" w:rsidRPr="001E6412">
        <w:rPr>
          <w:rFonts w:eastAsia="Times New Roman"/>
          <w:lang w:eastAsia="ar-SA"/>
        </w:rPr>
        <w:t>, o</w:t>
      </w:r>
      <w:r w:rsidR="00E713A0" w:rsidRPr="001E6412">
        <w:rPr>
          <w:rFonts w:eastAsia="Times New Roman"/>
          <w:lang w:eastAsia="ar-SA"/>
        </w:rPr>
        <w:t xml:space="preserve"> których mowa w art. 24 ust. 1 </w:t>
      </w:r>
      <w:r w:rsidR="00F10983">
        <w:rPr>
          <w:rFonts w:eastAsia="Times New Roman"/>
          <w:lang w:eastAsia="ar-SA"/>
        </w:rPr>
        <w:t>Wykonawca</w:t>
      </w:r>
      <w:r w:rsidR="006B2D93" w:rsidRPr="001E6412">
        <w:rPr>
          <w:rFonts w:eastAsia="Times New Roman"/>
          <w:lang w:eastAsia="ar-SA"/>
        </w:rPr>
        <w:t xml:space="preserve"> zobowiązany jest złożyć:</w:t>
      </w:r>
    </w:p>
    <w:p w:rsidR="006B2D93" w:rsidRDefault="006B2D93" w:rsidP="000142BE">
      <w:pPr>
        <w:numPr>
          <w:ilvl w:val="1"/>
          <w:numId w:val="2"/>
        </w:numPr>
        <w:tabs>
          <w:tab w:val="left" w:pos="68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Oświadczenie o braku podstaw do wykluczenia</w:t>
      </w:r>
      <w:r w:rsidR="005D69C5">
        <w:rPr>
          <w:rFonts w:eastAsia="Times New Roman"/>
          <w:lang w:eastAsia="ar-SA"/>
        </w:rPr>
        <w:t xml:space="preserve"> (</w:t>
      </w:r>
      <w:r w:rsidR="005D69C5" w:rsidRPr="001E6412">
        <w:rPr>
          <w:rFonts w:eastAsia="Times New Roman"/>
          <w:i/>
          <w:lang w:eastAsia="ar-SA"/>
        </w:rPr>
        <w:t>załącznik nr 4 do SIWZ</w:t>
      </w:r>
      <w:r w:rsidR="005D69C5">
        <w:rPr>
          <w:rFonts w:eastAsia="Times New Roman"/>
          <w:lang w:eastAsia="ar-SA"/>
        </w:rPr>
        <w:t>)</w:t>
      </w:r>
      <w:r>
        <w:rPr>
          <w:rFonts w:eastAsia="Times New Roman"/>
          <w:lang w:eastAsia="ar-SA"/>
        </w:rPr>
        <w:t>,</w:t>
      </w:r>
    </w:p>
    <w:p w:rsidR="00913D4D" w:rsidRPr="007B18C3" w:rsidRDefault="00C21884" w:rsidP="007B18C3">
      <w:pPr>
        <w:numPr>
          <w:ilvl w:val="1"/>
          <w:numId w:val="2"/>
        </w:numPr>
        <w:tabs>
          <w:tab w:val="left" w:pos="680"/>
        </w:tabs>
        <w:jc w:val="both"/>
        <w:rPr>
          <w:rFonts w:eastAsia="Times New Roman"/>
          <w:lang w:eastAsia="ar-SA"/>
        </w:rPr>
      </w:pPr>
      <w:r w:rsidRPr="00C21884">
        <w:t>Aktualny odpis z właściwego rejestru lub z ce</w:t>
      </w:r>
      <w:r w:rsidR="00F05C49">
        <w:t xml:space="preserve">ntralnej ewidencji i informacji </w:t>
      </w:r>
      <w:r w:rsidRPr="00C21884">
        <w:t xml:space="preserve">o </w:t>
      </w:r>
      <w:r w:rsidRPr="00F05C49">
        <w:rPr>
          <w:sz w:val="23"/>
          <w:szCs w:val="23"/>
        </w:rPr>
        <w:t>działalności</w:t>
      </w:r>
      <w:r w:rsidRPr="00C21884">
        <w:t xml:space="preserve"> gospodarczej, jeżeli odrębne przepisu wymagają wpisu do rejestru lub ewidencji, w celu wykazania braku podstaw do wyklu</w:t>
      </w:r>
      <w:r w:rsidR="00EE53A1">
        <w:t>czenia w oparciu o art.</w:t>
      </w:r>
      <w:r w:rsidR="00F05C49">
        <w:t xml:space="preserve"> </w:t>
      </w:r>
      <w:r w:rsidR="00EE53A1">
        <w:t>24 ust.1 pkt</w:t>
      </w:r>
      <w:r w:rsidR="00F05C49">
        <w:t xml:space="preserve"> </w:t>
      </w:r>
      <w:r w:rsidRPr="00C21884">
        <w:t>2 Ustawy, wystawionego nie wcześniej niż 6 miesięcy przed upływem terminu składania o</w:t>
      </w:r>
      <w:r>
        <w:t>fert,</w:t>
      </w:r>
    </w:p>
    <w:p w:rsidR="00FD4308" w:rsidRDefault="00913D4D" w:rsidP="000142BE">
      <w:pPr>
        <w:numPr>
          <w:ilvl w:val="1"/>
          <w:numId w:val="2"/>
        </w:numPr>
        <w:tabs>
          <w:tab w:val="left" w:pos="68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Aktualne </w:t>
      </w:r>
      <w:r w:rsidR="00FD4308">
        <w:rPr>
          <w:rFonts w:eastAsia="Times New Roman"/>
          <w:lang w:eastAsia="ar-SA"/>
        </w:rPr>
        <w:t>zaświadczenie</w:t>
      </w:r>
      <w:r w:rsidR="005D69C5" w:rsidRPr="00B179D1">
        <w:rPr>
          <w:rFonts w:eastAsia="Times New Roman"/>
          <w:lang w:eastAsia="ar-SA"/>
        </w:rPr>
        <w:t xml:space="preserve"> właściwego naczelnika Urzędu Skarbowego </w:t>
      </w:r>
      <w:r w:rsidR="006279EA">
        <w:rPr>
          <w:rFonts w:eastAsia="Times New Roman"/>
          <w:lang w:eastAsia="ar-SA"/>
        </w:rPr>
        <w:t>potwierdzającego</w:t>
      </w:r>
      <w:r>
        <w:rPr>
          <w:rFonts w:eastAsia="Times New Roman"/>
          <w:lang w:eastAsia="ar-SA"/>
        </w:rPr>
        <w:t xml:space="preserve">, </w:t>
      </w:r>
      <w:r w:rsidR="005D69C5" w:rsidRPr="00B179D1">
        <w:rPr>
          <w:rFonts w:eastAsia="Times New Roman"/>
          <w:lang w:eastAsia="ar-SA"/>
        </w:rPr>
        <w:t xml:space="preserve">że </w:t>
      </w:r>
      <w:r w:rsidR="00F10983">
        <w:rPr>
          <w:rFonts w:eastAsia="Times New Roman"/>
          <w:lang w:eastAsia="ar-SA"/>
        </w:rPr>
        <w:t>Wykonawca</w:t>
      </w:r>
      <w:r w:rsidR="005D69C5" w:rsidRPr="00B179D1">
        <w:rPr>
          <w:rFonts w:eastAsia="Times New Roman"/>
          <w:lang w:eastAsia="ar-SA"/>
        </w:rPr>
        <w:t xml:space="preserve"> ni</w:t>
      </w:r>
      <w:r>
        <w:rPr>
          <w:rFonts w:eastAsia="Times New Roman"/>
          <w:lang w:eastAsia="ar-SA"/>
        </w:rPr>
        <w:t xml:space="preserve">e zalega z opłaceniem podatków, </w:t>
      </w:r>
      <w:r w:rsidR="006279EA">
        <w:rPr>
          <w:rFonts w:eastAsia="Times New Roman"/>
          <w:lang w:eastAsia="ar-SA"/>
        </w:rPr>
        <w:t>lub zaświadczenia</w:t>
      </w:r>
      <w:r w:rsidR="005D69C5" w:rsidRPr="00B179D1">
        <w:rPr>
          <w:rFonts w:eastAsia="Times New Roman"/>
          <w:lang w:eastAsia="ar-SA"/>
        </w:rPr>
        <w:t xml:space="preserve">, że uzyskał przewidziane prawem zwolnienie, odroczenie lub rozłożenie na raty zaległych płatności lub wstrzymanie w całości wykonania decyzji </w:t>
      </w:r>
      <w:r w:rsidR="00A75353">
        <w:rPr>
          <w:rFonts w:eastAsia="Times New Roman"/>
          <w:lang w:eastAsia="ar-SA"/>
        </w:rPr>
        <w:t xml:space="preserve">właściwego organu </w:t>
      </w:r>
      <w:r w:rsidR="00FD4308">
        <w:rPr>
          <w:rFonts w:eastAsia="Times New Roman"/>
          <w:lang w:eastAsia="ar-SA"/>
        </w:rPr>
        <w:t>- wystawione</w:t>
      </w:r>
      <w:r w:rsidR="005D69C5" w:rsidRPr="00B179D1">
        <w:rPr>
          <w:rFonts w:eastAsia="Times New Roman"/>
          <w:lang w:eastAsia="ar-SA"/>
        </w:rPr>
        <w:t xml:space="preserve"> nie wcześniej niż 3 miesiące przed upływem terminu składania ofert,</w:t>
      </w:r>
      <w:r w:rsidR="006279EA">
        <w:rPr>
          <w:rFonts w:eastAsia="Times New Roman"/>
          <w:lang w:eastAsia="ar-SA"/>
        </w:rPr>
        <w:t xml:space="preserve"> </w:t>
      </w:r>
    </w:p>
    <w:p w:rsidR="009531D0" w:rsidRPr="009531D0" w:rsidRDefault="00FD4308" w:rsidP="009531D0">
      <w:pPr>
        <w:numPr>
          <w:ilvl w:val="1"/>
          <w:numId w:val="2"/>
        </w:numPr>
        <w:tabs>
          <w:tab w:val="left" w:pos="68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lastRenderedPageBreak/>
        <w:t xml:space="preserve">Aktualne zaświadczenie </w:t>
      </w:r>
      <w:r w:rsidRPr="00B179D1">
        <w:rPr>
          <w:rFonts w:eastAsia="Times New Roman"/>
          <w:lang w:eastAsia="ar-SA"/>
        </w:rPr>
        <w:t>właściwego oddziału Zakładu  Ubezpieczeń Społecznych lub Kasy Rolniczego Ubezpiecze</w:t>
      </w:r>
      <w:r>
        <w:rPr>
          <w:rFonts w:eastAsia="Times New Roman"/>
          <w:lang w:eastAsia="ar-SA"/>
        </w:rPr>
        <w:t xml:space="preserve">nia Społecznego potwierdzające, </w:t>
      </w:r>
      <w:r w:rsidR="00913D4D">
        <w:rPr>
          <w:rFonts w:eastAsia="Times New Roman"/>
          <w:lang w:eastAsia="ar-SA"/>
        </w:rPr>
        <w:t xml:space="preserve">że </w:t>
      </w:r>
      <w:r w:rsidR="00F10983">
        <w:rPr>
          <w:rFonts w:eastAsia="Times New Roman"/>
          <w:lang w:eastAsia="ar-SA"/>
        </w:rPr>
        <w:t>Wykonawca</w:t>
      </w:r>
      <w:r w:rsidR="00913D4D">
        <w:rPr>
          <w:rFonts w:eastAsia="Times New Roman"/>
          <w:lang w:eastAsia="ar-SA"/>
        </w:rPr>
        <w:t xml:space="preserve"> nie zalega </w:t>
      </w:r>
      <w:r w:rsidRPr="00B179D1">
        <w:rPr>
          <w:rFonts w:eastAsia="Times New Roman"/>
          <w:lang w:eastAsia="ar-SA"/>
        </w:rPr>
        <w:t xml:space="preserve">z </w:t>
      </w:r>
      <w:r>
        <w:rPr>
          <w:rFonts w:eastAsia="Times New Roman"/>
          <w:lang w:eastAsia="ar-SA"/>
        </w:rPr>
        <w:t xml:space="preserve">opłaceniem </w:t>
      </w:r>
      <w:r w:rsidRPr="00B179D1">
        <w:rPr>
          <w:rFonts w:eastAsia="Times New Roman"/>
          <w:lang w:eastAsia="ar-SA"/>
        </w:rPr>
        <w:t>składek na ubezpieczenie zdrow</w:t>
      </w:r>
      <w:r>
        <w:rPr>
          <w:rFonts w:eastAsia="Times New Roman"/>
          <w:lang w:eastAsia="ar-SA"/>
        </w:rPr>
        <w:t>otne i społeczne lub potwierdzenia</w:t>
      </w:r>
      <w:r w:rsidRPr="00B179D1">
        <w:rPr>
          <w:rFonts w:eastAsia="Times New Roman"/>
          <w:lang w:eastAsia="ar-SA"/>
        </w:rPr>
        <w:t xml:space="preserve">, </w:t>
      </w:r>
      <w:r w:rsidR="00A75353">
        <w:rPr>
          <w:rFonts w:eastAsia="Times New Roman"/>
          <w:lang w:eastAsia="ar-SA"/>
        </w:rPr>
        <w:t xml:space="preserve">              </w:t>
      </w:r>
      <w:r w:rsidRPr="00B179D1">
        <w:rPr>
          <w:rFonts w:eastAsia="Times New Roman"/>
          <w:lang w:eastAsia="ar-SA"/>
        </w:rPr>
        <w:t xml:space="preserve">że uzyskał przewidziane prawem zwolnienie, odroczenie lub rozłożenie na raty zaległych płatności lub wstrzymanie w całości wykonania decyzji </w:t>
      </w:r>
      <w:r>
        <w:rPr>
          <w:rFonts w:eastAsia="Times New Roman"/>
          <w:lang w:eastAsia="ar-SA"/>
        </w:rPr>
        <w:t>właściwego organu - wystawione</w:t>
      </w:r>
      <w:r w:rsidRPr="00B179D1">
        <w:rPr>
          <w:rFonts w:eastAsia="Times New Roman"/>
          <w:lang w:eastAsia="ar-SA"/>
        </w:rPr>
        <w:t xml:space="preserve"> nie wcześniej niż 3 miesiące przed upływem terminu składania ofert</w:t>
      </w:r>
      <w:r w:rsidR="009531D0">
        <w:rPr>
          <w:rFonts w:eastAsia="Times New Roman"/>
          <w:lang w:eastAsia="ar-SA"/>
        </w:rPr>
        <w:t>.</w:t>
      </w:r>
    </w:p>
    <w:p w:rsidR="004D1BC6" w:rsidRDefault="004D1BC6" w:rsidP="004D1BC6">
      <w:pPr>
        <w:pStyle w:val="Tekstpodstawowy"/>
        <w:widowControl/>
        <w:numPr>
          <w:ilvl w:val="0"/>
          <w:numId w:val="2"/>
        </w:numPr>
        <w:suppressAutoHyphens w:val="0"/>
        <w:spacing w:after="0"/>
        <w:jc w:val="both"/>
        <w:rPr>
          <w:bCs/>
        </w:rPr>
      </w:pPr>
      <w:r w:rsidRPr="004D1BC6">
        <w:rPr>
          <w:bCs/>
        </w:rPr>
        <w:t>W przypadku</w:t>
      </w:r>
      <w:r w:rsidRPr="004D1BC6">
        <w:t xml:space="preserve"> </w:t>
      </w:r>
      <w:r w:rsidR="00F10983">
        <w:t>Wykonawcy</w:t>
      </w:r>
      <w:r w:rsidRPr="004D1BC6">
        <w:t xml:space="preserve"> mającego siedzibę na terytorium Rzeczypospolitej Polskiej</w:t>
      </w:r>
      <w:r w:rsidRPr="004D1BC6">
        <w:rPr>
          <w:bCs/>
        </w:rPr>
        <w:t xml:space="preserve">, osoby, o których mowa w art. 24 ust 1 pkt 5-8, 10 i 11 ustawy, mają </w:t>
      </w:r>
      <w:r w:rsidRPr="004D1BC6">
        <w:t>miejsce zamieszkania poza terytorium Rzeczypospolitej Polskiej</w:t>
      </w:r>
      <w:r w:rsidRPr="004D1BC6">
        <w:rPr>
          <w:bCs/>
        </w:rPr>
        <w:t xml:space="preserve">, </w:t>
      </w:r>
      <w:r w:rsidR="00F10983">
        <w:rPr>
          <w:bCs/>
        </w:rPr>
        <w:t>Wykonawca</w:t>
      </w:r>
      <w:r w:rsidRPr="004D1BC6">
        <w:rPr>
          <w:bCs/>
        </w:rPr>
        <w:t xml:space="preserve"> składa w odniesieniu do nich zaświadczenie właściwego organu sądowego albo administracyjnego miejsca zamieszkania dotyczące niekaralności tych osób w zakresie określonym w art. 24 ust 1 </w:t>
      </w:r>
      <w:r>
        <w:rPr>
          <w:bCs/>
        </w:rPr>
        <w:t xml:space="preserve"> </w:t>
      </w:r>
      <w:r w:rsidRPr="004D1BC6">
        <w:rPr>
          <w:bCs/>
        </w:rPr>
        <w:t xml:space="preserve">pkt 5-8, 10 i 11 ustawy, wystawione nie wcześniej niż 6 miesięcy przed upływem terminu składania ofert, </w:t>
      </w:r>
      <w:r>
        <w:rPr>
          <w:bCs/>
        </w:rPr>
        <w:t xml:space="preserve"> </w:t>
      </w:r>
      <w:r w:rsidR="00A75353">
        <w:rPr>
          <w:bCs/>
        </w:rPr>
        <w:br/>
      </w:r>
      <w:r w:rsidRPr="004D1BC6">
        <w:rPr>
          <w:bCs/>
        </w:rPr>
        <w:t>z tym że w przypadku gdy w miejscu zamieszkania tych osób nie wydaje się takich zaświadczeń – zastępuje się je dokumentem zawierającym oświadczenie złożone przed właściwym organem sądowym, administracyjnym albo organem samorządu zawodowego lub gospodarczego miejsca zamieszkania tych osób lub przed notariuszem.</w:t>
      </w:r>
    </w:p>
    <w:p w:rsidR="00794DD5" w:rsidRDefault="00794DD5" w:rsidP="00794DD5">
      <w:pPr>
        <w:pStyle w:val="Akapitzlist"/>
        <w:numPr>
          <w:ilvl w:val="0"/>
          <w:numId w:val="2"/>
        </w:numPr>
        <w:jc w:val="both"/>
        <w:rPr>
          <w:rFonts w:eastAsia="Times New Roman"/>
          <w:u w:val="single"/>
        </w:rPr>
      </w:pPr>
      <w:r>
        <w:rPr>
          <w:rFonts w:eastAsia="Times New Roman"/>
          <w:u w:val="single"/>
        </w:rPr>
        <w:t xml:space="preserve">Jeżeli </w:t>
      </w:r>
      <w:r w:rsidR="00F10983">
        <w:rPr>
          <w:rFonts w:eastAsia="Times New Roman"/>
          <w:u w:val="single"/>
        </w:rPr>
        <w:t>Wykonawca</w:t>
      </w:r>
      <w:r w:rsidRPr="00794DD5">
        <w:rPr>
          <w:rFonts w:eastAsia="Times New Roman"/>
          <w:u w:val="single"/>
        </w:rPr>
        <w:t xml:space="preserve"> wykazując spełnienie warunków, o których mowa w art. 22 ust. 1 ustawy, polega na zasobach innych podmiotów na zasadach określonych w art. 26 ust. 2b ustawy, </w:t>
      </w:r>
      <w:r w:rsidR="00F05C49">
        <w:rPr>
          <w:rFonts w:eastAsia="Times New Roman"/>
          <w:u w:val="single"/>
        </w:rPr>
        <w:t xml:space="preserve">          </w:t>
      </w:r>
      <w:r w:rsidRPr="00794DD5">
        <w:rPr>
          <w:rFonts w:eastAsia="Times New Roman"/>
          <w:u w:val="single"/>
        </w:rPr>
        <w:t>a podmioty te będą brały udział w realizacji części zamówienia, przedkłada także dokumenty dotyczące tego pod</w:t>
      </w:r>
      <w:r w:rsidR="00FE1D68">
        <w:rPr>
          <w:rFonts w:eastAsia="Times New Roman"/>
          <w:u w:val="single"/>
        </w:rPr>
        <w:t xml:space="preserve">miotu w zakresie wymaganym dla </w:t>
      </w:r>
      <w:r w:rsidR="00F10983">
        <w:rPr>
          <w:rFonts w:eastAsia="Times New Roman"/>
          <w:u w:val="single"/>
        </w:rPr>
        <w:t>Wykonawcy</w:t>
      </w:r>
      <w:r w:rsidRPr="00794DD5">
        <w:rPr>
          <w:rFonts w:eastAsia="Times New Roman"/>
          <w:u w:val="single"/>
        </w:rPr>
        <w:t xml:space="preserve">, określonym w ust. 2 </w:t>
      </w:r>
      <w:r>
        <w:rPr>
          <w:rFonts w:eastAsia="Times New Roman"/>
          <w:u w:val="single"/>
        </w:rPr>
        <w:t>i 3</w:t>
      </w:r>
      <w:r w:rsidRPr="00794DD5">
        <w:rPr>
          <w:rFonts w:eastAsia="Times New Roman"/>
          <w:u w:val="single"/>
        </w:rPr>
        <w:t>.</w:t>
      </w:r>
    </w:p>
    <w:p w:rsidR="004D1BC6" w:rsidRPr="00794DD5" w:rsidRDefault="004D1BC6" w:rsidP="00794DD5">
      <w:pPr>
        <w:pStyle w:val="Akapitzlist"/>
        <w:numPr>
          <w:ilvl w:val="0"/>
          <w:numId w:val="2"/>
        </w:numPr>
        <w:jc w:val="both"/>
        <w:rPr>
          <w:rStyle w:val="Domylnaczcionkaakapitu1"/>
          <w:rFonts w:eastAsia="Times New Roman"/>
          <w:u w:val="single"/>
        </w:rPr>
      </w:pPr>
      <w:r w:rsidRPr="00794DD5">
        <w:rPr>
          <w:rStyle w:val="Domylnaczcionkaakapitu1"/>
          <w:color w:val="000000"/>
        </w:rPr>
        <w:t xml:space="preserve">Jeżeli </w:t>
      </w:r>
      <w:r w:rsidR="00F10983">
        <w:rPr>
          <w:rStyle w:val="Domylnaczcionkaakapitu1"/>
          <w:b/>
          <w:color w:val="000000"/>
        </w:rPr>
        <w:t>Wykonawca</w:t>
      </w:r>
      <w:r w:rsidRPr="00794DD5">
        <w:rPr>
          <w:rStyle w:val="Domylnaczcionkaakapitu1"/>
          <w:color w:val="000000"/>
        </w:rPr>
        <w:t xml:space="preserve"> ma siedzibę lub miejsce zamieszkania poza terytorium Rzeczypospolitej</w:t>
      </w:r>
      <w:r w:rsidRPr="00794DD5">
        <w:rPr>
          <w:rStyle w:val="Domylnaczcionkaakapitu1"/>
        </w:rPr>
        <w:t xml:space="preserve"> </w:t>
      </w:r>
      <w:r w:rsidRPr="00794DD5">
        <w:rPr>
          <w:rStyle w:val="Domylnaczcionkaakapitu1"/>
          <w:color w:val="000000"/>
        </w:rPr>
        <w:t>Polskiej, zamiast dokumentów,</w:t>
      </w:r>
      <w:r w:rsidR="00FE1D68">
        <w:rPr>
          <w:rStyle w:val="Domylnaczcionkaakapitu1"/>
          <w:color w:val="000000"/>
        </w:rPr>
        <w:t xml:space="preserve"> o których mowa w ust. 2</w:t>
      </w:r>
      <w:r w:rsidR="007E65B4">
        <w:rPr>
          <w:rStyle w:val="Domylnaczcionkaakapitu1"/>
          <w:color w:val="000000"/>
        </w:rPr>
        <w:t xml:space="preserve"> </w:t>
      </w:r>
      <w:r w:rsidR="00FE1D68">
        <w:rPr>
          <w:rStyle w:val="Domylnaczcionkaakapitu1"/>
          <w:color w:val="000000"/>
        </w:rPr>
        <w:t>pkt 2</w:t>
      </w:r>
      <w:r w:rsidRPr="00794DD5">
        <w:rPr>
          <w:rStyle w:val="Domylnaczcionkaakapitu1"/>
          <w:color w:val="000000"/>
        </w:rPr>
        <w:t>, 3 i 4 niniejszej SIWZ – składa</w:t>
      </w:r>
      <w:r w:rsidRPr="00794DD5">
        <w:rPr>
          <w:rStyle w:val="Domylnaczcionkaakapitu1"/>
        </w:rPr>
        <w:t xml:space="preserve"> </w:t>
      </w:r>
      <w:r w:rsidRPr="00794DD5">
        <w:rPr>
          <w:rStyle w:val="Domylnaczcionkaakapitu1"/>
          <w:color w:val="000000"/>
        </w:rPr>
        <w:t>dokumenty wystawione w kraju, w którym ma siedzibę lub miejsce zamieszkania,</w:t>
      </w:r>
      <w:r w:rsidRPr="00794DD5">
        <w:rPr>
          <w:rStyle w:val="Domylnaczcionkaakapitu1"/>
        </w:rPr>
        <w:t xml:space="preserve"> </w:t>
      </w:r>
      <w:r w:rsidRPr="00794DD5">
        <w:rPr>
          <w:rStyle w:val="Domylnaczcionkaakapitu1"/>
          <w:color w:val="000000"/>
        </w:rPr>
        <w:t>potwierdzające odpowiednio, że:</w:t>
      </w:r>
    </w:p>
    <w:p w:rsidR="004D1BC6" w:rsidRPr="00A76C5A" w:rsidRDefault="004D1BC6" w:rsidP="00274B0C">
      <w:pPr>
        <w:pStyle w:val="NormalnyWeb"/>
        <w:numPr>
          <w:ilvl w:val="0"/>
          <w:numId w:val="36"/>
        </w:numPr>
        <w:spacing w:before="0" w:beforeAutospacing="0" w:after="0"/>
        <w:jc w:val="both"/>
      </w:pPr>
      <w:r w:rsidRPr="000A1147">
        <w:rPr>
          <w:color w:val="000000"/>
        </w:rPr>
        <w:t>nie otwarto jego likwidacji ani nie ogłoszono upadłości</w:t>
      </w:r>
      <w:r w:rsidRPr="00A76C5A">
        <w:rPr>
          <w:rFonts w:ascii="Arial" w:hAnsi="Arial" w:cs="Arial"/>
          <w:color w:val="000000"/>
        </w:rPr>
        <w:t xml:space="preserve"> </w:t>
      </w:r>
      <w:r w:rsidRPr="00A76C5A">
        <w:rPr>
          <w:color w:val="000000"/>
        </w:rPr>
        <w:t xml:space="preserve">- wystawiony nie wcześniej niż </w:t>
      </w:r>
      <w:r w:rsidR="00A75353">
        <w:rPr>
          <w:color w:val="000000"/>
        </w:rPr>
        <w:br/>
      </w:r>
      <w:r w:rsidRPr="00A76C5A">
        <w:rPr>
          <w:color w:val="000000"/>
        </w:rPr>
        <w:t>6</w:t>
      </w:r>
      <w:r>
        <w:rPr>
          <w:color w:val="000000"/>
        </w:rPr>
        <w:t xml:space="preserve"> </w:t>
      </w:r>
      <w:r w:rsidRPr="00A76C5A">
        <w:rPr>
          <w:color w:val="000000"/>
        </w:rPr>
        <w:t>miesięcy przed upływem terminu składania ofert</w:t>
      </w:r>
      <w:r w:rsidRPr="00A76C5A">
        <w:rPr>
          <w:rFonts w:ascii="Arial" w:hAnsi="Arial" w:cs="Arial"/>
          <w:color w:val="000000"/>
        </w:rPr>
        <w:t>,</w:t>
      </w:r>
    </w:p>
    <w:p w:rsidR="004D1BC6" w:rsidRPr="000A1147" w:rsidRDefault="004D1BC6" w:rsidP="00274B0C">
      <w:pPr>
        <w:pStyle w:val="NormalnyWeb"/>
        <w:numPr>
          <w:ilvl w:val="0"/>
          <w:numId w:val="36"/>
        </w:numPr>
        <w:spacing w:before="0" w:beforeAutospacing="0" w:after="0"/>
        <w:jc w:val="both"/>
      </w:pPr>
      <w:r w:rsidRPr="00A76C5A">
        <w:rPr>
          <w:color w:val="000000"/>
        </w:rPr>
        <w:t xml:space="preserve">nie zalega z uiszczaniem podatków, opłat, składek na ubezpieczenie społeczne </w:t>
      </w:r>
      <w:r>
        <w:rPr>
          <w:color w:val="000000"/>
        </w:rPr>
        <w:t xml:space="preserve">                     </w:t>
      </w:r>
      <w:r w:rsidRPr="00A76C5A">
        <w:rPr>
          <w:color w:val="000000"/>
        </w:rPr>
        <w:t>i</w:t>
      </w:r>
      <w:r>
        <w:rPr>
          <w:color w:val="000000"/>
        </w:rPr>
        <w:t xml:space="preserve"> </w:t>
      </w:r>
      <w:r w:rsidRPr="00A76C5A">
        <w:rPr>
          <w:color w:val="000000"/>
        </w:rPr>
        <w:t>zdrowotne albo że uzyskał przewidziane prawem zwolnienie, odroczenie lub  rozłożenie na raty zaległych płatności lub w</w:t>
      </w:r>
      <w:r>
        <w:rPr>
          <w:color w:val="000000"/>
        </w:rPr>
        <w:t>strzymanie w całości wykonania decyzji właściwego organu-</w:t>
      </w:r>
      <w:r w:rsidRPr="00A76C5A">
        <w:rPr>
          <w:color w:val="000000"/>
        </w:rPr>
        <w:t xml:space="preserve">wystawiony nie </w:t>
      </w:r>
      <w:r>
        <w:rPr>
          <w:color w:val="000000"/>
        </w:rPr>
        <w:t xml:space="preserve">wcześniej niż 3 miesiące przed </w:t>
      </w:r>
      <w:r w:rsidRPr="00A76C5A">
        <w:rPr>
          <w:color w:val="000000"/>
        </w:rPr>
        <w:t xml:space="preserve">upływem terminu </w:t>
      </w:r>
      <w:r>
        <w:rPr>
          <w:color w:val="000000"/>
        </w:rPr>
        <w:t xml:space="preserve">składania </w:t>
      </w:r>
      <w:r w:rsidRPr="00A76C5A">
        <w:rPr>
          <w:color w:val="000000"/>
        </w:rPr>
        <w:t>ofert</w:t>
      </w:r>
      <w:r>
        <w:rPr>
          <w:color w:val="000000"/>
        </w:rPr>
        <w:t>,</w:t>
      </w:r>
    </w:p>
    <w:p w:rsidR="004D1BC6" w:rsidRPr="000A1147" w:rsidRDefault="004D1BC6" w:rsidP="00274B0C">
      <w:pPr>
        <w:pStyle w:val="NormalnyWeb"/>
        <w:numPr>
          <w:ilvl w:val="0"/>
          <w:numId w:val="36"/>
        </w:numPr>
        <w:spacing w:before="0" w:beforeAutospacing="0" w:after="0"/>
        <w:jc w:val="both"/>
        <w:rPr>
          <w:rStyle w:val="Domylnaczcionkaakapitu1"/>
        </w:rPr>
      </w:pPr>
      <w:r w:rsidRPr="000A1147">
        <w:rPr>
          <w:color w:val="000000"/>
        </w:rPr>
        <w:t xml:space="preserve">nie orzeczono wobec niego zakazu ubiegania się o zamówienie - wystawiony </w:t>
      </w:r>
      <w:r w:rsidRPr="000A1147">
        <w:rPr>
          <w:rStyle w:val="Domylnaczcionkaakapitu1"/>
          <w:color w:val="000000"/>
        </w:rPr>
        <w:t>nie wcześniej</w:t>
      </w:r>
      <w:r w:rsidRPr="000A1147">
        <w:rPr>
          <w:rStyle w:val="Domylnaczcionkaakapitu1"/>
        </w:rPr>
        <w:t xml:space="preserve"> </w:t>
      </w:r>
      <w:r w:rsidRPr="000A1147">
        <w:rPr>
          <w:rStyle w:val="Domylnaczcionkaakapitu1"/>
          <w:color w:val="000000"/>
        </w:rPr>
        <w:t>niż 6 miesięcy przed upływem terminu składania ofert</w:t>
      </w:r>
      <w:r>
        <w:rPr>
          <w:rStyle w:val="Domylnaczcionkaakapitu1"/>
          <w:color w:val="000000"/>
        </w:rPr>
        <w:t>.</w:t>
      </w:r>
      <w:r w:rsidRPr="000A1147">
        <w:rPr>
          <w:rStyle w:val="Domylnaczcionkaakapitu1"/>
          <w:color w:val="000000"/>
        </w:rPr>
        <w:t xml:space="preserve"> </w:t>
      </w:r>
    </w:p>
    <w:p w:rsidR="004D1BC6" w:rsidRPr="004D1BC6" w:rsidRDefault="004D1BC6" w:rsidP="004D1BC6">
      <w:pPr>
        <w:numPr>
          <w:ilvl w:val="0"/>
          <w:numId w:val="2"/>
        </w:numPr>
        <w:autoSpaceDE w:val="0"/>
        <w:jc w:val="both"/>
        <w:rPr>
          <w:rFonts w:cs="Book Antiqua"/>
        </w:rPr>
      </w:pPr>
      <w:r w:rsidRPr="004D1BC6">
        <w:t xml:space="preserve">W celu dokonania oceny podstaw wykluczenia </w:t>
      </w:r>
      <w:r w:rsidR="00F10983">
        <w:t>Wykonawcy</w:t>
      </w:r>
      <w:r>
        <w:t xml:space="preserve"> z postępowania w </w:t>
      </w:r>
      <w:r w:rsidRPr="004D1BC6">
        <w:t xml:space="preserve">okoliczności,  o której mowa w art. 24 ust. 2 pkt 5 ustawy </w:t>
      </w:r>
      <w:r w:rsidR="00F10983">
        <w:t>Wykonawca</w:t>
      </w:r>
      <w:r w:rsidRPr="004D1BC6">
        <w:t xml:space="preserve"> złoży wraz z ofertą:</w:t>
      </w:r>
    </w:p>
    <w:p w:rsidR="004D1BC6" w:rsidRPr="004D1BC6" w:rsidRDefault="004D1BC6" w:rsidP="00274B0C">
      <w:pPr>
        <w:pStyle w:val="Tekstpodstawowy"/>
        <w:widowControl/>
        <w:numPr>
          <w:ilvl w:val="0"/>
          <w:numId w:val="35"/>
        </w:numPr>
        <w:suppressAutoHyphens w:val="0"/>
        <w:autoSpaceDE w:val="0"/>
        <w:spacing w:after="0" w:line="100" w:lineRule="atLeast"/>
        <w:jc w:val="both"/>
        <w:rPr>
          <w:color w:val="000000"/>
        </w:rPr>
      </w:pPr>
      <w:r w:rsidRPr="004D1BC6">
        <w:rPr>
          <w:bCs/>
        </w:rPr>
        <w:t xml:space="preserve">Listę podmiotów należących do tej samej grupy kapitałowej albo informację </w:t>
      </w:r>
      <w:r w:rsidRPr="004D1BC6">
        <w:rPr>
          <w:bCs/>
        </w:rPr>
        <w:br/>
        <w:t>o tym, że nie należy do grupy kapitałowej</w:t>
      </w:r>
      <w:r w:rsidRPr="004D1BC6">
        <w:rPr>
          <w:iCs/>
        </w:rPr>
        <w:t>, zgodnie z</w:t>
      </w:r>
      <w:r w:rsidRPr="004D1BC6">
        <w:rPr>
          <w:bCs/>
        </w:rPr>
        <w:t xml:space="preserve"> art. 26 ust. 2 d ustawy</w:t>
      </w:r>
      <w:r w:rsidRPr="004D1BC6">
        <w:t xml:space="preserve"> </w:t>
      </w:r>
      <w:r w:rsidRPr="0083097B">
        <w:rPr>
          <w:rStyle w:val="Domylnaczcionkaakapitu1"/>
          <w:color w:val="000000"/>
        </w:rPr>
        <w:t>(</w:t>
      </w:r>
      <w:r w:rsidRPr="0083097B">
        <w:rPr>
          <w:rStyle w:val="Domylnaczcionkaakapitu1"/>
          <w:i/>
          <w:color w:val="000000"/>
        </w:rPr>
        <w:t>załącznik nr 5 do SIWZ</w:t>
      </w:r>
      <w:r w:rsidRPr="0083097B">
        <w:rPr>
          <w:rStyle w:val="Domylnaczcionkaakapitu1"/>
          <w:color w:val="000000"/>
        </w:rPr>
        <w:t>).</w:t>
      </w:r>
    </w:p>
    <w:p w:rsidR="004D1BC6" w:rsidRPr="004D1BC6" w:rsidRDefault="006D1413" w:rsidP="004D1BC6">
      <w:pPr>
        <w:numPr>
          <w:ilvl w:val="0"/>
          <w:numId w:val="2"/>
        </w:numPr>
        <w:autoSpaceDE w:val="0"/>
        <w:jc w:val="both"/>
        <w:rPr>
          <w:rFonts w:cs="Book Antiqua"/>
        </w:rPr>
      </w:pPr>
      <w:r>
        <w:rPr>
          <w:rFonts w:cs="Book Antiqua"/>
        </w:rPr>
        <w:t>W przypadku wątpliwości co do tr</w:t>
      </w:r>
      <w:r w:rsidR="003027F6">
        <w:rPr>
          <w:rFonts w:cs="Book Antiqua"/>
        </w:rPr>
        <w:t xml:space="preserve">eści dokumentu złożonego przez </w:t>
      </w:r>
      <w:r w:rsidR="00ED211B">
        <w:rPr>
          <w:rFonts w:cs="Book Antiqua"/>
        </w:rPr>
        <w:t>Wykonawcę</w:t>
      </w:r>
      <w:r>
        <w:rPr>
          <w:rFonts w:cs="Book Antiqua"/>
        </w:rPr>
        <w:t xml:space="preserve"> mającego siedzibę lub miejsce zamieszkania poza terytorium Rzeczypospolitej Polskiej, </w:t>
      </w:r>
      <w:r w:rsidR="00ED211B">
        <w:rPr>
          <w:rFonts w:cs="Book Antiqua"/>
        </w:rPr>
        <w:t>Zamawiający</w:t>
      </w:r>
      <w:r>
        <w:rPr>
          <w:rFonts w:cs="Book Antiqua"/>
        </w:rPr>
        <w:t xml:space="preserve"> może zwrócić się do właściwych organów odpowiednio miejsca zamieszk</w:t>
      </w:r>
      <w:r w:rsidR="003027F6">
        <w:rPr>
          <w:rFonts w:cs="Book Antiqua"/>
        </w:rPr>
        <w:t xml:space="preserve">ania osoby lub kraju, w którym </w:t>
      </w:r>
      <w:r w:rsidR="00F10983">
        <w:rPr>
          <w:rFonts w:cs="Book Antiqua"/>
        </w:rPr>
        <w:t>Wykonawca</w:t>
      </w:r>
      <w:r>
        <w:rPr>
          <w:rFonts w:cs="Book Antiqua"/>
        </w:rPr>
        <w:t xml:space="preserve"> ma siedzibę lub miejsce zamieszkania, z wnioskiem </w:t>
      </w:r>
      <w:r w:rsidR="00A75353">
        <w:rPr>
          <w:rFonts w:cs="Book Antiqua"/>
        </w:rPr>
        <w:br/>
      </w:r>
      <w:r>
        <w:rPr>
          <w:rFonts w:cs="Book Antiqua"/>
        </w:rPr>
        <w:t>o udzielenie niezbędnych informacji dotyczących przedłożonego dokumentu.</w:t>
      </w:r>
    </w:p>
    <w:p w:rsidR="00AF35A5" w:rsidRDefault="00E713A0" w:rsidP="000142BE">
      <w:pPr>
        <w:numPr>
          <w:ilvl w:val="0"/>
          <w:numId w:val="2"/>
        </w:numPr>
        <w:tabs>
          <w:tab w:val="left" w:pos="36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W przypadku kiedy </w:t>
      </w:r>
      <w:r w:rsidR="00F10983">
        <w:rPr>
          <w:rFonts w:eastAsia="Times New Roman"/>
          <w:lang w:eastAsia="ar-SA"/>
        </w:rPr>
        <w:t>Wykonawcy</w:t>
      </w:r>
      <w:r w:rsidR="00EC03A6">
        <w:rPr>
          <w:rFonts w:eastAsia="Times New Roman"/>
          <w:lang w:eastAsia="ar-SA"/>
        </w:rPr>
        <w:t xml:space="preserve"> wspólnie składają ofertę, mają wówczas obowiązek ustanowić pełnomocnika do:</w:t>
      </w:r>
    </w:p>
    <w:p w:rsidR="00AF35A5" w:rsidRDefault="006B73D6" w:rsidP="000142BE">
      <w:pPr>
        <w:numPr>
          <w:ilvl w:val="0"/>
          <w:numId w:val="3"/>
        </w:numPr>
        <w:tabs>
          <w:tab w:val="left" w:pos="108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łącznego </w:t>
      </w:r>
      <w:r w:rsidR="00EC03A6">
        <w:rPr>
          <w:rFonts w:eastAsia="Times New Roman"/>
          <w:lang w:eastAsia="ar-SA"/>
        </w:rPr>
        <w:t>reprezentowania ich w postępowaniu o udzielenie zamówienia albo</w:t>
      </w:r>
    </w:p>
    <w:p w:rsidR="00AF35A5" w:rsidRDefault="006B73D6" w:rsidP="000142BE">
      <w:pPr>
        <w:numPr>
          <w:ilvl w:val="0"/>
          <w:numId w:val="3"/>
        </w:numPr>
        <w:tabs>
          <w:tab w:val="left" w:pos="108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łącznego </w:t>
      </w:r>
      <w:r w:rsidR="00EC03A6">
        <w:rPr>
          <w:rFonts w:eastAsia="Times New Roman"/>
          <w:lang w:eastAsia="ar-SA"/>
        </w:rPr>
        <w:t>reprezentowania w postępowaniu i zawarcia umowy w sprawie zamówienia publicznego.</w:t>
      </w:r>
    </w:p>
    <w:p w:rsidR="009A6F5F" w:rsidRDefault="00EC03A6" w:rsidP="00D03B4B">
      <w:pPr>
        <w:ind w:firstLine="360"/>
        <w:jc w:val="both"/>
        <w:rPr>
          <w:rFonts w:eastAsia="Times New Roman"/>
          <w:lang w:eastAsia="ar-SA"/>
        </w:rPr>
      </w:pPr>
      <w:r w:rsidRPr="006E22A1">
        <w:rPr>
          <w:rFonts w:eastAsia="Times New Roman"/>
          <w:b/>
          <w:lang w:eastAsia="ar-SA"/>
        </w:rPr>
        <w:t>Przedmiotowe pełnomocnictwo należy załączyć do oferty</w:t>
      </w:r>
      <w:r>
        <w:rPr>
          <w:rFonts w:eastAsia="Times New Roman"/>
          <w:lang w:eastAsia="ar-SA"/>
        </w:rPr>
        <w:t>.</w:t>
      </w:r>
    </w:p>
    <w:p w:rsidR="009A6F5F" w:rsidRPr="006E22A1" w:rsidRDefault="00E713A0" w:rsidP="00794DD5">
      <w:pPr>
        <w:ind w:left="360"/>
        <w:jc w:val="both"/>
        <w:rPr>
          <w:rFonts w:eastAsia="Times New Roman"/>
          <w:u w:val="single"/>
          <w:lang w:eastAsia="ar-SA"/>
        </w:rPr>
      </w:pPr>
      <w:r>
        <w:rPr>
          <w:rFonts w:eastAsia="Times New Roman"/>
          <w:lang w:eastAsia="ar-SA"/>
        </w:rPr>
        <w:t xml:space="preserve">Jeżeli oferta </w:t>
      </w:r>
      <w:r w:rsidR="00F10983">
        <w:rPr>
          <w:rFonts w:eastAsia="Times New Roman"/>
          <w:lang w:eastAsia="ar-SA"/>
        </w:rPr>
        <w:t>Wykonawców</w:t>
      </w:r>
      <w:r w:rsidR="00EC03A6">
        <w:rPr>
          <w:rFonts w:eastAsia="Times New Roman"/>
          <w:lang w:eastAsia="ar-SA"/>
        </w:rPr>
        <w:t xml:space="preserve"> wspólnie ubiegających się o udzielenie zamówienia   publicznego zostanie wybrana jako najkorzystniejsza, wówczas </w:t>
      </w:r>
      <w:r w:rsidR="00ED211B" w:rsidRPr="005B5ACC">
        <w:rPr>
          <w:rFonts w:eastAsia="Times New Roman"/>
          <w:lang w:eastAsia="ar-SA"/>
        </w:rPr>
        <w:t>Zamawiający</w:t>
      </w:r>
      <w:r w:rsidR="00EC03A6" w:rsidRPr="005B5ACC">
        <w:rPr>
          <w:rFonts w:eastAsia="Times New Roman"/>
          <w:lang w:eastAsia="ar-SA"/>
        </w:rPr>
        <w:t xml:space="preserve"> zażąda przed  zawarciem umowy, </w:t>
      </w:r>
      <w:r w:rsidR="006B73D6" w:rsidRPr="005B5ACC">
        <w:rPr>
          <w:rFonts w:eastAsia="Times New Roman"/>
          <w:lang w:eastAsia="ar-SA"/>
        </w:rPr>
        <w:t xml:space="preserve">przedłożenia </w:t>
      </w:r>
      <w:r w:rsidR="00EC03A6" w:rsidRPr="005B5ACC">
        <w:rPr>
          <w:rFonts w:eastAsia="Times New Roman"/>
          <w:lang w:eastAsia="ar-SA"/>
        </w:rPr>
        <w:t>umowy regulującej współpracę tych podmiotów.</w:t>
      </w:r>
    </w:p>
    <w:p w:rsidR="00770705" w:rsidRPr="00770705" w:rsidRDefault="00770705" w:rsidP="00770705">
      <w:pPr>
        <w:pStyle w:val="Normalny1"/>
        <w:numPr>
          <w:ilvl w:val="0"/>
          <w:numId w:val="2"/>
        </w:numPr>
        <w:autoSpaceDE w:val="0"/>
        <w:spacing w:after="0" w:line="100" w:lineRule="atLeast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7707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lastRenderedPageBreak/>
        <w:t>Wykonawca mo</w:t>
      </w:r>
      <w:r w:rsidRPr="00770705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ż</w:t>
      </w:r>
      <w:r w:rsidRPr="007707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e polega</w:t>
      </w:r>
      <w:r w:rsidRPr="00770705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 xml:space="preserve">ć </w:t>
      </w:r>
      <w:r w:rsidRPr="007707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na wiedzy i do</w:t>
      </w:r>
      <w:r w:rsidRPr="00770705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ś</w:t>
      </w:r>
      <w:r w:rsidRPr="007707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wiadczeniu, potencjale technicznym, osobach</w:t>
      </w:r>
      <w:r w:rsidRPr="00770705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7707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zdolnych do wykonania zamówienia, zdolno</w:t>
      </w:r>
      <w:r w:rsidRPr="00770705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ś</w:t>
      </w:r>
      <w:r w:rsidRPr="007707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ciach finansowych lub ekonomicznych innych podmiotów,</w:t>
      </w:r>
      <w:r w:rsidRPr="00770705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7707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niezale</w:t>
      </w:r>
      <w:r w:rsidRPr="00770705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ż</w:t>
      </w:r>
      <w:r w:rsidRPr="007707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nie od charakteru prawnego ł</w:t>
      </w:r>
      <w:r w:rsidRPr="00770705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ą</w:t>
      </w:r>
      <w:r w:rsidRPr="007707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cz</w:t>
      </w:r>
      <w:r w:rsidRPr="00770705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ą</w:t>
      </w:r>
      <w:r w:rsidRPr="007707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cych go z nimi stosunków. Wykonawca w takiej</w:t>
      </w:r>
      <w:r w:rsidRPr="00770705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7707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sytuacji zobowi</w:t>
      </w:r>
      <w:r w:rsidRPr="00770705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ą</w:t>
      </w:r>
      <w:r w:rsidRPr="007707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zany jest udowodni</w:t>
      </w:r>
      <w:r w:rsidRPr="00770705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 xml:space="preserve">ć </w:t>
      </w:r>
      <w:r w:rsidRPr="007707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Zamawiaj</w:t>
      </w:r>
      <w:r w:rsidRPr="00770705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ą</w:t>
      </w:r>
      <w:r w:rsidRPr="007707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cemu, i</w:t>
      </w:r>
      <w:r w:rsidRPr="00770705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 xml:space="preserve">ż </w:t>
      </w:r>
      <w:r w:rsidRPr="007707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b</w:t>
      </w:r>
      <w:r w:rsidRPr="00770705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ę</w:t>
      </w:r>
      <w:r w:rsidRPr="007707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dzie dysponował tymi zasobami</w:t>
      </w:r>
      <w:r w:rsidRPr="00770705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7707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w trakcie realizacji zamówienia, w szczególno</w:t>
      </w:r>
      <w:r w:rsidRPr="00770705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ś</w:t>
      </w:r>
      <w:r w:rsidRPr="007707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ci przedstawiaj</w:t>
      </w:r>
      <w:r w:rsidRPr="00770705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ą</w:t>
      </w:r>
      <w:r w:rsidRPr="007707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 xml:space="preserve">c w tym celu </w:t>
      </w:r>
      <w:r w:rsidRPr="00770705">
        <w:rPr>
          <w:rStyle w:val="Domylnaczcionkaakapitu1"/>
          <w:rFonts w:ascii="Times New Roman" w:hAnsi="Times New Roman"/>
          <w:bCs/>
          <w:color w:val="000000"/>
          <w:sz w:val="24"/>
          <w:szCs w:val="24"/>
          <w:u w:val="single"/>
        </w:rPr>
        <w:t>pisemne</w:t>
      </w:r>
      <w:r w:rsidRPr="00770705">
        <w:rPr>
          <w:rStyle w:val="Domylnaczcionkaakapitu1"/>
          <w:rFonts w:ascii="Times New Roman" w:hAnsi="Times New Roman"/>
          <w:sz w:val="24"/>
          <w:szCs w:val="24"/>
          <w:u w:val="single"/>
        </w:rPr>
        <w:t xml:space="preserve"> </w:t>
      </w:r>
      <w:r w:rsidRPr="00770705">
        <w:rPr>
          <w:rStyle w:val="Domylnaczcionkaakapitu1"/>
          <w:rFonts w:ascii="Times New Roman" w:hAnsi="Times New Roman"/>
          <w:bCs/>
          <w:color w:val="000000"/>
          <w:sz w:val="24"/>
          <w:szCs w:val="24"/>
          <w:u w:val="single"/>
        </w:rPr>
        <w:t>zobowi</w:t>
      </w:r>
      <w:r w:rsidRPr="00770705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  <w:u w:val="single"/>
        </w:rPr>
        <w:t>ą</w:t>
      </w:r>
      <w:r w:rsidRPr="00770705">
        <w:rPr>
          <w:rStyle w:val="Domylnaczcionkaakapitu1"/>
          <w:rFonts w:ascii="Times New Roman" w:hAnsi="Times New Roman"/>
          <w:bCs/>
          <w:color w:val="000000"/>
          <w:sz w:val="24"/>
          <w:szCs w:val="24"/>
          <w:u w:val="single"/>
        </w:rPr>
        <w:t>zanie tych podmiotów do oddania mu do dyspozycji niezb</w:t>
      </w:r>
      <w:r w:rsidRPr="00770705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  <w:u w:val="single"/>
        </w:rPr>
        <w:t>ę</w:t>
      </w:r>
      <w:r w:rsidRPr="00770705">
        <w:rPr>
          <w:rStyle w:val="Domylnaczcionkaakapitu1"/>
          <w:rFonts w:ascii="Times New Roman" w:hAnsi="Times New Roman"/>
          <w:bCs/>
          <w:color w:val="000000"/>
          <w:sz w:val="24"/>
          <w:szCs w:val="24"/>
          <w:u w:val="single"/>
        </w:rPr>
        <w:t>dnych zasobów na potrzeby wykonania zamówienia</w:t>
      </w:r>
      <w:r w:rsidRPr="007707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.</w:t>
      </w:r>
    </w:p>
    <w:p w:rsidR="00770705" w:rsidRPr="00770705" w:rsidRDefault="00770705" w:rsidP="00770705">
      <w:pPr>
        <w:pStyle w:val="Normalny1"/>
        <w:numPr>
          <w:ilvl w:val="0"/>
          <w:numId w:val="2"/>
        </w:numPr>
        <w:autoSpaceDE w:val="0"/>
        <w:spacing w:after="0" w:line="100" w:lineRule="atLeast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7707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Podmiot, który zobowiązał się do udostę</w:t>
      </w:r>
      <w:r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pnienia zasobów zgodnie z ust. 9</w:t>
      </w:r>
      <w:r w:rsidRPr="007707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, odpowiada solidarnie z Wykonawcą za szkodę Zamawiającego powstałą wskutek nieudostępnienia tych zasobów, chyba że za nieudostępnienie zasobów nie ponosi winy.</w:t>
      </w:r>
    </w:p>
    <w:p w:rsidR="007B18C3" w:rsidRPr="007B18C3" w:rsidRDefault="006E22A1" w:rsidP="00770705">
      <w:pPr>
        <w:numPr>
          <w:ilvl w:val="0"/>
          <w:numId w:val="2"/>
        </w:numPr>
        <w:tabs>
          <w:tab w:val="clear" w:pos="36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J</w:t>
      </w:r>
      <w:r w:rsidR="007C72C8">
        <w:rPr>
          <w:rFonts w:eastAsia="Times New Roman"/>
          <w:lang w:eastAsia="ar-SA"/>
        </w:rPr>
        <w:t xml:space="preserve">eżeli z uzasadnionej przyczyny </w:t>
      </w:r>
      <w:r w:rsidR="00F10983">
        <w:rPr>
          <w:rFonts w:eastAsia="Times New Roman"/>
          <w:lang w:eastAsia="ar-SA"/>
        </w:rPr>
        <w:t>Wykonawca</w:t>
      </w:r>
      <w:r>
        <w:rPr>
          <w:rFonts w:eastAsia="Times New Roman"/>
          <w:lang w:eastAsia="ar-SA"/>
        </w:rPr>
        <w:t xml:space="preserve"> nie może przedstawić dokumentów dotyczących sytuacji finansowej i</w:t>
      </w:r>
      <w:r w:rsidR="001E6412">
        <w:rPr>
          <w:rFonts w:eastAsia="Times New Roman"/>
          <w:lang w:eastAsia="ar-SA"/>
        </w:rPr>
        <w:t xml:space="preserve"> ekonomicznej wymaganych przez </w:t>
      </w:r>
      <w:r w:rsidR="00ED211B">
        <w:rPr>
          <w:rFonts w:eastAsia="Times New Roman"/>
          <w:lang w:eastAsia="ar-SA"/>
        </w:rPr>
        <w:t>Zamawiającego</w:t>
      </w:r>
      <w:r>
        <w:rPr>
          <w:rFonts w:eastAsia="Times New Roman"/>
          <w:lang w:eastAsia="ar-SA"/>
        </w:rPr>
        <w:t xml:space="preserve">, może przedstawić inny dokument, który w wystarczający sposób potwierdza spełnianie opisanego przez </w:t>
      </w:r>
      <w:r w:rsidR="00ED211B">
        <w:rPr>
          <w:rFonts w:eastAsia="Times New Roman"/>
          <w:lang w:eastAsia="ar-SA"/>
        </w:rPr>
        <w:t>Zamawiającego</w:t>
      </w:r>
      <w:r>
        <w:rPr>
          <w:rFonts w:eastAsia="Times New Roman"/>
          <w:lang w:eastAsia="ar-SA"/>
        </w:rPr>
        <w:t xml:space="preserve"> warunku.</w:t>
      </w:r>
    </w:p>
    <w:p w:rsidR="00AF35A5" w:rsidRDefault="00ED211B" w:rsidP="000142BE">
      <w:pPr>
        <w:numPr>
          <w:ilvl w:val="0"/>
          <w:numId w:val="2"/>
        </w:numPr>
        <w:tabs>
          <w:tab w:val="left" w:pos="36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Zamawiający</w:t>
      </w:r>
      <w:r w:rsidR="007C72C8">
        <w:rPr>
          <w:rFonts w:eastAsia="Times New Roman"/>
          <w:lang w:eastAsia="ar-SA"/>
        </w:rPr>
        <w:t xml:space="preserve"> wzywa </w:t>
      </w:r>
      <w:r w:rsidR="00F10983">
        <w:rPr>
          <w:rFonts w:eastAsia="Times New Roman"/>
          <w:lang w:eastAsia="ar-SA"/>
        </w:rPr>
        <w:t>Wykonawców</w:t>
      </w:r>
      <w:r w:rsidR="00EC03A6">
        <w:rPr>
          <w:rFonts w:eastAsia="Times New Roman"/>
          <w:lang w:eastAsia="ar-SA"/>
        </w:rPr>
        <w:t xml:space="preserve">, którzy w określonym terminie nie złożyli </w:t>
      </w:r>
      <w:r w:rsidR="0020113C">
        <w:rPr>
          <w:rFonts w:eastAsia="Times New Roman"/>
          <w:lang w:eastAsia="ar-SA"/>
        </w:rPr>
        <w:t xml:space="preserve">wymaganych przez </w:t>
      </w:r>
      <w:r>
        <w:rPr>
          <w:rFonts w:eastAsia="Times New Roman"/>
          <w:lang w:eastAsia="ar-SA"/>
        </w:rPr>
        <w:t>Zamawiającego</w:t>
      </w:r>
      <w:r w:rsidR="0020113C">
        <w:rPr>
          <w:rFonts w:eastAsia="Times New Roman"/>
          <w:lang w:eastAsia="ar-SA"/>
        </w:rPr>
        <w:t xml:space="preserve"> </w:t>
      </w:r>
      <w:r w:rsidR="00EC03A6">
        <w:rPr>
          <w:rFonts w:eastAsia="Times New Roman"/>
          <w:lang w:eastAsia="ar-SA"/>
        </w:rPr>
        <w:t xml:space="preserve">oświadczeń lub dokumentów, o których mowa w art. 25 ust.1 ustawy lub którzy nie złożyli pełnomocnictw, albo którzy złożyli </w:t>
      </w:r>
      <w:r w:rsidR="006238C5">
        <w:rPr>
          <w:rFonts w:eastAsia="Times New Roman"/>
          <w:lang w:eastAsia="ar-SA"/>
        </w:rPr>
        <w:t xml:space="preserve">wymagane przez </w:t>
      </w:r>
      <w:r>
        <w:rPr>
          <w:rFonts w:eastAsia="Times New Roman"/>
          <w:lang w:eastAsia="ar-SA"/>
        </w:rPr>
        <w:t>Zamawiającego</w:t>
      </w:r>
      <w:r w:rsidR="006238C5">
        <w:rPr>
          <w:rFonts w:eastAsia="Times New Roman"/>
          <w:lang w:eastAsia="ar-SA"/>
        </w:rPr>
        <w:t xml:space="preserve"> oświadczenia i </w:t>
      </w:r>
      <w:r w:rsidR="00EC03A6">
        <w:rPr>
          <w:rFonts w:eastAsia="Times New Roman"/>
          <w:lang w:eastAsia="ar-SA"/>
        </w:rPr>
        <w:t>dokumenty</w:t>
      </w:r>
      <w:r w:rsidR="006238C5">
        <w:rPr>
          <w:rFonts w:eastAsia="Times New Roman"/>
          <w:lang w:eastAsia="ar-SA"/>
        </w:rPr>
        <w:t>,</w:t>
      </w:r>
      <w:r w:rsidR="00EC03A6">
        <w:rPr>
          <w:rFonts w:eastAsia="Times New Roman"/>
          <w:lang w:eastAsia="ar-SA"/>
        </w:rPr>
        <w:t xml:space="preserve"> o których mowa w art. 25 ust. 1, zawierające błędy lub którzy złożyli wadliwe pełnomocnictwo</w:t>
      </w:r>
      <w:r w:rsidR="006238C5">
        <w:rPr>
          <w:rFonts w:eastAsia="Times New Roman"/>
          <w:lang w:eastAsia="ar-SA"/>
        </w:rPr>
        <w:t>,</w:t>
      </w:r>
      <w:r w:rsidR="00EC03A6">
        <w:rPr>
          <w:rFonts w:eastAsia="Times New Roman"/>
          <w:lang w:eastAsia="ar-SA"/>
        </w:rPr>
        <w:t xml:space="preserve"> do ich złożenia w wyznaczonym terminie, chyba że mimo ich złożenia oferta </w:t>
      </w:r>
      <w:r w:rsidR="00F10983">
        <w:rPr>
          <w:rFonts w:eastAsia="Times New Roman"/>
          <w:lang w:eastAsia="ar-SA"/>
        </w:rPr>
        <w:t>Wykonawcy</w:t>
      </w:r>
      <w:r w:rsidR="00EC03A6">
        <w:rPr>
          <w:rFonts w:eastAsia="Times New Roman"/>
          <w:lang w:eastAsia="ar-SA"/>
        </w:rPr>
        <w:t xml:space="preserve"> podlega odrzuceniu albo konieczne byłoby unieważnienie postępowania. Złożone na wezwa</w:t>
      </w:r>
      <w:r w:rsidR="005933B9">
        <w:rPr>
          <w:rFonts w:eastAsia="Times New Roman"/>
          <w:lang w:eastAsia="ar-SA"/>
        </w:rPr>
        <w:t xml:space="preserve">nie </w:t>
      </w:r>
      <w:r>
        <w:rPr>
          <w:rFonts w:eastAsia="Times New Roman"/>
          <w:lang w:eastAsia="ar-SA"/>
        </w:rPr>
        <w:t>Zamawiającego</w:t>
      </w:r>
      <w:r w:rsidR="005933B9">
        <w:rPr>
          <w:rFonts w:eastAsia="Times New Roman"/>
          <w:lang w:eastAsia="ar-SA"/>
        </w:rPr>
        <w:t xml:space="preserve"> oświadczenia </w:t>
      </w:r>
      <w:r w:rsidR="00EC03A6">
        <w:rPr>
          <w:rFonts w:eastAsia="Times New Roman"/>
          <w:lang w:eastAsia="ar-SA"/>
        </w:rPr>
        <w:t xml:space="preserve">i dokumenty powinny potwierdzać spełnienie przez </w:t>
      </w:r>
      <w:r>
        <w:rPr>
          <w:rFonts w:eastAsia="Times New Roman"/>
          <w:lang w:eastAsia="ar-SA"/>
        </w:rPr>
        <w:t>Wykonawcę</w:t>
      </w:r>
      <w:r w:rsidR="00EC03A6">
        <w:rPr>
          <w:rFonts w:eastAsia="Times New Roman"/>
          <w:lang w:eastAsia="ar-SA"/>
        </w:rPr>
        <w:t xml:space="preserve"> </w:t>
      </w:r>
      <w:r w:rsidR="00A75353">
        <w:rPr>
          <w:rFonts w:eastAsia="Times New Roman"/>
          <w:lang w:eastAsia="ar-SA"/>
        </w:rPr>
        <w:t xml:space="preserve">warunków udziału w postępowaniu </w:t>
      </w:r>
      <w:r w:rsidR="00EC03A6">
        <w:rPr>
          <w:rFonts w:eastAsia="Times New Roman"/>
          <w:lang w:eastAsia="ar-SA"/>
        </w:rPr>
        <w:t xml:space="preserve">oraz spełnianie przez oferowane roboty budowlane wymagań określonych przez </w:t>
      </w:r>
      <w:r>
        <w:rPr>
          <w:rFonts w:eastAsia="Times New Roman"/>
          <w:lang w:eastAsia="ar-SA"/>
        </w:rPr>
        <w:t>Zamawiającego</w:t>
      </w:r>
      <w:r w:rsidR="00EC03A6">
        <w:rPr>
          <w:rFonts w:eastAsia="Times New Roman"/>
          <w:lang w:eastAsia="ar-SA"/>
        </w:rPr>
        <w:t>, nie później niż w dniu, w którym upłynął termin składania ofert.</w:t>
      </w:r>
    </w:p>
    <w:p w:rsidR="007004C9" w:rsidRDefault="00ED211B" w:rsidP="000142BE">
      <w:pPr>
        <w:numPr>
          <w:ilvl w:val="0"/>
          <w:numId w:val="2"/>
        </w:numPr>
        <w:tabs>
          <w:tab w:val="left" w:pos="36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Zamawiający</w:t>
      </w:r>
      <w:r w:rsidR="00EC03A6">
        <w:rPr>
          <w:rFonts w:eastAsia="Times New Roman"/>
          <w:lang w:eastAsia="ar-SA"/>
        </w:rPr>
        <w:t xml:space="preserve"> wzywa także, w wyznaczonym przez siebie terminie, do złożenia wyjaśnień dotyczących oświadczeń lub dokumentów, o których mowa w art. 25 ust.1 ustawy.</w:t>
      </w:r>
    </w:p>
    <w:p w:rsidR="007004C9" w:rsidRPr="007004C9" w:rsidRDefault="00ED211B" w:rsidP="000142BE">
      <w:pPr>
        <w:numPr>
          <w:ilvl w:val="0"/>
          <w:numId w:val="2"/>
        </w:numPr>
        <w:tabs>
          <w:tab w:val="left" w:pos="360"/>
        </w:tabs>
        <w:jc w:val="both"/>
        <w:rPr>
          <w:rFonts w:eastAsia="Times New Roman"/>
          <w:lang w:eastAsia="ar-SA"/>
        </w:rPr>
      </w:pPr>
      <w:r>
        <w:rPr>
          <w:rFonts w:eastAsia="Times New Roman" w:cs="TimesNewRomanPS-BoldMT"/>
          <w:bCs/>
          <w:lang w:eastAsia="ar-SA"/>
        </w:rPr>
        <w:t>Zamawiający</w:t>
      </w:r>
      <w:r w:rsidR="007004C9" w:rsidRPr="007004C9">
        <w:rPr>
          <w:rFonts w:eastAsia="Times New Roman" w:cs="TimesNewRomanPS-BoldMT"/>
          <w:bCs/>
          <w:lang w:eastAsia="ar-SA"/>
        </w:rPr>
        <w:t xml:space="preserve"> może żądać </w:t>
      </w:r>
      <w:r w:rsidR="007004C9">
        <w:rPr>
          <w:rFonts w:eastAsia="Times New Roman" w:cs="TimesNewRomanPS-BoldMT"/>
          <w:bCs/>
          <w:lang w:eastAsia="ar-SA"/>
        </w:rPr>
        <w:t>przedstawienia oryginału lub notarialnie poświadczonej kopii dokumentu wyłącznie wtedy, gdy złożona</w:t>
      </w:r>
      <w:r w:rsidR="007004C9" w:rsidRPr="007004C9">
        <w:rPr>
          <w:rFonts w:eastAsia="Times New Roman" w:cs="TimesNewRomanPS-BoldMT"/>
          <w:bCs/>
          <w:lang w:eastAsia="ar-SA"/>
        </w:rPr>
        <w:t xml:space="preserve"> kopia </w:t>
      </w:r>
      <w:r w:rsidR="007004C9">
        <w:rPr>
          <w:rFonts w:eastAsia="Times New Roman" w:cs="TimesNewRomanPS-BoldMT"/>
          <w:bCs/>
          <w:lang w:eastAsia="ar-SA"/>
        </w:rPr>
        <w:t xml:space="preserve">dokumentu </w:t>
      </w:r>
      <w:r w:rsidR="007004C9" w:rsidRPr="007004C9">
        <w:rPr>
          <w:rFonts w:eastAsia="Times New Roman" w:cs="TimesNewRomanPS-BoldMT"/>
          <w:bCs/>
          <w:lang w:eastAsia="ar-SA"/>
        </w:rPr>
        <w:t>jest nieczytelna  lub budzi w</w:t>
      </w:r>
      <w:r w:rsidR="007004C9" w:rsidRPr="007004C9">
        <w:rPr>
          <w:rFonts w:ascii="TimesNewRomanPS-BoldMT" w:eastAsia="Times New Roman" w:hAnsi="TimesNewRomanPS-BoldMT" w:cs="TimesNewRomanPS-BoldMT"/>
          <w:bCs/>
          <w:lang w:eastAsia="ar-SA"/>
        </w:rPr>
        <w:t>ątpliwość co do jej prawdziwości;</w:t>
      </w:r>
    </w:p>
    <w:p w:rsidR="007004C9" w:rsidRPr="007004C9" w:rsidRDefault="007004C9" w:rsidP="000142BE">
      <w:pPr>
        <w:numPr>
          <w:ilvl w:val="0"/>
          <w:numId w:val="2"/>
        </w:numPr>
        <w:tabs>
          <w:tab w:val="left" w:pos="360"/>
        </w:tabs>
        <w:jc w:val="both"/>
        <w:rPr>
          <w:rFonts w:eastAsia="Times New Roman"/>
          <w:lang w:eastAsia="ar-SA"/>
        </w:rPr>
      </w:pPr>
      <w:r>
        <w:rPr>
          <w:rFonts w:ascii="TimesNewRomanPS-BoldMT" w:eastAsia="Times New Roman" w:hAnsi="TimesNewRomanPS-BoldMT" w:cs="TimesNewRomanPS-BoldMT"/>
          <w:bCs/>
          <w:lang w:eastAsia="ar-SA"/>
        </w:rPr>
        <w:t>Dokumenty sporządzone w ję</w:t>
      </w:r>
      <w:r>
        <w:rPr>
          <w:rFonts w:ascii="TimesNewRomanPS-BoldMT" w:eastAsia="Times New Roman" w:hAnsi="TimesNewRomanPS-BoldMT" w:cs="TimesNewRomanPS-BoldMT" w:hint="eastAsia"/>
          <w:bCs/>
          <w:lang w:eastAsia="ar-SA"/>
        </w:rPr>
        <w:t>z</w:t>
      </w:r>
      <w:r>
        <w:rPr>
          <w:rFonts w:ascii="TimesNewRomanPS-BoldMT" w:eastAsia="Times New Roman" w:hAnsi="TimesNewRomanPS-BoldMT" w:cs="TimesNewRomanPS-BoldMT"/>
          <w:bCs/>
          <w:lang w:eastAsia="ar-SA"/>
        </w:rPr>
        <w:t>y</w:t>
      </w:r>
      <w:r>
        <w:rPr>
          <w:rFonts w:ascii="TimesNewRomanPS-BoldMT" w:eastAsia="Times New Roman" w:hAnsi="TimesNewRomanPS-BoldMT" w:cs="TimesNewRomanPS-BoldMT" w:hint="eastAsia"/>
          <w:bCs/>
          <w:lang w:eastAsia="ar-SA"/>
        </w:rPr>
        <w:t>ku</w:t>
      </w:r>
      <w:r>
        <w:rPr>
          <w:rFonts w:ascii="TimesNewRomanPS-BoldMT" w:eastAsia="Times New Roman" w:hAnsi="TimesNewRomanPS-BoldMT" w:cs="TimesNewRomanPS-BoldMT"/>
          <w:bCs/>
          <w:lang w:eastAsia="ar-SA"/>
        </w:rPr>
        <w:t xml:space="preserve"> obcym są składane wraz z tłumaczeniem na język polski. </w:t>
      </w:r>
    </w:p>
    <w:p w:rsidR="00BA38C5" w:rsidRDefault="00EC03A6" w:rsidP="00540E12">
      <w:pPr>
        <w:numPr>
          <w:ilvl w:val="0"/>
          <w:numId w:val="2"/>
        </w:numPr>
        <w:tabs>
          <w:tab w:val="left" w:pos="360"/>
        </w:tabs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Ofertę </w:t>
      </w:r>
      <w:r w:rsidR="00F10983">
        <w:rPr>
          <w:rFonts w:eastAsia="Times New Roman"/>
          <w:lang w:eastAsia="ar-SA"/>
        </w:rPr>
        <w:t>Wykonawcy</w:t>
      </w:r>
      <w:r>
        <w:rPr>
          <w:rFonts w:eastAsia="Times New Roman"/>
          <w:lang w:eastAsia="ar-SA"/>
        </w:rPr>
        <w:t xml:space="preserve"> wykluczonego uznaję się za odrzuconą.</w:t>
      </w:r>
    </w:p>
    <w:p w:rsidR="00BA38C5" w:rsidRPr="008C29DC" w:rsidRDefault="00BA38C5" w:rsidP="00540E12">
      <w:pPr>
        <w:pStyle w:val="Tekstpodstawowy21"/>
        <w:spacing w:line="240" w:lineRule="auto"/>
        <w:rPr>
          <w:rFonts w:ascii="Times New Roman" w:hAnsi="Times New Roman"/>
          <w:b/>
          <w:bCs/>
          <w:sz w:val="8"/>
          <w:szCs w:val="8"/>
        </w:rPr>
      </w:pPr>
    </w:p>
    <w:p w:rsidR="001F76D9" w:rsidRPr="00AC0F5C" w:rsidRDefault="00EC03A6" w:rsidP="00D03B4B">
      <w:pPr>
        <w:shd w:val="clear" w:color="auto" w:fill="E0E0E0"/>
        <w:jc w:val="both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Część X  SIWZ</w:t>
      </w:r>
      <w:r w:rsidR="002F4DE2">
        <w:rPr>
          <w:rFonts w:eastAsia="Times New Roman"/>
          <w:b/>
          <w:lang w:eastAsia="ar-SA"/>
        </w:rPr>
        <w:t xml:space="preserve"> – Informacja o sposobie</w:t>
      </w:r>
      <w:r w:rsidR="001F76D9">
        <w:rPr>
          <w:rFonts w:eastAsia="Times New Roman"/>
          <w:b/>
          <w:lang w:eastAsia="ar-SA"/>
        </w:rPr>
        <w:t xml:space="preserve"> porozumienia się </w:t>
      </w:r>
      <w:r w:rsidR="00ED211B">
        <w:rPr>
          <w:rFonts w:eastAsia="Times New Roman"/>
          <w:b/>
          <w:lang w:eastAsia="ar-SA"/>
        </w:rPr>
        <w:t>Zamawiającego</w:t>
      </w:r>
      <w:r w:rsidR="001F76D9">
        <w:rPr>
          <w:rFonts w:eastAsia="Times New Roman"/>
          <w:b/>
          <w:lang w:eastAsia="ar-SA"/>
        </w:rPr>
        <w:t xml:space="preserve"> </w:t>
      </w:r>
      <w:r w:rsidR="00BA38C5">
        <w:rPr>
          <w:rFonts w:eastAsia="Times New Roman"/>
          <w:b/>
          <w:lang w:eastAsia="ar-SA"/>
        </w:rPr>
        <w:t>z W</w:t>
      </w:r>
      <w:r w:rsidR="007B69F3">
        <w:rPr>
          <w:rFonts w:eastAsia="Times New Roman"/>
          <w:b/>
          <w:lang w:eastAsia="ar-SA"/>
        </w:rPr>
        <w:t xml:space="preserve">ykonawcami oraz  przekazywania oświadczeń i dokumentów, a także wskazanie osób uprawnionych do porozumiewania się z </w:t>
      </w:r>
      <w:r w:rsidR="00F10983">
        <w:rPr>
          <w:rFonts w:eastAsia="Times New Roman"/>
          <w:b/>
          <w:lang w:eastAsia="ar-SA"/>
        </w:rPr>
        <w:t>Wykonawcami</w:t>
      </w:r>
    </w:p>
    <w:p w:rsidR="00AF35A5" w:rsidRDefault="00EC03A6" w:rsidP="00274B0C">
      <w:pPr>
        <w:pStyle w:val="Akapitzlist"/>
        <w:numPr>
          <w:ilvl w:val="0"/>
          <w:numId w:val="18"/>
        </w:numPr>
        <w:ind w:left="284" w:hanging="284"/>
        <w:jc w:val="both"/>
        <w:rPr>
          <w:rFonts w:eastAsia="Times New Roman"/>
          <w:lang w:eastAsia="ar-SA"/>
        </w:rPr>
      </w:pPr>
      <w:r w:rsidRPr="001F76D9">
        <w:rPr>
          <w:rFonts w:eastAsia="Times New Roman"/>
          <w:lang w:eastAsia="ar-SA"/>
        </w:rPr>
        <w:t xml:space="preserve">W postępowaniu o udzielenie zamówienia oświadczenia, wnioski, zawiadomienia oraz informacje </w:t>
      </w:r>
      <w:r w:rsidR="00ED211B">
        <w:rPr>
          <w:rFonts w:eastAsia="Times New Roman"/>
          <w:lang w:eastAsia="ar-SA"/>
        </w:rPr>
        <w:t>Zamawiający</w:t>
      </w:r>
      <w:r w:rsidRPr="001F76D9">
        <w:rPr>
          <w:rFonts w:eastAsia="Times New Roman"/>
          <w:lang w:eastAsia="ar-SA"/>
        </w:rPr>
        <w:t xml:space="preserve"> i </w:t>
      </w:r>
      <w:r w:rsidR="00F10983">
        <w:rPr>
          <w:rFonts w:eastAsia="Times New Roman"/>
          <w:lang w:eastAsia="ar-SA"/>
        </w:rPr>
        <w:t>Wykonawcy</w:t>
      </w:r>
      <w:r w:rsidRPr="001F76D9">
        <w:rPr>
          <w:rFonts w:eastAsia="Times New Roman"/>
          <w:lang w:eastAsia="ar-SA"/>
        </w:rPr>
        <w:t xml:space="preserve"> przekazują pisemnie i faksem.</w:t>
      </w:r>
    </w:p>
    <w:p w:rsidR="00AF35A5" w:rsidRDefault="00EC03A6" w:rsidP="00274B0C">
      <w:pPr>
        <w:pStyle w:val="Akapitzlist"/>
        <w:numPr>
          <w:ilvl w:val="0"/>
          <w:numId w:val="18"/>
        </w:numPr>
        <w:ind w:left="284" w:hanging="284"/>
        <w:jc w:val="both"/>
        <w:rPr>
          <w:rFonts w:eastAsia="Times New Roman"/>
          <w:lang w:eastAsia="ar-SA"/>
        </w:rPr>
      </w:pPr>
      <w:r w:rsidRPr="00D07FE4">
        <w:rPr>
          <w:rFonts w:eastAsia="Times New Roman"/>
          <w:lang w:eastAsia="ar-SA"/>
        </w:rPr>
        <w:t xml:space="preserve">Oświadczenia, wnioski, zawiadomienia oraz  informacje przekazywane za pomocą faksu uważa się za złożone w terminie, jeżeli ich treść dotarła do adresata przed upływem terminu </w:t>
      </w:r>
      <w:r w:rsidR="00D07FE4">
        <w:rPr>
          <w:rFonts w:eastAsia="Times New Roman"/>
          <w:lang w:eastAsia="ar-SA"/>
        </w:rPr>
        <w:t xml:space="preserve">         </w:t>
      </w:r>
      <w:r w:rsidRPr="00D07FE4">
        <w:rPr>
          <w:rFonts w:eastAsia="Times New Roman"/>
          <w:lang w:eastAsia="ar-SA"/>
        </w:rPr>
        <w:t>i każda ze stron niezwłocznie potwierdzi fakt ich otrzymania.</w:t>
      </w:r>
    </w:p>
    <w:p w:rsidR="00AF35A5" w:rsidRPr="00D07FE4" w:rsidRDefault="00EC03A6" w:rsidP="00274B0C">
      <w:pPr>
        <w:pStyle w:val="Akapitzlist"/>
        <w:numPr>
          <w:ilvl w:val="0"/>
          <w:numId w:val="18"/>
        </w:numPr>
        <w:ind w:left="284" w:hanging="284"/>
        <w:jc w:val="both"/>
        <w:rPr>
          <w:rFonts w:eastAsia="Times New Roman"/>
          <w:lang w:eastAsia="ar-SA"/>
        </w:rPr>
      </w:pPr>
      <w:r w:rsidRPr="00D07FE4">
        <w:rPr>
          <w:rFonts w:eastAsia="Times New Roman"/>
          <w:lang w:eastAsia="ar-SA"/>
        </w:rPr>
        <w:t>Do bezp</w:t>
      </w:r>
      <w:r w:rsidR="00AA0AD6" w:rsidRPr="00D07FE4">
        <w:rPr>
          <w:rFonts w:eastAsia="Times New Roman"/>
          <w:lang w:eastAsia="ar-SA"/>
        </w:rPr>
        <w:t xml:space="preserve">ośredniego kontaktowania się z </w:t>
      </w:r>
      <w:r w:rsidR="00F10983" w:rsidRPr="00D07FE4">
        <w:rPr>
          <w:rFonts w:eastAsia="Times New Roman"/>
          <w:lang w:eastAsia="ar-SA"/>
        </w:rPr>
        <w:t>Wykonawcami</w:t>
      </w:r>
      <w:r w:rsidR="00AA0AD6" w:rsidRPr="00D07FE4">
        <w:rPr>
          <w:rFonts w:eastAsia="Times New Roman"/>
          <w:lang w:eastAsia="ar-SA"/>
        </w:rPr>
        <w:t xml:space="preserve"> </w:t>
      </w:r>
      <w:r w:rsidR="00ED211B" w:rsidRPr="00D07FE4">
        <w:rPr>
          <w:rFonts w:eastAsia="Times New Roman"/>
          <w:lang w:eastAsia="ar-SA"/>
        </w:rPr>
        <w:t>Zamawiający</w:t>
      </w:r>
      <w:r w:rsidRPr="00D07FE4">
        <w:rPr>
          <w:rFonts w:eastAsia="Times New Roman"/>
          <w:color w:val="000000"/>
          <w:lang w:eastAsia="ar-SA"/>
        </w:rPr>
        <w:t xml:space="preserve"> uprawnia:</w:t>
      </w:r>
    </w:p>
    <w:p w:rsidR="00AF35A5" w:rsidRDefault="00EC03A6" w:rsidP="00274B0C">
      <w:pPr>
        <w:numPr>
          <w:ilvl w:val="0"/>
          <w:numId w:val="14"/>
        </w:numPr>
        <w:tabs>
          <w:tab w:val="left" w:pos="720"/>
        </w:tabs>
        <w:jc w:val="both"/>
        <w:rPr>
          <w:rFonts w:eastAsia="Times New Roman"/>
          <w:color w:val="000000"/>
          <w:lang w:eastAsia="ar-SA"/>
        </w:rPr>
      </w:pPr>
      <w:r>
        <w:rPr>
          <w:rFonts w:eastAsia="Times New Roman"/>
          <w:color w:val="000000"/>
          <w:lang w:eastAsia="ar-SA"/>
        </w:rPr>
        <w:t>Inspektor</w:t>
      </w:r>
      <w:r w:rsidR="007C72C8">
        <w:rPr>
          <w:rFonts w:eastAsia="Times New Roman"/>
          <w:color w:val="000000"/>
          <w:lang w:eastAsia="ar-SA"/>
        </w:rPr>
        <w:t>a</w:t>
      </w:r>
      <w:r>
        <w:rPr>
          <w:rFonts w:eastAsia="Times New Roman"/>
          <w:color w:val="000000"/>
          <w:lang w:eastAsia="ar-SA"/>
        </w:rPr>
        <w:t xml:space="preserve"> ds. zamówień publicznych: Małgorzatę Łasek</w:t>
      </w:r>
      <w:r w:rsidR="00AA0AD6">
        <w:rPr>
          <w:rFonts w:eastAsia="Times New Roman"/>
          <w:color w:val="000000"/>
          <w:lang w:eastAsia="ar-SA"/>
        </w:rPr>
        <w:t xml:space="preserve">, </w:t>
      </w:r>
      <w:r w:rsidR="00870699">
        <w:rPr>
          <w:rFonts w:eastAsia="Times New Roman"/>
          <w:color w:val="000000"/>
          <w:lang w:eastAsia="ar-SA"/>
        </w:rPr>
        <w:t xml:space="preserve">tel. </w:t>
      </w:r>
      <w:r>
        <w:rPr>
          <w:rFonts w:eastAsia="Times New Roman"/>
          <w:color w:val="000000"/>
          <w:lang w:eastAsia="ar-SA"/>
        </w:rPr>
        <w:t>59 810 00 14</w:t>
      </w:r>
    </w:p>
    <w:p w:rsidR="00AF35A5" w:rsidRDefault="00167E20" w:rsidP="00274B0C">
      <w:pPr>
        <w:numPr>
          <w:ilvl w:val="0"/>
          <w:numId w:val="14"/>
        </w:numPr>
        <w:tabs>
          <w:tab w:val="left" w:pos="72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color w:val="000000"/>
          <w:lang w:eastAsia="ar-SA"/>
        </w:rPr>
        <w:t>Naczelnika</w:t>
      </w:r>
      <w:r w:rsidR="00D21676">
        <w:rPr>
          <w:rFonts w:eastAsia="Times New Roman"/>
          <w:color w:val="000000"/>
          <w:lang w:eastAsia="ar-SA"/>
        </w:rPr>
        <w:t xml:space="preserve"> Wydziału GKI: </w:t>
      </w:r>
      <w:r w:rsidR="00AA0AD6">
        <w:rPr>
          <w:rFonts w:eastAsia="Times New Roman"/>
          <w:color w:val="000000"/>
          <w:lang w:eastAsia="ar-SA"/>
        </w:rPr>
        <w:t>Łukasza Wasika</w:t>
      </w:r>
      <w:r w:rsidR="00870699">
        <w:rPr>
          <w:rFonts w:eastAsia="Times New Roman"/>
          <w:color w:val="000000"/>
          <w:lang w:eastAsia="ar-SA"/>
        </w:rPr>
        <w:t>,</w:t>
      </w:r>
      <w:r w:rsidR="00E04372">
        <w:rPr>
          <w:rFonts w:eastAsia="Times New Roman"/>
          <w:lang w:eastAsia="ar-SA"/>
        </w:rPr>
        <w:t xml:space="preserve"> </w:t>
      </w:r>
      <w:r w:rsidR="00AA0AD6">
        <w:rPr>
          <w:rFonts w:eastAsia="Times New Roman"/>
          <w:lang w:eastAsia="ar-SA"/>
        </w:rPr>
        <w:t>tel. 59 810 79 71</w:t>
      </w:r>
    </w:p>
    <w:p w:rsidR="009C6C6C" w:rsidRPr="008C29DC" w:rsidRDefault="009C6C6C" w:rsidP="00BC1A4D">
      <w:pPr>
        <w:tabs>
          <w:tab w:val="left" w:pos="720"/>
        </w:tabs>
        <w:ind w:left="720"/>
        <w:jc w:val="both"/>
        <w:rPr>
          <w:rFonts w:eastAsia="Times New Roman"/>
          <w:sz w:val="8"/>
          <w:szCs w:val="8"/>
          <w:lang w:eastAsia="ar-SA"/>
        </w:rPr>
      </w:pPr>
    </w:p>
    <w:p w:rsidR="001F76D9" w:rsidRPr="00AC0F5C" w:rsidRDefault="00EC03A6" w:rsidP="00AC0F5C">
      <w:pPr>
        <w:shd w:val="clear" w:color="auto" w:fill="E0E0E0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 xml:space="preserve">Część </w:t>
      </w:r>
      <w:r>
        <w:rPr>
          <w:rFonts w:eastAsia="Times New Roman"/>
          <w:b/>
          <w:lang w:eastAsia="ar-SA"/>
        </w:rPr>
        <w:tab/>
        <w:t>XI  SIWZ</w:t>
      </w:r>
      <w:r w:rsidR="007B69F3">
        <w:rPr>
          <w:rFonts w:eastAsia="Times New Roman"/>
          <w:b/>
          <w:lang w:eastAsia="ar-SA"/>
        </w:rPr>
        <w:t xml:space="preserve"> – Wymagania dotyczące wadium</w:t>
      </w:r>
    </w:p>
    <w:p w:rsidR="00AF35A5" w:rsidRDefault="00F10983" w:rsidP="00274B0C">
      <w:pPr>
        <w:pStyle w:val="Akapitzlist"/>
        <w:numPr>
          <w:ilvl w:val="0"/>
          <w:numId w:val="19"/>
        </w:numPr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Wykonawca</w:t>
      </w:r>
      <w:r w:rsidR="00EC03A6" w:rsidRPr="001F76D9">
        <w:rPr>
          <w:rFonts w:eastAsia="Times New Roman"/>
          <w:lang w:eastAsia="ar-SA"/>
        </w:rPr>
        <w:t xml:space="preserve"> obowiązany je</w:t>
      </w:r>
      <w:r w:rsidR="001A18DB">
        <w:rPr>
          <w:rFonts w:eastAsia="Times New Roman"/>
          <w:lang w:eastAsia="ar-SA"/>
        </w:rPr>
        <w:t xml:space="preserve">st wnieść wadium w wysokości: </w:t>
      </w:r>
      <w:r w:rsidR="00167E20">
        <w:rPr>
          <w:rFonts w:eastAsia="Times New Roman"/>
          <w:b/>
          <w:lang w:eastAsia="ar-SA"/>
        </w:rPr>
        <w:t>25</w:t>
      </w:r>
      <w:r w:rsidR="00923A87">
        <w:rPr>
          <w:rFonts w:eastAsia="Times New Roman"/>
          <w:b/>
          <w:lang w:eastAsia="ar-SA"/>
        </w:rPr>
        <w:t>.0</w:t>
      </w:r>
      <w:r w:rsidR="00EE53A1" w:rsidRPr="00EE53A1">
        <w:rPr>
          <w:rFonts w:eastAsia="Times New Roman"/>
          <w:b/>
          <w:lang w:eastAsia="ar-SA"/>
        </w:rPr>
        <w:t>00,00</w:t>
      </w:r>
      <w:r w:rsidR="001A18DB">
        <w:rPr>
          <w:rFonts w:eastAsia="Times New Roman"/>
          <w:b/>
          <w:lang w:eastAsia="ar-SA"/>
        </w:rPr>
        <w:t xml:space="preserve"> </w:t>
      </w:r>
      <w:r w:rsidR="006E22A1" w:rsidRPr="00EE53A1">
        <w:rPr>
          <w:rFonts w:eastAsia="Times New Roman"/>
          <w:b/>
          <w:lang w:eastAsia="ar-SA"/>
        </w:rPr>
        <w:t>zł</w:t>
      </w:r>
      <w:r w:rsidR="008E37CE" w:rsidRPr="001F76D9">
        <w:rPr>
          <w:rFonts w:eastAsia="Times New Roman"/>
          <w:lang w:eastAsia="ar-SA"/>
        </w:rPr>
        <w:t xml:space="preserve"> (słowni</w:t>
      </w:r>
      <w:r w:rsidR="006B1F5E" w:rsidRPr="001F76D9">
        <w:rPr>
          <w:rFonts w:eastAsia="Times New Roman"/>
          <w:lang w:eastAsia="ar-SA"/>
        </w:rPr>
        <w:t xml:space="preserve">e: </w:t>
      </w:r>
      <w:r w:rsidR="00167E20">
        <w:rPr>
          <w:rFonts w:eastAsia="Times New Roman"/>
          <w:lang w:eastAsia="ar-SA"/>
        </w:rPr>
        <w:t>dwadzieścia pięć</w:t>
      </w:r>
      <w:r w:rsidR="00923A87">
        <w:rPr>
          <w:rFonts w:eastAsia="Times New Roman"/>
          <w:lang w:eastAsia="ar-SA"/>
        </w:rPr>
        <w:t xml:space="preserve"> tysięcy </w:t>
      </w:r>
      <w:r w:rsidR="00EC03A6" w:rsidRPr="001F76D9">
        <w:rPr>
          <w:rFonts w:eastAsia="Times New Roman"/>
          <w:lang w:eastAsia="ar-SA"/>
        </w:rPr>
        <w:t>złotych 00/100).</w:t>
      </w:r>
    </w:p>
    <w:p w:rsidR="00AF35A5" w:rsidRDefault="00F10983" w:rsidP="00274B0C">
      <w:pPr>
        <w:pStyle w:val="Akapitzlist"/>
        <w:numPr>
          <w:ilvl w:val="0"/>
          <w:numId w:val="19"/>
        </w:numPr>
        <w:ind w:left="284" w:hanging="284"/>
        <w:jc w:val="both"/>
        <w:rPr>
          <w:rFonts w:eastAsia="Times New Roman"/>
          <w:lang w:eastAsia="ar-SA"/>
        </w:rPr>
      </w:pPr>
      <w:r w:rsidRPr="00D07FE4">
        <w:rPr>
          <w:rFonts w:eastAsia="Times New Roman"/>
          <w:lang w:eastAsia="ar-SA"/>
        </w:rPr>
        <w:t>Wykonawca</w:t>
      </w:r>
      <w:r w:rsidR="00EC03A6" w:rsidRPr="00D07FE4">
        <w:rPr>
          <w:rFonts w:eastAsia="Times New Roman"/>
          <w:lang w:eastAsia="ar-SA"/>
        </w:rPr>
        <w:t xml:space="preserve"> obowiązany jest wnieść wadium przed upływem terminu składania ofert.  Dochowanie terminu nastąpi jeżeli kwotą wadium </w:t>
      </w:r>
      <w:r w:rsidR="007C72C8" w:rsidRPr="00D07FE4">
        <w:rPr>
          <w:rFonts w:eastAsia="Times New Roman"/>
          <w:lang w:eastAsia="ar-SA"/>
        </w:rPr>
        <w:t xml:space="preserve">zostanie uznane konto bankowe  </w:t>
      </w:r>
      <w:r w:rsidR="00ED211B" w:rsidRPr="00D07FE4">
        <w:rPr>
          <w:rFonts w:eastAsia="Times New Roman"/>
          <w:lang w:eastAsia="ar-SA"/>
        </w:rPr>
        <w:t>Zamawiającego</w:t>
      </w:r>
      <w:r w:rsidR="00EC03A6" w:rsidRPr="00D07FE4">
        <w:rPr>
          <w:rFonts w:eastAsia="Times New Roman"/>
          <w:lang w:eastAsia="ar-SA"/>
        </w:rPr>
        <w:t xml:space="preserve"> przed terminem otwarcia  ofert.</w:t>
      </w:r>
    </w:p>
    <w:p w:rsidR="00AF35A5" w:rsidRPr="00D07FE4" w:rsidRDefault="00EC03A6" w:rsidP="00274B0C">
      <w:pPr>
        <w:pStyle w:val="Akapitzlist"/>
        <w:numPr>
          <w:ilvl w:val="0"/>
          <w:numId w:val="19"/>
        </w:numPr>
        <w:ind w:left="284" w:hanging="284"/>
        <w:jc w:val="both"/>
        <w:rPr>
          <w:rFonts w:eastAsia="Times New Roman"/>
          <w:lang w:eastAsia="ar-SA"/>
        </w:rPr>
      </w:pPr>
      <w:r w:rsidRPr="00D07FE4">
        <w:rPr>
          <w:rFonts w:eastAsia="Times New Roman"/>
          <w:lang w:eastAsia="ar-SA"/>
        </w:rPr>
        <w:t>Wadium można wnieść w formie:</w:t>
      </w:r>
    </w:p>
    <w:p w:rsidR="00D52656" w:rsidRDefault="00EC03A6" w:rsidP="000142BE">
      <w:pPr>
        <w:numPr>
          <w:ilvl w:val="0"/>
          <w:numId w:val="4"/>
        </w:numPr>
        <w:tabs>
          <w:tab w:val="left" w:pos="720"/>
          <w:tab w:val="left" w:pos="1440"/>
        </w:tabs>
        <w:jc w:val="both"/>
        <w:rPr>
          <w:rFonts w:eastAsia="Times New Roman"/>
          <w:lang w:eastAsia="ar-SA"/>
        </w:rPr>
      </w:pPr>
      <w:r w:rsidRPr="00D52656">
        <w:rPr>
          <w:rFonts w:eastAsia="Times New Roman"/>
          <w:lang w:eastAsia="ar-SA"/>
        </w:rPr>
        <w:t xml:space="preserve">pieniądza, płatnego przelewem na rachunek bankowy </w:t>
      </w:r>
      <w:r w:rsidR="00ED211B" w:rsidRPr="00B60CF6">
        <w:rPr>
          <w:rFonts w:eastAsia="Times New Roman"/>
          <w:sz w:val="23"/>
          <w:szCs w:val="23"/>
          <w:lang w:eastAsia="ar-SA"/>
        </w:rPr>
        <w:t>Zamawiającego</w:t>
      </w:r>
      <w:r w:rsidR="00B60CF6">
        <w:rPr>
          <w:rFonts w:eastAsia="Times New Roman"/>
          <w:lang w:eastAsia="ar-SA"/>
        </w:rPr>
        <w:t xml:space="preserve"> w BS w Sławnie </w:t>
      </w:r>
      <w:r w:rsidR="00A75353">
        <w:rPr>
          <w:rFonts w:eastAsia="Times New Roman"/>
          <w:lang w:eastAsia="ar-SA"/>
        </w:rPr>
        <w:t xml:space="preserve"> </w:t>
      </w:r>
      <w:r w:rsidRPr="00D52656">
        <w:rPr>
          <w:rFonts w:eastAsia="Times New Roman"/>
          <w:lang w:eastAsia="ar-SA"/>
        </w:rPr>
        <w:t>nr 10 9317 0002 0000 3183 2000 0030 z dopiskiem</w:t>
      </w:r>
      <w:r w:rsidR="006E22A1" w:rsidRPr="00D52656">
        <w:rPr>
          <w:rFonts w:eastAsia="Times New Roman"/>
          <w:lang w:eastAsia="ar-SA"/>
        </w:rPr>
        <w:t xml:space="preserve"> </w:t>
      </w:r>
      <w:r w:rsidR="006D1413" w:rsidRPr="00B60CF6">
        <w:rPr>
          <w:rFonts w:eastAsia="Times New Roman"/>
          <w:b/>
          <w:lang w:eastAsia="ar-SA"/>
        </w:rPr>
        <w:t>„</w:t>
      </w:r>
      <w:r w:rsidR="00167E20">
        <w:rPr>
          <w:b/>
        </w:rPr>
        <w:t xml:space="preserve">Zmiana pokrycia dachowego na </w:t>
      </w:r>
      <w:r w:rsidR="00167E20">
        <w:rPr>
          <w:b/>
        </w:rPr>
        <w:lastRenderedPageBreak/>
        <w:t>budynku Urzędu Miasta Sławna</w:t>
      </w:r>
      <w:r w:rsidR="00923A87">
        <w:rPr>
          <w:b/>
        </w:rPr>
        <w:t>”</w:t>
      </w:r>
      <w:r w:rsidR="009A0CA3">
        <w:rPr>
          <w:b/>
        </w:rPr>
        <w:t>.</w:t>
      </w:r>
      <w:r w:rsidR="005B5ACC">
        <w:rPr>
          <w:b/>
        </w:rPr>
        <w:t xml:space="preserve"> </w:t>
      </w:r>
      <w:r w:rsidR="005B5ACC" w:rsidRPr="005B5ACC">
        <w:t>(Należy</w:t>
      </w:r>
      <w:r w:rsidR="005B5ACC">
        <w:rPr>
          <w:b/>
        </w:rPr>
        <w:t xml:space="preserve"> </w:t>
      </w:r>
      <w:r w:rsidR="005B5ACC">
        <w:t>załączyć potwierdzenie wniesienia wadium do oferty),</w:t>
      </w:r>
    </w:p>
    <w:p w:rsidR="00AF35A5" w:rsidRPr="00D52656" w:rsidRDefault="00EC03A6" w:rsidP="000142BE">
      <w:pPr>
        <w:numPr>
          <w:ilvl w:val="0"/>
          <w:numId w:val="4"/>
        </w:numPr>
        <w:tabs>
          <w:tab w:val="left" w:pos="720"/>
          <w:tab w:val="left" w:pos="1440"/>
        </w:tabs>
        <w:jc w:val="both"/>
        <w:rPr>
          <w:rFonts w:eastAsia="Times New Roman"/>
          <w:lang w:eastAsia="ar-SA"/>
        </w:rPr>
      </w:pPr>
      <w:r w:rsidRPr="00D52656">
        <w:rPr>
          <w:rFonts w:eastAsia="Times New Roman"/>
          <w:lang w:eastAsia="ar-SA"/>
        </w:rPr>
        <w:t>poręczeń bankowych lub poręczeń spół</w:t>
      </w:r>
      <w:r w:rsidR="006955E9">
        <w:rPr>
          <w:rFonts w:eastAsia="Times New Roman"/>
          <w:lang w:eastAsia="ar-SA"/>
        </w:rPr>
        <w:t>dzielczej kasy oszczędnościowo-</w:t>
      </w:r>
      <w:r w:rsidRPr="00D52656">
        <w:rPr>
          <w:rFonts w:eastAsia="Times New Roman"/>
          <w:lang w:eastAsia="ar-SA"/>
        </w:rPr>
        <w:t xml:space="preserve">kredytowej,  </w:t>
      </w:r>
      <w:r w:rsidR="00B1758A" w:rsidRPr="00D52656">
        <w:rPr>
          <w:rFonts w:eastAsia="Times New Roman"/>
          <w:lang w:eastAsia="ar-SA"/>
        </w:rPr>
        <w:t xml:space="preserve">         </w:t>
      </w:r>
      <w:r w:rsidRPr="00D52656">
        <w:rPr>
          <w:rFonts w:eastAsia="Times New Roman"/>
          <w:lang w:eastAsia="ar-SA"/>
        </w:rPr>
        <w:t>z tym że poręczenie</w:t>
      </w:r>
      <w:r w:rsidR="006955E9">
        <w:rPr>
          <w:rFonts w:eastAsia="Times New Roman"/>
          <w:lang w:eastAsia="ar-SA"/>
        </w:rPr>
        <w:t xml:space="preserve"> k</w:t>
      </w:r>
      <w:r w:rsidR="0029461E" w:rsidRPr="00D52656">
        <w:rPr>
          <w:rFonts w:eastAsia="Times New Roman"/>
          <w:lang w:eastAsia="ar-SA"/>
        </w:rPr>
        <w:t>asy jest zawsze</w:t>
      </w:r>
      <w:r w:rsidRPr="00D52656">
        <w:rPr>
          <w:rFonts w:eastAsia="Times New Roman"/>
          <w:lang w:eastAsia="ar-SA"/>
        </w:rPr>
        <w:t xml:space="preserve"> poręczeniem pieniężnym,</w:t>
      </w:r>
    </w:p>
    <w:p w:rsidR="00AF35A5" w:rsidRDefault="00EC03A6" w:rsidP="000142BE">
      <w:pPr>
        <w:numPr>
          <w:ilvl w:val="0"/>
          <w:numId w:val="4"/>
        </w:numPr>
        <w:tabs>
          <w:tab w:val="left" w:pos="720"/>
          <w:tab w:val="left" w:pos="144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gwarancji bankowe</w:t>
      </w:r>
      <w:r w:rsidR="00D561DF">
        <w:rPr>
          <w:rFonts w:eastAsia="Times New Roman"/>
          <w:lang w:eastAsia="ar-SA"/>
        </w:rPr>
        <w:t>j</w:t>
      </w:r>
      <w:r>
        <w:rPr>
          <w:rFonts w:eastAsia="Times New Roman"/>
          <w:lang w:eastAsia="ar-SA"/>
        </w:rPr>
        <w:t>,</w:t>
      </w:r>
    </w:p>
    <w:p w:rsidR="00AF35A5" w:rsidRDefault="00EC03A6" w:rsidP="000142BE">
      <w:pPr>
        <w:numPr>
          <w:ilvl w:val="0"/>
          <w:numId w:val="4"/>
        </w:numPr>
        <w:tabs>
          <w:tab w:val="left" w:pos="720"/>
          <w:tab w:val="left" w:pos="144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gwarancji ubezpieczeniowej,</w:t>
      </w:r>
    </w:p>
    <w:p w:rsidR="00AF35A5" w:rsidRDefault="006955E9" w:rsidP="000142BE">
      <w:pPr>
        <w:numPr>
          <w:ilvl w:val="0"/>
          <w:numId w:val="4"/>
        </w:numPr>
        <w:tabs>
          <w:tab w:val="left" w:pos="720"/>
          <w:tab w:val="left" w:pos="144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</w:t>
      </w:r>
      <w:r w:rsidR="00EC03A6">
        <w:rPr>
          <w:rFonts w:eastAsia="Times New Roman"/>
          <w:lang w:eastAsia="ar-SA"/>
        </w:rPr>
        <w:t>oręczeń udzielanych przez podmioty, o których mowa w art. 6</w:t>
      </w:r>
      <w:r w:rsidR="000C1EC6">
        <w:rPr>
          <w:rFonts w:eastAsia="Times New Roman"/>
          <w:lang w:eastAsia="ar-SA"/>
        </w:rPr>
        <w:t xml:space="preserve"> </w:t>
      </w:r>
      <w:r w:rsidR="009C3FEA">
        <w:rPr>
          <w:rFonts w:eastAsia="Times New Roman"/>
          <w:lang w:eastAsia="ar-SA"/>
        </w:rPr>
        <w:t xml:space="preserve">b ust. 5 pkt 2 ustawy </w:t>
      </w:r>
      <w:r>
        <w:rPr>
          <w:rFonts w:eastAsia="Times New Roman"/>
          <w:lang w:eastAsia="ar-SA"/>
        </w:rPr>
        <w:t xml:space="preserve"> </w:t>
      </w:r>
      <w:r w:rsidR="00A75353">
        <w:rPr>
          <w:rFonts w:eastAsia="Times New Roman"/>
          <w:lang w:eastAsia="ar-SA"/>
        </w:rPr>
        <w:t xml:space="preserve">           </w:t>
      </w:r>
      <w:r w:rsidR="00EC03A6">
        <w:rPr>
          <w:rFonts w:eastAsia="Times New Roman"/>
          <w:lang w:eastAsia="ar-SA"/>
        </w:rPr>
        <w:t>z dnia 9 listopada 2000 r. o utworzeniu Polskiej Agencji Rozwoju Przedsiębiorczości              (</w:t>
      </w:r>
      <w:proofErr w:type="spellStart"/>
      <w:r w:rsidR="00204417">
        <w:rPr>
          <w:rFonts w:eastAsia="Times New Roman"/>
          <w:lang w:eastAsia="ar-SA"/>
        </w:rPr>
        <w:t>t.j</w:t>
      </w:r>
      <w:proofErr w:type="spellEnd"/>
      <w:r w:rsidR="00204417">
        <w:rPr>
          <w:rFonts w:eastAsia="Times New Roman"/>
          <w:lang w:eastAsia="ar-SA"/>
        </w:rPr>
        <w:t xml:space="preserve">. </w:t>
      </w:r>
      <w:r w:rsidR="00EC03A6">
        <w:rPr>
          <w:rFonts w:eastAsia="Times New Roman"/>
          <w:lang w:eastAsia="ar-SA"/>
        </w:rPr>
        <w:t>Dz.</w:t>
      </w:r>
      <w:r w:rsidR="004A43F9">
        <w:rPr>
          <w:rFonts w:eastAsia="Times New Roman"/>
          <w:lang w:eastAsia="ar-SA"/>
        </w:rPr>
        <w:t xml:space="preserve"> </w:t>
      </w:r>
      <w:r w:rsidR="00504B3A">
        <w:rPr>
          <w:rFonts w:eastAsia="Times New Roman"/>
          <w:lang w:eastAsia="ar-SA"/>
        </w:rPr>
        <w:t>U. z 2014 r. poz. 1804 z późn. zm.</w:t>
      </w:r>
      <w:r w:rsidR="00EC03A6">
        <w:rPr>
          <w:rFonts w:eastAsia="Times New Roman"/>
          <w:lang w:eastAsia="ar-SA"/>
        </w:rPr>
        <w:t>).</w:t>
      </w:r>
    </w:p>
    <w:p w:rsidR="00AF35A5" w:rsidRPr="009531D0" w:rsidRDefault="00EC03A6" w:rsidP="00274B0C">
      <w:pPr>
        <w:pStyle w:val="Akapitzlist"/>
        <w:numPr>
          <w:ilvl w:val="0"/>
          <w:numId w:val="15"/>
        </w:numPr>
        <w:ind w:left="284" w:hanging="284"/>
        <w:jc w:val="both"/>
        <w:rPr>
          <w:rFonts w:eastAsia="Times New Roman"/>
          <w:lang w:eastAsia="ar-SA"/>
        </w:rPr>
      </w:pPr>
      <w:r w:rsidRPr="009531D0">
        <w:rPr>
          <w:rFonts w:eastAsia="Times New Roman"/>
          <w:lang w:eastAsia="ar-SA"/>
        </w:rPr>
        <w:t xml:space="preserve">Wadium wnoszone w formie poręczenia bankowego, gwarancji bankowej, gwarancji ubezpieczeniowej lub poręczenia udzielonego przez Polską Agencję Rozwoju Przedsiębiorczości, </w:t>
      </w:r>
      <w:r w:rsidRPr="009531D0">
        <w:rPr>
          <w:rFonts w:eastAsia="Times New Roman"/>
          <w:b/>
          <w:lang w:eastAsia="ar-SA"/>
        </w:rPr>
        <w:t xml:space="preserve">należy złożyć </w:t>
      </w:r>
      <w:r w:rsidR="007C72C8" w:rsidRPr="009531D0">
        <w:rPr>
          <w:rFonts w:eastAsia="Times New Roman"/>
          <w:b/>
          <w:lang w:eastAsia="ar-SA"/>
        </w:rPr>
        <w:t xml:space="preserve">w formie oryginału </w:t>
      </w:r>
      <w:r w:rsidR="00A75353">
        <w:rPr>
          <w:rFonts w:eastAsia="Times New Roman"/>
          <w:b/>
          <w:lang w:eastAsia="ar-SA"/>
        </w:rPr>
        <w:t xml:space="preserve">w osobnej kopercie </w:t>
      </w:r>
      <w:r w:rsidR="007C72C8" w:rsidRPr="00190812">
        <w:rPr>
          <w:rFonts w:eastAsia="Times New Roman"/>
          <w:lang w:eastAsia="ar-SA"/>
        </w:rPr>
        <w:t xml:space="preserve">w siedzibie </w:t>
      </w:r>
      <w:r w:rsidR="00ED211B" w:rsidRPr="00190812">
        <w:rPr>
          <w:rFonts w:eastAsia="Times New Roman"/>
          <w:lang w:eastAsia="ar-SA"/>
        </w:rPr>
        <w:t>Zamawiającego</w:t>
      </w:r>
      <w:r w:rsidR="00E93B0F" w:rsidRPr="00190812">
        <w:rPr>
          <w:rFonts w:eastAsia="Times New Roman"/>
          <w:lang w:eastAsia="ar-SA"/>
        </w:rPr>
        <w:t xml:space="preserve"> </w:t>
      </w:r>
      <w:r w:rsidR="00E93B0F" w:rsidRPr="009531D0">
        <w:rPr>
          <w:rFonts w:eastAsia="Times New Roman"/>
          <w:lang w:eastAsia="ar-SA"/>
        </w:rPr>
        <w:t>z dopiskiem „</w:t>
      </w:r>
      <w:r w:rsidR="00E93B0F" w:rsidRPr="009531D0">
        <w:rPr>
          <w:rFonts w:eastAsia="Times New Roman"/>
          <w:b/>
          <w:lang w:eastAsia="ar-SA"/>
        </w:rPr>
        <w:t xml:space="preserve">wadium </w:t>
      </w:r>
      <w:r w:rsidR="00E93B0F" w:rsidRPr="00A75353">
        <w:rPr>
          <w:rFonts w:eastAsia="Times New Roman"/>
          <w:b/>
          <w:lang w:eastAsia="ar-SA"/>
        </w:rPr>
        <w:t xml:space="preserve">- </w:t>
      </w:r>
      <w:r w:rsidR="00167E20">
        <w:rPr>
          <w:b/>
        </w:rPr>
        <w:t>Zmiana pokrycia dachowego na budynku Urzędu Miasta Sławna</w:t>
      </w:r>
      <w:r w:rsidR="00E93B0F" w:rsidRPr="00A75353">
        <w:rPr>
          <w:b/>
        </w:rPr>
        <w:t>”</w:t>
      </w:r>
      <w:r w:rsidR="00E93B0F" w:rsidRPr="009531D0">
        <w:rPr>
          <w:b/>
        </w:rPr>
        <w:t>.</w:t>
      </w:r>
      <w:r w:rsidR="009531D0" w:rsidRPr="009531D0">
        <w:t xml:space="preserve"> </w:t>
      </w:r>
      <w:r w:rsidR="009531D0">
        <w:t>(</w:t>
      </w:r>
      <w:r w:rsidR="00ED211B">
        <w:t>Zamawiający</w:t>
      </w:r>
      <w:r w:rsidR="009531D0">
        <w:t xml:space="preserve"> w tym przypadku nie żąda załączenia potwierdzenia wniesienia wadium do oferty). </w:t>
      </w:r>
    </w:p>
    <w:p w:rsidR="00870699" w:rsidRDefault="007C72C8" w:rsidP="00274B0C">
      <w:pPr>
        <w:numPr>
          <w:ilvl w:val="0"/>
          <w:numId w:val="15"/>
        </w:numPr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Wadium wniesione w pieniądzu, </w:t>
      </w:r>
      <w:r w:rsidR="00ED211B">
        <w:rPr>
          <w:rFonts w:eastAsia="Times New Roman"/>
          <w:lang w:eastAsia="ar-SA"/>
        </w:rPr>
        <w:t>Zamawiający</w:t>
      </w:r>
      <w:r w:rsidR="00EC03A6">
        <w:rPr>
          <w:rFonts w:eastAsia="Times New Roman"/>
          <w:lang w:eastAsia="ar-SA"/>
        </w:rPr>
        <w:t xml:space="preserve"> przechowuje na rachunku bankowym</w:t>
      </w:r>
      <w:r w:rsidR="00870699">
        <w:rPr>
          <w:rFonts w:eastAsia="Times New Roman"/>
          <w:lang w:eastAsia="ar-SA"/>
        </w:rPr>
        <w:t>.</w:t>
      </w:r>
    </w:p>
    <w:p w:rsidR="00870699" w:rsidRDefault="00F10983" w:rsidP="00274B0C">
      <w:pPr>
        <w:numPr>
          <w:ilvl w:val="0"/>
          <w:numId w:val="15"/>
        </w:numPr>
        <w:tabs>
          <w:tab w:val="left" w:pos="0"/>
        </w:tabs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Wykonawca</w:t>
      </w:r>
      <w:r w:rsidR="00EC03A6" w:rsidRPr="00870699">
        <w:rPr>
          <w:rFonts w:eastAsia="Times New Roman"/>
          <w:lang w:eastAsia="ar-SA"/>
        </w:rPr>
        <w:t xml:space="preserve"> zobowiązany jest zabezpieczyć wadium na cały okres związania z ofertą.</w:t>
      </w:r>
    </w:p>
    <w:p w:rsidR="00F1662B" w:rsidRDefault="00ED211B" w:rsidP="00274B0C">
      <w:pPr>
        <w:numPr>
          <w:ilvl w:val="0"/>
          <w:numId w:val="15"/>
        </w:numPr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Zamawiający</w:t>
      </w:r>
      <w:r w:rsidR="007C72C8">
        <w:rPr>
          <w:rFonts w:eastAsia="Times New Roman"/>
          <w:lang w:eastAsia="ar-SA"/>
        </w:rPr>
        <w:t xml:space="preserve"> zwraca wadium wszystkim </w:t>
      </w:r>
      <w:r>
        <w:rPr>
          <w:rFonts w:eastAsia="Times New Roman"/>
          <w:lang w:eastAsia="ar-SA"/>
        </w:rPr>
        <w:t>Wykonawcom</w:t>
      </w:r>
      <w:r w:rsidR="00870699" w:rsidRPr="00870699">
        <w:rPr>
          <w:rFonts w:eastAsia="Times New Roman"/>
          <w:lang w:eastAsia="ar-SA"/>
        </w:rPr>
        <w:t xml:space="preserve"> niezwłocznie po wyborze oferty najkorzystniejszej lub unieważnieniu postępowania, z wyjątkiem </w:t>
      </w:r>
      <w:r w:rsidR="00F10983">
        <w:rPr>
          <w:rFonts w:eastAsia="Times New Roman"/>
          <w:lang w:eastAsia="ar-SA"/>
        </w:rPr>
        <w:t>Wykonawcy</w:t>
      </w:r>
      <w:r w:rsidR="00870699" w:rsidRPr="00870699">
        <w:rPr>
          <w:rFonts w:eastAsia="Times New Roman"/>
          <w:lang w:eastAsia="ar-SA"/>
        </w:rPr>
        <w:t>, którego oferta została wybrana jako najkorzystniejsza, z zastrzeżeniem art. 46 ust. 4a.</w:t>
      </w:r>
    </w:p>
    <w:p w:rsidR="00F1662B" w:rsidRDefault="00F10983" w:rsidP="00274B0C">
      <w:pPr>
        <w:numPr>
          <w:ilvl w:val="0"/>
          <w:numId w:val="15"/>
        </w:numPr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Wykonawcy</w:t>
      </w:r>
      <w:r w:rsidR="00870699" w:rsidRPr="00F1662B">
        <w:rPr>
          <w:rFonts w:eastAsia="Times New Roman"/>
          <w:lang w:eastAsia="ar-SA"/>
        </w:rPr>
        <w:t xml:space="preserve">, którego oferta została wybrana jako najkorzystniejsza, </w:t>
      </w:r>
      <w:r w:rsidR="00ED211B">
        <w:rPr>
          <w:rFonts w:eastAsia="Times New Roman"/>
          <w:lang w:eastAsia="ar-SA"/>
        </w:rPr>
        <w:t>Zamawiający</w:t>
      </w:r>
      <w:r w:rsidR="00870699" w:rsidRPr="00F1662B">
        <w:rPr>
          <w:rFonts w:eastAsia="Times New Roman"/>
          <w:lang w:eastAsia="ar-SA"/>
        </w:rPr>
        <w:t xml:space="preserve"> zwraca wadium niezwłocznie po zawarciu umowy w sprawie zamówienia publicznego oraz wniesieniu zabezpieczenia należytego wykonania umowy, jeżeli jego wniesienia żądano.</w:t>
      </w:r>
    </w:p>
    <w:p w:rsidR="00F1662B" w:rsidRDefault="00ED211B" w:rsidP="00274B0C">
      <w:pPr>
        <w:numPr>
          <w:ilvl w:val="0"/>
          <w:numId w:val="15"/>
        </w:numPr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Zamawiający</w:t>
      </w:r>
      <w:r w:rsidR="00870699" w:rsidRPr="00F1662B">
        <w:rPr>
          <w:rFonts w:eastAsia="Times New Roman"/>
          <w:lang w:eastAsia="ar-SA"/>
        </w:rPr>
        <w:t xml:space="preserve"> zwraca niezwłocznie wadium, na wniosek </w:t>
      </w:r>
      <w:r w:rsidR="00F10983">
        <w:rPr>
          <w:rFonts w:eastAsia="Times New Roman"/>
          <w:lang w:eastAsia="ar-SA"/>
        </w:rPr>
        <w:t>Wykonawcy</w:t>
      </w:r>
      <w:r w:rsidR="00870699" w:rsidRPr="00F1662B">
        <w:rPr>
          <w:rFonts w:eastAsia="Times New Roman"/>
          <w:lang w:eastAsia="ar-SA"/>
        </w:rPr>
        <w:t>, który wycofał ofertę przed upływem terminu składania ofert.</w:t>
      </w:r>
    </w:p>
    <w:p w:rsidR="00F1662B" w:rsidRDefault="00ED211B" w:rsidP="00274B0C">
      <w:pPr>
        <w:numPr>
          <w:ilvl w:val="0"/>
          <w:numId w:val="15"/>
        </w:numPr>
        <w:tabs>
          <w:tab w:val="left" w:pos="426"/>
        </w:tabs>
        <w:ind w:left="426" w:hanging="426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Zamawiający</w:t>
      </w:r>
      <w:r w:rsidR="00870699" w:rsidRPr="00F1662B">
        <w:rPr>
          <w:rFonts w:eastAsia="Times New Roman"/>
          <w:lang w:eastAsia="ar-SA"/>
        </w:rPr>
        <w:t xml:space="preserve"> żąda ponownego wniesienia wadium przez </w:t>
      </w:r>
      <w:r>
        <w:rPr>
          <w:rFonts w:eastAsia="Times New Roman"/>
          <w:lang w:eastAsia="ar-SA"/>
        </w:rPr>
        <w:t>Wykonawcę</w:t>
      </w:r>
      <w:r w:rsidR="00870699" w:rsidRPr="00F1662B">
        <w:rPr>
          <w:rFonts w:eastAsia="Times New Roman"/>
          <w:lang w:eastAsia="ar-SA"/>
        </w:rPr>
        <w:t>, któremu zwrócono wa</w:t>
      </w:r>
      <w:r w:rsidR="007042C3">
        <w:rPr>
          <w:rFonts w:eastAsia="Times New Roman"/>
          <w:lang w:eastAsia="ar-SA"/>
        </w:rPr>
        <w:t xml:space="preserve">dium na podstawie art. 46 ust. </w:t>
      </w:r>
      <w:r w:rsidR="00C95218">
        <w:rPr>
          <w:rFonts w:eastAsia="Times New Roman"/>
          <w:lang w:eastAsia="ar-SA"/>
        </w:rPr>
        <w:t>1</w:t>
      </w:r>
      <w:r w:rsidR="00870699" w:rsidRPr="00F1662B">
        <w:rPr>
          <w:rFonts w:eastAsia="Times New Roman"/>
          <w:lang w:eastAsia="ar-SA"/>
        </w:rPr>
        <w:t xml:space="preserve">, jeżeli w wyniku </w:t>
      </w:r>
      <w:r w:rsidR="007042C3">
        <w:rPr>
          <w:rFonts w:eastAsia="Times New Roman"/>
          <w:lang w:eastAsia="ar-SA"/>
        </w:rPr>
        <w:t>ostatecznego ro</w:t>
      </w:r>
      <w:r w:rsidR="0029461E">
        <w:rPr>
          <w:rFonts w:eastAsia="Times New Roman"/>
          <w:lang w:eastAsia="ar-SA"/>
        </w:rPr>
        <w:t>zstrzygnięcia odwołania</w:t>
      </w:r>
      <w:r w:rsidR="00C95218">
        <w:rPr>
          <w:rFonts w:eastAsia="Times New Roman"/>
          <w:lang w:eastAsia="ar-SA"/>
        </w:rPr>
        <w:t xml:space="preserve"> jego oferta została wybrana jako najkorzystniejsza</w:t>
      </w:r>
      <w:r w:rsidR="007042C3">
        <w:rPr>
          <w:rFonts w:eastAsia="Times New Roman"/>
          <w:lang w:eastAsia="ar-SA"/>
        </w:rPr>
        <w:t xml:space="preserve">. </w:t>
      </w:r>
      <w:r w:rsidR="00F10983">
        <w:rPr>
          <w:rFonts w:eastAsia="Times New Roman"/>
          <w:lang w:eastAsia="ar-SA"/>
        </w:rPr>
        <w:t>Wykonawca</w:t>
      </w:r>
      <w:r w:rsidR="007042C3">
        <w:rPr>
          <w:rFonts w:eastAsia="Times New Roman"/>
          <w:lang w:eastAsia="ar-SA"/>
        </w:rPr>
        <w:t xml:space="preserve"> wnos</w:t>
      </w:r>
      <w:r w:rsidR="008C79A4">
        <w:rPr>
          <w:rFonts w:eastAsia="Times New Roman"/>
          <w:lang w:eastAsia="ar-SA"/>
        </w:rPr>
        <w:t>i</w:t>
      </w:r>
      <w:r w:rsidR="00870699" w:rsidRPr="00F1662B">
        <w:rPr>
          <w:rFonts w:eastAsia="Times New Roman"/>
          <w:lang w:eastAsia="ar-SA"/>
        </w:rPr>
        <w:t xml:space="preserve"> wadi</w:t>
      </w:r>
      <w:r>
        <w:rPr>
          <w:rFonts w:eastAsia="Times New Roman"/>
          <w:lang w:eastAsia="ar-SA"/>
        </w:rPr>
        <w:t>um w terminie określonym przez Zamawiającego</w:t>
      </w:r>
      <w:r w:rsidR="00870699" w:rsidRPr="00F1662B">
        <w:rPr>
          <w:rFonts w:eastAsia="Times New Roman"/>
          <w:lang w:eastAsia="ar-SA"/>
        </w:rPr>
        <w:t>.</w:t>
      </w:r>
    </w:p>
    <w:p w:rsidR="00F1662B" w:rsidRPr="00923A87" w:rsidRDefault="00923A87" w:rsidP="00274B0C">
      <w:pPr>
        <w:numPr>
          <w:ilvl w:val="0"/>
          <w:numId w:val="15"/>
        </w:numPr>
        <w:tabs>
          <w:tab w:val="left" w:pos="426"/>
        </w:tabs>
        <w:ind w:left="426" w:hanging="426"/>
        <w:jc w:val="both"/>
        <w:rPr>
          <w:rFonts w:eastAsia="Times New Roman"/>
          <w:lang w:eastAsia="ar-SA"/>
        </w:rPr>
      </w:pPr>
      <w:r w:rsidRPr="00923A87">
        <w:rPr>
          <w:rFonts w:eastAsia="Times New Roman"/>
        </w:rPr>
        <w:t>Zamawiający zatrzymuje wadium wraz z odsetkami, jeżeli Wykonawca w odpowiedzi na wezwanie, o którym mowa w art. 26 ust. 3 ustawy, z przyczyn leżących po jego stronie, nie złożył dokumentów lub oświadczeń, o których mowa w art. 25 ust. 1 ustawy, pełnomocnictw,</w:t>
      </w:r>
      <w:r w:rsidRPr="00923A87">
        <w:rPr>
          <w:rFonts w:eastAsia="Times New Roman"/>
          <w:lang w:eastAsia="ar-SA"/>
        </w:rPr>
        <w:t xml:space="preserve"> </w:t>
      </w:r>
      <w:r w:rsidRPr="00923A87">
        <w:rPr>
          <w:rFonts w:eastAsia="Times New Roman"/>
        </w:rPr>
        <w:t>listy podmiotów należących do tej samej grupy kapitałowej, o której mowa w art. 24 ust. 2 pkt 5,</w:t>
      </w:r>
      <w:r w:rsidRPr="00923A87">
        <w:rPr>
          <w:rFonts w:eastAsia="Times New Roman"/>
          <w:lang w:eastAsia="ar-SA"/>
        </w:rPr>
        <w:t xml:space="preserve"> </w:t>
      </w:r>
      <w:r w:rsidRPr="00923A87">
        <w:rPr>
          <w:rFonts w:eastAsia="Times New Roman"/>
        </w:rPr>
        <w:t>lub informacji o tym, że nie należy do grupy kapitałowej, lub nie wyraził zgody na poprawienie</w:t>
      </w:r>
      <w:r w:rsidRPr="00923A87">
        <w:rPr>
          <w:rFonts w:eastAsia="Times New Roman"/>
          <w:lang w:eastAsia="ar-SA"/>
        </w:rPr>
        <w:t xml:space="preserve"> </w:t>
      </w:r>
      <w:r w:rsidRPr="00923A87">
        <w:rPr>
          <w:rFonts w:eastAsia="Times New Roman"/>
        </w:rPr>
        <w:t>omyłki, o której mowa w art. 87 ust. 2 pkt 3, co powodowało brak możliwości wybrania oferty</w:t>
      </w:r>
      <w:r w:rsidRPr="00923A87">
        <w:rPr>
          <w:rFonts w:eastAsia="Times New Roman"/>
          <w:lang w:eastAsia="ar-SA"/>
        </w:rPr>
        <w:t xml:space="preserve"> </w:t>
      </w:r>
      <w:r w:rsidRPr="00923A87">
        <w:rPr>
          <w:rFonts w:eastAsia="Times New Roman"/>
        </w:rPr>
        <w:t>złożonej przez wykonawcę jako najkorzystniejszej.</w:t>
      </w:r>
    </w:p>
    <w:p w:rsidR="00F1662B" w:rsidRDefault="00EC03A6" w:rsidP="00274B0C">
      <w:pPr>
        <w:numPr>
          <w:ilvl w:val="0"/>
          <w:numId w:val="15"/>
        </w:numPr>
        <w:tabs>
          <w:tab w:val="left" w:pos="426"/>
        </w:tabs>
        <w:ind w:left="426" w:hanging="426"/>
        <w:jc w:val="both"/>
        <w:rPr>
          <w:rFonts w:eastAsia="Times New Roman"/>
          <w:lang w:eastAsia="ar-SA"/>
        </w:rPr>
      </w:pPr>
      <w:r w:rsidRPr="00F1662B">
        <w:rPr>
          <w:rFonts w:eastAsia="Times New Roman"/>
          <w:lang w:eastAsia="ar-SA"/>
        </w:rPr>
        <w:t xml:space="preserve">Jeżeli wadium wniesiono w pieniądzu, </w:t>
      </w:r>
      <w:r w:rsidR="00ED211B">
        <w:rPr>
          <w:rFonts w:eastAsia="Times New Roman"/>
          <w:lang w:eastAsia="ar-SA"/>
        </w:rPr>
        <w:t>Zamawiający</w:t>
      </w:r>
      <w:r w:rsidRPr="00F1662B">
        <w:rPr>
          <w:rFonts w:eastAsia="Times New Roman"/>
          <w:lang w:eastAsia="ar-SA"/>
        </w:rPr>
        <w:t xml:space="preserve"> zwraca je wraz z odsetkami wynikającymi z umowy rachunku bankowego, na którym było ono przechowywane, pomniejszone o koszty prowadzenia rachunku bankowego oraz prowizji bankowej za przelew pieniędzy na rachunek bankowy wskazany przez </w:t>
      </w:r>
      <w:r w:rsidR="00ED211B">
        <w:rPr>
          <w:rFonts w:eastAsia="Times New Roman"/>
          <w:lang w:eastAsia="ar-SA"/>
        </w:rPr>
        <w:t>Wykonawcę</w:t>
      </w:r>
      <w:r w:rsidRPr="00F1662B">
        <w:rPr>
          <w:rFonts w:eastAsia="Times New Roman"/>
          <w:lang w:eastAsia="ar-SA"/>
        </w:rPr>
        <w:t>.</w:t>
      </w:r>
    </w:p>
    <w:p w:rsidR="00AF35A5" w:rsidRPr="00F1662B" w:rsidRDefault="00ED211B" w:rsidP="00274B0C">
      <w:pPr>
        <w:numPr>
          <w:ilvl w:val="0"/>
          <w:numId w:val="15"/>
        </w:numPr>
        <w:tabs>
          <w:tab w:val="left" w:pos="426"/>
        </w:tabs>
        <w:ind w:left="426" w:hanging="426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Zamawiający</w:t>
      </w:r>
      <w:r w:rsidR="00EC03A6" w:rsidRPr="00F1662B">
        <w:rPr>
          <w:rFonts w:eastAsia="Times New Roman"/>
          <w:lang w:eastAsia="ar-SA"/>
        </w:rPr>
        <w:t xml:space="preserve"> zatrzymuje wadium wraz z odsetkami, jeżeli </w:t>
      </w:r>
      <w:r w:rsidR="00F10983">
        <w:rPr>
          <w:rFonts w:eastAsia="Times New Roman"/>
          <w:lang w:eastAsia="ar-SA"/>
        </w:rPr>
        <w:t>Wykonawca</w:t>
      </w:r>
      <w:r w:rsidR="00EC03A6" w:rsidRPr="00F1662B">
        <w:rPr>
          <w:rFonts w:eastAsia="Times New Roman"/>
          <w:lang w:eastAsia="ar-SA"/>
        </w:rPr>
        <w:t>, którego oferta   została wybrana:</w:t>
      </w:r>
    </w:p>
    <w:p w:rsidR="00AF35A5" w:rsidRDefault="00EC03A6" w:rsidP="000142BE">
      <w:pPr>
        <w:numPr>
          <w:ilvl w:val="0"/>
          <w:numId w:val="5"/>
        </w:numPr>
        <w:tabs>
          <w:tab w:val="left" w:pos="104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odmówił podpisania umowy w sprawie zamówienia publicznego na warunkach określonych w ofercie;</w:t>
      </w:r>
    </w:p>
    <w:p w:rsidR="00AF35A5" w:rsidRDefault="00EC03A6" w:rsidP="000142BE">
      <w:pPr>
        <w:numPr>
          <w:ilvl w:val="0"/>
          <w:numId w:val="5"/>
        </w:numPr>
        <w:tabs>
          <w:tab w:val="left" w:pos="104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nie wniósł zabezpieczenia należytego wykonania umowy;</w:t>
      </w:r>
    </w:p>
    <w:p w:rsidR="001F76D9" w:rsidRDefault="00EC03A6" w:rsidP="000142BE">
      <w:pPr>
        <w:numPr>
          <w:ilvl w:val="0"/>
          <w:numId w:val="5"/>
        </w:numPr>
        <w:tabs>
          <w:tab w:val="left" w:pos="104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zawarcie umowy stało się niemożliwe z przyczyn</w:t>
      </w:r>
      <w:r w:rsidR="007E65B4">
        <w:rPr>
          <w:rFonts w:eastAsia="Times New Roman"/>
          <w:lang w:eastAsia="ar-SA"/>
        </w:rPr>
        <w:t xml:space="preserve"> leżących po stronie </w:t>
      </w:r>
      <w:r w:rsidR="00F10983">
        <w:rPr>
          <w:rFonts w:eastAsia="Times New Roman"/>
          <w:lang w:eastAsia="ar-SA"/>
        </w:rPr>
        <w:t>Wykonawcy</w:t>
      </w:r>
      <w:r w:rsidR="001F76D9">
        <w:rPr>
          <w:rFonts w:eastAsia="Times New Roman"/>
          <w:lang w:eastAsia="ar-SA"/>
        </w:rPr>
        <w:t>.</w:t>
      </w:r>
    </w:p>
    <w:p w:rsidR="002A3C75" w:rsidRPr="008C29DC" w:rsidRDefault="002A3C75" w:rsidP="002A3C75">
      <w:pPr>
        <w:tabs>
          <w:tab w:val="left" w:pos="1040"/>
        </w:tabs>
        <w:ind w:left="1040"/>
        <w:jc w:val="both"/>
        <w:rPr>
          <w:rFonts w:eastAsia="Times New Roman"/>
          <w:sz w:val="8"/>
          <w:szCs w:val="8"/>
          <w:lang w:eastAsia="ar-SA"/>
        </w:rPr>
      </w:pPr>
    </w:p>
    <w:p w:rsidR="00D91383" w:rsidRPr="00AC0F5C" w:rsidRDefault="00EC03A6" w:rsidP="00AC0F5C">
      <w:pPr>
        <w:shd w:val="clear" w:color="auto" w:fill="E0E0E0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Część XII  SIWZ</w:t>
      </w:r>
      <w:r w:rsidR="00AC0F5C">
        <w:rPr>
          <w:rFonts w:eastAsia="Times New Roman"/>
          <w:b/>
          <w:lang w:eastAsia="ar-SA"/>
        </w:rPr>
        <w:t xml:space="preserve"> – T</w:t>
      </w:r>
      <w:r w:rsidR="007B69F3">
        <w:rPr>
          <w:rFonts w:eastAsia="Times New Roman"/>
          <w:b/>
          <w:lang w:eastAsia="ar-SA"/>
        </w:rPr>
        <w:t>ermin związania ofertą</w:t>
      </w:r>
    </w:p>
    <w:p w:rsidR="00AF35A5" w:rsidRDefault="00F10983" w:rsidP="00274B0C">
      <w:pPr>
        <w:numPr>
          <w:ilvl w:val="0"/>
          <w:numId w:val="23"/>
        </w:numPr>
        <w:tabs>
          <w:tab w:val="left" w:pos="680"/>
        </w:tabs>
        <w:jc w:val="both"/>
        <w:rPr>
          <w:rFonts w:eastAsia="Times New Roman" w:cs="TimesNewRomanPSMT"/>
          <w:lang w:eastAsia="ar-SA"/>
        </w:rPr>
      </w:pPr>
      <w:r>
        <w:rPr>
          <w:rFonts w:eastAsia="Times New Roman" w:cs="TimesNewRomanPSMT"/>
          <w:lang w:eastAsia="ar-SA"/>
        </w:rPr>
        <w:t>Wykonawca</w:t>
      </w:r>
      <w:r w:rsidR="00EC03A6">
        <w:rPr>
          <w:rFonts w:eastAsia="Times New Roman" w:cs="TimesNewRomanPSMT"/>
          <w:lang w:eastAsia="ar-SA"/>
        </w:rPr>
        <w:t xml:space="preserve"> jest związany ofertą przez okres 30 dni. Bieg terminu związania ofertą rozpoczyna się wraz z upływem terminu składania ofert.</w:t>
      </w:r>
    </w:p>
    <w:p w:rsidR="00AF35A5" w:rsidRDefault="00F10983" w:rsidP="00274B0C">
      <w:pPr>
        <w:numPr>
          <w:ilvl w:val="0"/>
          <w:numId w:val="23"/>
        </w:numPr>
        <w:tabs>
          <w:tab w:val="left" w:pos="680"/>
        </w:tabs>
        <w:jc w:val="both"/>
        <w:rPr>
          <w:rFonts w:eastAsia="Times New Roman" w:cs="TimesNewRomanPS-BoldMT"/>
          <w:bCs/>
          <w:lang w:eastAsia="ar-SA"/>
        </w:rPr>
      </w:pPr>
      <w:r>
        <w:rPr>
          <w:rFonts w:eastAsia="Times New Roman" w:cs="TimesNewRomanPS-BoldMT"/>
          <w:bCs/>
          <w:lang w:eastAsia="ar-SA"/>
        </w:rPr>
        <w:t>Wykonawca</w:t>
      </w:r>
      <w:r w:rsidR="00EC03A6">
        <w:rPr>
          <w:rFonts w:eastAsia="Times New Roman" w:cs="TimesNewRomanPS-BoldMT"/>
          <w:bCs/>
          <w:lang w:eastAsia="ar-SA"/>
        </w:rPr>
        <w:t xml:space="preserve"> samodzielnie lub na wniosek </w:t>
      </w:r>
      <w:r w:rsidR="00ED211B">
        <w:rPr>
          <w:rFonts w:eastAsia="Times New Roman" w:cs="TimesNewRomanPS-BoldMT"/>
          <w:bCs/>
          <w:lang w:eastAsia="ar-SA"/>
        </w:rPr>
        <w:t>Zamawiającego</w:t>
      </w:r>
      <w:r w:rsidR="00EC03A6">
        <w:rPr>
          <w:rFonts w:eastAsia="Times New Roman" w:cs="TimesNewRomanPS-BoldMT"/>
          <w:bCs/>
          <w:lang w:eastAsia="ar-SA"/>
        </w:rPr>
        <w:t xml:space="preserve"> może przedłużyć termin związania ofertą, z tym że </w:t>
      </w:r>
      <w:r w:rsidR="00ED211B">
        <w:rPr>
          <w:rFonts w:eastAsia="Times New Roman" w:cs="TimesNewRomanPS-BoldMT"/>
          <w:bCs/>
          <w:lang w:eastAsia="ar-SA"/>
        </w:rPr>
        <w:t>Zamawiający</w:t>
      </w:r>
      <w:r w:rsidR="00EC03A6">
        <w:rPr>
          <w:rFonts w:eastAsia="Times New Roman" w:cs="TimesNewRomanPS-BoldMT"/>
          <w:bCs/>
          <w:lang w:eastAsia="ar-SA"/>
        </w:rPr>
        <w:t xml:space="preserve"> może tylko raz, co najmniej na 3 dni przed upływem terminu związania ofertą, zwrócić się do </w:t>
      </w:r>
      <w:r>
        <w:rPr>
          <w:rFonts w:eastAsia="Times New Roman" w:cs="TimesNewRomanPS-BoldMT"/>
          <w:bCs/>
          <w:lang w:eastAsia="ar-SA"/>
        </w:rPr>
        <w:t>Wykonawców</w:t>
      </w:r>
      <w:r w:rsidR="00EC03A6">
        <w:rPr>
          <w:rFonts w:eastAsia="Times New Roman" w:cs="TimesNewRomanPS-BoldMT"/>
          <w:bCs/>
          <w:lang w:eastAsia="ar-SA"/>
        </w:rPr>
        <w:t xml:space="preserve"> o wyrażenie zgody na </w:t>
      </w:r>
      <w:r w:rsidR="00EC03A6">
        <w:rPr>
          <w:rFonts w:eastAsia="Times New Roman" w:cs="TimesNewRomanPS-BoldMT"/>
          <w:bCs/>
          <w:lang w:eastAsia="ar-SA"/>
        </w:rPr>
        <w:lastRenderedPageBreak/>
        <w:t>przedłużenie tego terminu o oznaczony okres, nie dłuższy jednak niż 60 dni.</w:t>
      </w:r>
    </w:p>
    <w:p w:rsidR="00AF35A5" w:rsidRDefault="00EC03A6" w:rsidP="000142BE">
      <w:pPr>
        <w:numPr>
          <w:ilvl w:val="0"/>
          <w:numId w:val="6"/>
        </w:numPr>
        <w:tabs>
          <w:tab w:val="left" w:pos="375"/>
          <w:tab w:val="left" w:pos="680"/>
        </w:tabs>
        <w:autoSpaceDE w:val="0"/>
        <w:jc w:val="both"/>
        <w:rPr>
          <w:rFonts w:eastAsia="Times New Roman" w:cs="TimesNewRomanPSMT"/>
          <w:lang w:eastAsia="ar-SA"/>
        </w:rPr>
      </w:pPr>
      <w:r>
        <w:rPr>
          <w:rFonts w:eastAsia="Times New Roman" w:cs="TimesNewRomanPSMT"/>
          <w:lang w:eastAsia="ar-SA"/>
        </w:rPr>
        <w:t>Odmowa wyrażenia zgody, o której mowa w ust. 2, nie powoduje utraty wadium.</w:t>
      </w:r>
    </w:p>
    <w:p w:rsidR="00590195" w:rsidRPr="00590195" w:rsidRDefault="00590195" w:rsidP="000142BE">
      <w:pPr>
        <w:numPr>
          <w:ilvl w:val="0"/>
          <w:numId w:val="6"/>
        </w:numPr>
        <w:tabs>
          <w:tab w:val="left" w:pos="680"/>
        </w:tabs>
        <w:autoSpaceDE w:val="0"/>
        <w:jc w:val="both"/>
        <w:rPr>
          <w:rFonts w:eastAsia="Times New Roman" w:cs="TimesNewRomanPSMT"/>
          <w:lang w:eastAsia="ar-SA"/>
        </w:rPr>
      </w:pPr>
      <w:r>
        <w:rPr>
          <w:rFonts w:eastAsia="Times New Roman" w:cs="TimesNewRomanPSMT"/>
          <w:lang w:eastAsia="ar-SA"/>
        </w:rPr>
        <w:t xml:space="preserve">Przedłużenie okresu związania ofertą jest dopuszczalna tylko z jednoczesnym przedłużeniem okresu ważności wadium albo, jeżeli nie jest to możliwe, z wniesieniem nowego wadium na przedłużony okres związania ofertą. Jeżeli przedłużenie terminu związania ofertą dokonywane jest po wyborze oferty najkorzystniejszej, obowiązek wniesienia nowego wadium lub jego przedłużenia dotyczy jedynie </w:t>
      </w:r>
      <w:r w:rsidR="00F10983">
        <w:rPr>
          <w:rFonts w:eastAsia="Times New Roman" w:cs="TimesNewRomanPSMT"/>
          <w:lang w:eastAsia="ar-SA"/>
        </w:rPr>
        <w:t>Wykonawcy</w:t>
      </w:r>
      <w:r>
        <w:rPr>
          <w:rFonts w:eastAsia="Times New Roman" w:cs="TimesNewRomanPSMT"/>
          <w:lang w:eastAsia="ar-SA"/>
        </w:rPr>
        <w:t>, którego oferta została wybrana jako najkorzystniejsza.</w:t>
      </w:r>
    </w:p>
    <w:p w:rsidR="00EC6606" w:rsidRDefault="00EC03A6" w:rsidP="0083097B">
      <w:pPr>
        <w:pStyle w:val="Akapitzlist"/>
        <w:numPr>
          <w:ilvl w:val="0"/>
          <w:numId w:val="6"/>
        </w:numPr>
        <w:tabs>
          <w:tab w:val="left" w:pos="680"/>
        </w:tabs>
        <w:autoSpaceDE w:val="0"/>
        <w:jc w:val="both"/>
        <w:rPr>
          <w:rFonts w:eastAsia="Times New Roman" w:cs="TimesNewRomanPS-BoldMT"/>
          <w:bCs/>
          <w:lang w:eastAsia="ar-SA"/>
        </w:rPr>
      </w:pPr>
      <w:r w:rsidRPr="00EC6606">
        <w:rPr>
          <w:rFonts w:eastAsia="Times New Roman" w:cs="TimesNewRomanPSMT"/>
          <w:lang w:eastAsia="ar-SA"/>
        </w:rPr>
        <w:t>B</w:t>
      </w:r>
      <w:r w:rsidRPr="00EC6606">
        <w:rPr>
          <w:rFonts w:eastAsia="Times New Roman" w:cs="TimesNewRomanPS-BoldMT"/>
          <w:bCs/>
          <w:lang w:eastAsia="ar-SA"/>
        </w:rPr>
        <w:t>ieg terminu związania ofert rozpoczyna się wraz z upływem terminu otwarcia ofert.</w:t>
      </w:r>
    </w:p>
    <w:p w:rsidR="0052411B" w:rsidRPr="008C29DC" w:rsidRDefault="0052411B" w:rsidP="0052411B">
      <w:pPr>
        <w:pStyle w:val="Akapitzlist"/>
        <w:tabs>
          <w:tab w:val="left" w:pos="680"/>
        </w:tabs>
        <w:autoSpaceDE w:val="0"/>
        <w:ind w:left="375"/>
        <w:jc w:val="both"/>
        <w:rPr>
          <w:rFonts w:eastAsia="Times New Roman" w:cs="TimesNewRomanPS-BoldMT"/>
          <w:bCs/>
          <w:sz w:val="8"/>
          <w:szCs w:val="8"/>
          <w:lang w:eastAsia="ar-SA"/>
        </w:rPr>
      </w:pPr>
    </w:p>
    <w:p w:rsidR="007164F0" w:rsidRPr="004F2A7F" w:rsidRDefault="00EC03A6" w:rsidP="004F2A7F">
      <w:pPr>
        <w:shd w:val="clear" w:color="auto" w:fill="E0E0E0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Część XIII  SIWZ</w:t>
      </w:r>
      <w:r w:rsidR="007B69F3">
        <w:rPr>
          <w:rFonts w:eastAsia="Times New Roman"/>
          <w:b/>
          <w:lang w:eastAsia="ar-SA"/>
        </w:rPr>
        <w:t xml:space="preserve"> - </w:t>
      </w:r>
      <w:r w:rsidR="007B69F3">
        <w:rPr>
          <w:rFonts w:eastAsia="Times New Roman"/>
          <w:b/>
          <w:bCs/>
          <w:lang w:eastAsia="ar-SA"/>
        </w:rPr>
        <w:t>Opis sposobu przygotowania ofert</w:t>
      </w:r>
    </w:p>
    <w:p w:rsidR="00AF35A5" w:rsidRDefault="00F10983">
      <w:pPr>
        <w:tabs>
          <w:tab w:val="left" w:pos="340"/>
        </w:tabs>
        <w:jc w:val="both"/>
        <w:rPr>
          <w:rFonts w:ascii="TimesNewRomanPS-BoldMT" w:eastAsia="Times New Roman" w:hAnsi="TimesNewRomanPS-BoldMT" w:cs="TimesNewRomanPS-BoldMT"/>
          <w:bCs/>
          <w:lang w:eastAsia="ar-SA"/>
        </w:rPr>
      </w:pPr>
      <w:r>
        <w:rPr>
          <w:rFonts w:eastAsia="Times New Roman"/>
          <w:lang w:eastAsia="ar-SA"/>
        </w:rPr>
        <w:t>Wykonawca</w:t>
      </w:r>
      <w:r w:rsidR="00EC03A6">
        <w:rPr>
          <w:rFonts w:eastAsia="Times New Roman"/>
          <w:lang w:eastAsia="ar-SA"/>
        </w:rPr>
        <w:t xml:space="preserve"> zobowiązany jest przygotować i z</w:t>
      </w:r>
      <w:r w:rsidR="00EC03A6">
        <w:rPr>
          <w:rFonts w:ascii="TimesNewRomanPS-BoldMT" w:eastAsia="Times New Roman" w:hAnsi="TimesNewRomanPS-BoldMT" w:cs="TimesNewRomanPS-BoldMT"/>
          <w:bCs/>
          <w:lang w:eastAsia="ar-SA"/>
        </w:rPr>
        <w:t>łożyć ofertę wg poniższych zasad:</w:t>
      </w:r>
    </w:p>
    <w:p w:rsidR="00AF35A5" w:rsidRDefault="00EC03A6" w:rsidP="000142BE">
      <w:pPr>
        <w:numPr>
          <w:ilvl w:val="1"/>
          <w:numId w:val="7"/>
        </w:numPr>
        <w:tabs>
          <w:tab w:val="left" w:pos="730"/>
        </w:tabs>
        <w:jc w:val="both"/>
        <w:rPr>
          <w:rFonts w:ascii="TimesNewRomanPS-BoldMT" w:eastAsia="Times New Roman" w:hAnsi="TimesNewRomanPS-BoldMT" w:cs="TimesNewRomanPS-BoldMT"/>
          <w:bCs/>
          <w:lang w:eastAsia="ar-SA"/>
        </w:rPr>
      </w:pPr>
      <w:r>
        <w:rPr>
          <w:rFonts w:ascii="TimesNewRomanPS-BoldMT" w:eastAsia="Times New Roman" w:hAnsi="TimesNewRomanPS-BoldMT" w:cs="TimesNewRomanPS-BoldMT"/>
          <w:bCs/>
          <w:lang w:eastAsia="ar-SA"/>
        </w:rPr>
        <w:t>treść oferty musi odpowiadać treści SIWZ;</w:t>
      </w:r>
    </w:p>
    <w:p w:rsidR="00AF35A5" w:rsidRDefault="00F10983" w:rsidP="000142BE">
      <w:pPr>
        <w:numPr>
          <w:ilvl w:val="1"/>
          <w:numId w:val="7"/>
        </w:numPr>
        <w:tabs>
          <w:tab w:val="left" w:pos="730"/>
        </w:tabs>
        <w:jc w:val="both"/>
        <w:rPr>
          <w:rFonts w:ascii="TimesNewRomanPS-BoldMT" w:eastAsia="Times New Roman" w:hAnsi="TimesNewRomanPS-BoldMT" w:cs="TimesNewRomanPS-BoldMT"/>
          <w:bCs/>
          <w:lang w:eastAsia="ar-SA"/>
        </w:rPr>
      </w:pPr>
      <w:r>
        <w:rPr>
          <w:rFonts w:ascii="TimesNewRomanPS-BoldMT" w:eastAsia="Times New Roman" w:hAnsi="TimesNewRomanPS-BoldMT" w:cs="TimesNewRomanPS-BoldMT"/>
          <w:bCs/>
          <w:lang w:eastAsia="ar-SA"/>
        </w:rPr>
        <w:t>Wykonawca</w:t>
      </w:r>
      <w:r w:rsidR="00EC03A6">
        <w:rPr>
          <w:rFonts w:ascii="TimesNewRomanPS-BoldMT" w:eastAsia="Times New Roman" w:hAnsi="TimesNewRomanPS-BoldMT" w:cs="TimesNewRomanPS-BoldMT"/>
          <w:bCs/>
          <w:lang w:eastAsia="ar-SA"/>
        </w:rPr>
        <w:t xml:space="preserve"> może złożyć tylko jedną ofertę;</w:t>
      </w:r>
    </w:p>
    <w:p w:rsidR="00AF35A5" w:rsidRDefault="00EC03A6" w:rsidP="000142BE">
      <w:pPr>
        <w:numPr>
          <w:ilvl w:val="1"/>
          <w:numId w:val="7"/>
        </w:numPr>
        <w:tabs>
          <w:tab w:val="left" w:pos="730"/>
        </w:tabs>
        <w:jc w:val="both"/>
        <w:rPr>
          <w:rFonts w:ascii="TimesNewRomanPS-BoldMT" w:eastAsia="Times New Roman" w:hAnsi="TimesNewRomanPS-BoldMT" w:cs="TimesNewRomanPS-BoldMT"/>
          <w:bCs/>
          <w:lang w:eastAsia="ar-SA"/>
        </w:rPr>
      </w:pPr>
      <w:r>
        <w:rPr>
          <w:rFonts w:ascii="TimesNewRomanPS-BoldMT" w:eastAsia="Times New Roman" w:hAnsi="TimesNewRomanPS-BoldMT" w:cs="TimesNewRomanPS-BoldMT"/>
          <w:bCs/>
          <w:lang w:eastAsia="ar-SA"/>
        </w:rPr>
        <w:t>oferta winna być złożona pod rygorem nieważności w formie pisemnej;</w:t>
      </w:r>
    </w:p>
    <w:p w:rsidR="00AF35A5" w:rsidRDefault="00EC03A6" w:rsidP="000142BE">
      <w:pPr>
        <w:numPr>
          <w:ilvl w:val="1"/>
          <w:numId w:val="7"/>
        </w:numPr>
        <w:tabs>
          <w:tab w:val="left" w:pos="730"/>
        </w:tabs>
        <w:jc w:val="both"/>
        <w:rPr>
          <w:rFonts w:ascii="TimesNewRomanPS-BoldMT" w:eastAsia="Times New Roman" w:hAnsi="TimesNewRomanPS-BoldMT" w:cs="TimesNewRomanPS-BoldMT"/>
          <w:bCs/>
          <w:lang w:eastAsia="ar-SA"/>
        </w:rPr>
      </w:pPr>
      <w:r>
        <w:rPr>
          <w:rFonts w:ascii="TimesNewRomanPS-BoldMT" w:eastAsia="Times New Roman" w:hAnsi="TimesNewRomanPS-BoldMT" w:cs="TimesNewRomanPS-BoldMT"/>
          <w:bCs/>
          <w:lang w:eastAsia="ar-SA"/>
        </w:rPr>
        <w:t>oferta winna być złożona zgodnie z załącznikiem nr 1 SIWZ - formularz oferty;</w:t>
      </w:r>
    </w:p>
    <w:p w:rsidR="00AF35A5" w:rsidRDefault="00EC03A6" w:rsidP="000142BE">
      <w:pPr>
        <w:numPr>
          <w:ilvl w:val="1"/>
          <w:numId w:val="7"/>
        </w:numPr>
        <w:tabs>
          <w:tab w:val="left" w:pos="730"/>
        </w:tabs>
        <w:jc w:val="both"/>
        <w:rPr>
          <w:rFonts w:ascii="TimesNewRomanPS-BoldMT" w:eastAsia="Times New Roman" w:hAnsi="TimesNewRomanPS-BoldMT" w:cs="TimesNewRomanPS-BoldMT"/>
          <w:bCs/>
          <w:lang w:eastAsia="ar-SA"/>
        </w:rPr>
      </w:pPr>
      <w:r>
        <w:rPr>
          <w:rFonts w:ascii="TimesNewRomanPS-BoldMT" w:eastAsia="Times New Roman" w:hAnsi="TimesNewRomanPS-BoldMT" w:cs="TimesNewRomanPS-BoldMT"/>
          <w:bCs/>
          <w:lang w:eastAsia="ar-SA"/>
        </w:rPr>
        <w:t>oferta winna być sporządzona w języku polskim, napisana na maszynie, komputerze lub ręcznie nieścieralnym atramentem;</w:t>
      </w:r>
    </w:p>
    <w:p w:rsidR="00AF35A5" w:rsidRDefault="00EC03A6" w:rsidP="000142BE">
      <w:pPr>
        <w:numPr>
          <w:ilvl w:val="1"/>
          <w:numId w:val="7"/>
        </w:numPr>
        <w:tabs>
          <w:tab w:val="left" w:pos="730"/>
        </w:tabs>
        <w:jc w:val="both"/>
        <w:rPr>
          <w:rFonts w:ascii="TimesNewRomanPS-BoldMT" w:eastAsia="Times New Roman" w:hAnsi="TimesNewRomanPS-BoldMT" w:cs="TimesNewRomanPS-BoldMT"/>
          <w:bCs/>
          <w:lang w:eastAsia="ar-SA"/>
        </w:rPr>
      </w:pPr>
      <w:r>
        <w:rPr>
          <w:rFonts w:ascii="TimesNewRomanPS-BoldMT" w:eastAsia="Times New Roman" w:hAnsi="TimesNewRomanPS-BoldMT" w:cs="TimesNewRomanPS-BoldMT"/>
          <w:bCs/>
          <w:lang w:eastAsia="ar-SA"/>
        </w:rPr>
        <w:t>oferta winna być podpisana przez osoby upoważnione do podpisania oferty;</w:t>
      </w:r>
    </w:p>
    <w:p w:rsidR="00AF35A5" w:rsidRDefault="00EC03A6" w:rsidP="000142BE">
      <w:pPr>
        <w:numPr>
          <w:ilvl w:val="1"/>
          <w:numId w:val="7"/>
        </w:numPr>
        <w:tabs>
          <w:tab w:val="left" w:pos="730"/>
        </w:tabs>
        <w:jc w:val="both"/>
        <w:rPr>
          <w:rFonts w:ascii="TimesNewRomanPS-BoldMT" w:eastAsia="Times New Roman" w:hAnsi="TimesNewRomanPS-BoldMT" w:cs="TimesNewRomanPS-BoldMT"/>
          <w:bCs/>
          <w:lang w:eastAsia="ar-SA"/>
        </w:rPr>
      </w:pPr>
      <w:r>
        <w:rPr>
          <w:rFonts w:ascii="TimesNewRomanPS-BoldMT" w:eastAsia="Times New Roman" w:hAnsi="TimesNewRomanPS-BoldMT" w:cs="TimesNewRomanPS-BoldMT"/>
          <w:bCs/>
          <w:lang w:eastAsia="ar-SA"/>
        </w:rPr>
        <w:t>upoważnienie do podpisania oferty winno być dołączone do oferty, o ile nie wynika to         z dokumentów dołączonych do oferty;</w:t>
      </w:r>
    </w:p>
    <w:p w:rsidR="00AF35A5" w:rsidRPr="001504C3" w:rsidRDefault="007C72C8" w:rsidP="000142BE">
      <w:pPr>
        <w:numPr>
          <w:ilvl w:val="1"/>
          <w:numId w:val="7"/>
        </w:numPr>
        <w:tabs>
          <w:tab w:val="left" w:pos="730"/>
        </w:tabs>
        <w:jc w:val="both"/>
        <w:rPr>
          <w:rFonts w:eastAsia="Times New Roman" w:cs="TimesNewRomanPS-BoldMT"/>
          <w:b/>
          <w:bCs/>
          <w:lang w:eastAsia="ar-SA"/>
        </w:rPr>
      </w:pPr>
      <w:r>
        <w:rPr>
          <w:rFonts w:eastAsia="Times New Roman" w:cs="TimesNewRomanPS-BoldMT"/>
          <w:bCs/>
          <w:lang w:eastAsia="ar-SA"/>
        </w:rPr>
        <w:t xml:space="preserve">w przypadku gdy </w:t>
      </w:r>
      <w:r w:rsidR="00F10983">
        <w:rPr>
          <w:rFonts w:eastAsia="Times New Roman" w:cs="TimesNewRomanPS-BoldMT"/>
          <w:bCs/>
          <w:lang w:eastAsia="ar-SA"/>
        </w:rPr>
        <w:t>Wykonawcy</w:t>
      </w:r>
      <w:r w:rsidR="00EC03A6">
        <w:rPr>
          <w:rFonts w:eastAsia="Times New Roman" w:cs="TimesNewRomanPS-BoldMT"/>
          <w:bCs/>
          <w:lang w:eastAsia="ar-SA"/>
        </w:rPr>
        <w:t xml:space="preserve"> wspólnie ubiegają się o udzielenie zamówienia publicznego, wówczas ustanawiają pełn</w:t>
      </w:r>
      <w:r w:rsidR="00A75353">
        <w:rPr>
          <w:rFonts w:eastAsia="Times New Roman" w:cs="TimesNewRomanPS-BoldMT"/>
          <w:bCs/>
          <w:lang w:eastAsia="ar-SA"/>
        </w:rPr>
        <w:t xml:space="preserve">omocnika do reprezentowania ich </w:t>
      </w:r>
      <w:r w:rsidR="00EC03A6">
        <w:rPr>
          <w:rFonts w:eastAsia="Times New Roman" w:cs="TimesNewRomanPS-BoldMT"/>
          <w:bCs/>
          <w:lang w:eastAsia="ar-SA"/>
        </w:rPr>
        <w:t xml:space="preserve">w </w:t>
      </w:r>
      <w:proofErr w:type="spellStart"/>
      <w:r w:rsidR="00EC03A6">
        <w:rPr>
          <w:rFonts w:eastAsia="Times New Roman" w:cs="TimesNewRomanPS-BoldMT"/>
          <w:bCs/>
          <w:lang w:eastAsia="ar-SA"/>
        </w:rPr>
        <w:t>postępowa</w:t>
      </w:r>
      <w:r w:rsidR="00A75353">
        <w:rPr>
          <w:rFonts w:eastAsia="Times New Roman" w:cs="TimesNewRomanPS-BoldMT"/>
          <w:bCs/>
          <w:lang w:eastAsia="ar-SA"/>
        </w:rPr>
        <w:t>-</w:t>
      </w:r>
      <w:r w:rsidR="00EC03A6">
        <w:rPr>
          <w:rFonts w:eastAsia="Times New Roman" w:cs="TimesNewRomanPS-BoldMT"/>
          <w:bCs/>
          <w:lang w:eastAsia="ar-SA"/>
        </w:rPr>
        <w:t>niu</w:t>
      </w:r>
      <w:proofErr w:type="spellEnd"/>
      <w:r w:rsidR="00EC03A6">
        <w:rPr>
          <w:rFonts w:eastAsia="Times New Roman" w:cs="TimesNewRomanPS-BoldMT"/>
          <w:bCs/>
          <w:lang w:eastAsia="ar-SA"/>
        </w:rPr>
        <w:t xml:space="preserve"> albo reprezentowania w postępowaniu i zawarcia umowy w sprawie zamówienia publicznego. </w:t>
      </w:r>
      <w:r w:rsidR="00EC03A6" w:rsidRPr="001504C3">
        <w:rPr>
          <w:rFonts w:eastAsia="Times New Roman" w:cs="TimesNewRomanPS-BoldMT"/>
          <w:b/>
          <w:bCs/>
          <w:lang w:eastAsia="ar-SA"/>
        </w:rPr>
        <w:t>Pełn</w:t>
      </w:r>
      <w:r w:rsidR="001504C3" w:rsidRPr="001504C3">
        <w:rPr>
          <w:rFonts w:eastAsia="Times New Roman" w:cs="TimesNewRomanPS-BoldMT"/>
          <w:b/>
          <w:bCs/>
          <w:lang w:eastAsia="ar-SA"/>
        </w:rPr>
        <w:t xml:space="preserve">omocnictwo winno być przedstawione w oryginale lub </w:t>
      </w:r>
      <w:r w:rsidR="00863A07" w:rsidRPr="001504C3">
        <w:rPr>
          <w:rFonts w:eastAsia="Times New Roman" w:cs="TimesNewRomanPS-BoldMT"/>
          <w:b/>
          <w:bCs/>
          <w:lang w:eastAsia="ar-SA"/>
        </w:rPr>
        <w:t>notarialnie</w:t>
      </w:r>
      <w:r w:rsidR="001504C3" w:rsidRPr="001504C3">
        <w:rPr>
          <w:rFonts w:eastAsia="Times New Roman" w:cs="TimesNewRomanPS-BoldMT"/>
          <w:b/>
          <w:bCs/>
          <w:lang w:eastAsia="ar-SA"/>
        </w:rPr>
        <w:t xml:space="preserve"> poświadczonej kopii</w:t>
      </w:r>
      <w:r w:rsidR="00EC03A6" w:rsidRPr="001504C3">
        <w:rPr>
          <w:rFonts w:eastAsia="Times New Roman" w:cs="TimesNewRomanPS-BoldMT"/>
          <w:b/>
          <w:bCs/>
          <w:lang w:eastAsia="ar-SA"/>
        </w:rPr>
        <w:t xml:space="preserve"> i dołączone do oferty;</w:t>
      </w:r>
    </w:p>
    <w:p w:rsidR="00AF35A5" w:rsidRDefault="00EC03A6" w:rsidP="000142BE">
      <w:pPr>
        <w:numPr>
          <w:ilvl w:val="1"/>
          <w:numId w:val="7"/>
        </w:numPr>
        <w:tabs>
          <w:tab w:val="left" w:pos="730"/>
        </w:tabs>
        <w:jc w:val="both"/>
        <w:rPr>
          <w:rFonts w:eastAsia="Times New Roman" w:cs="TimesNewRomanPS-BoldMT"/>
          <w:bCs/>
          <w:lang w:eastAsia="ar-SA"/>
        </w:rPr>
      </w:pPr>
      <w:r>
        <w:rPr>
          <w:rFonts w:eastAsia="Times New Roman" w:cs="TimesNewRomanPS-BoldMT"/>
          <w:bCs/>
          <w:lang w:eastAsia="ar-SA"/>
        </w:rPr>
        <w:t>Wszelkie zmiany i poprawki w treści oferty (wniesione przed złożeniem oferty) muszą być parafowane przez osobę/osoby podpisującą/ce ofertę;</w:t>
      </w:r>
    </w:p>
    <w:p w:rsidR="00AF35A5" w:rsidRDefault="007C72C8" w:rsidP="000142BE">
      <w:pPr>
        <w:numPr>
          <w:ilvl w:val="1"/>
          <w:numId w:val="7"/>
        </w:numPr>
        <w:tabs>
          <w:tab w:val="left" w:pos="730"/>
        </w:tabs>
        <w:jc w:val="both"/>
        <w:rPr>
          <w:rFonts w:eastAsia="Times New Roman" w:cs="TimesNewRomanPS-BoldMT"/>
          <w:bCs/>
          <w:lang w:eastAsia="ar-SA"/>
        </w:rPr>
      </w:pPr>
      <w:r>
        <w:rPr>
          <w:rFonts w:eastAsia="Times New Roman" w:cs="TimesNewRomanPS-BoldMT"/>
          <w:bCs/>
          <w:lang w:eastAsia="ar-SA"/>
        </w:rPr>
        <w:t xml:space="preserve">Wszystkie wymagane przez </w:t>
      </w:r>
      <w:r w:rsidR="00ED211B">
        <w:rPr>
          <w:rFonts w:eastAsia="Times New Roman" w:cs="TimesNewRomanPS-BoldMT"/>
          <w:bCs/>
          <w:lang w:eastAsia="ar-SA"/>
        </w:rPr>
        <w:t>Zamawiającego</w:t>
      </w:r>
      <w:r w:rsidR="00EC03A6">
        <w:rPr>
          <w:rFonts w:eastAsia="Times New Roman" w:cs="TimesNewRomanPS-BoldMT"/>
          <w:bCs/>
          <w:lang w:eastAsia="ar-SA"/>
        </w:rPr>
        <w:t xml:space="preserve"> dokumenty można składać w formie oryginałów lub kopii potwierdzonych za zgodność z oryginałem </w:t>
      </w:r>
      <w:r w:rsidR="0087735E">
        <w:rPr>
          <w:rFonts w:eastAsia="Times New Roman" w:cs="TimesNewRomanPS-BoldMT"/>
          <w:bCs/>
          <w:lang w:eastAsia="ar-SA"/>
        </w:rPr>
        <w:t>(</w:t>
      </w:r>
      <w:r w:rsidR="0087735E" w:rsidRPr="008E6E2A">
        <w:t>na każdej zapisanej stronie poświadczanego dokumentu)</w:t>
      </w:r>
      <w:r w:rsidR="0087735E" w:rsidRPr="005940C7">
        <w:t xml:space="preserve"> </w:t>
      </w:r>
      <w:r w:rsidR="00EC03A6">
        <w:rPr>
          <w:rFonts w:eastAsia="Times New Roman" w:cs="TimesNewRomanPS-BoldMT"/>
          <w:bCs/>
          <w:lang w:eastAsia="ar-SA"/>
        </w:rPr>
        <w:t>przez osoby upoważnione do podpisywania oferty;</w:t>
      </w:r>
    </w:p>
    <w:p w:rsidR="00885465" w:rsidRPr="00885465" w:rsidRDefault="00885465" w:rsidP="00885465">
      <w:pPr>
        <w:numPr>
          <w:ilvl w:val="1"/>
          <w:numId w:val="7"/>
        </w:numPr>
        <w:tabs>
          <w:tab w:val="left" w:pos="730"/>
        </w:tabs>
        <w:jc w:val="both"/>
        <w:rPr>
          <w:rFonts w:eastAsia="Times New Roman" w:cs="TimesNewRomanPS-BoldMT"/>
          <w:bCs/>
          <w:lang w:eastAsia="ar-SA"/>
        </w:rPr>
      </w:pPr>
      <w:r w:rsidRPr="00885465">
        <w:rPr>
          <w:rStyle w:val="Domylnaczcionkaakapitu1"/>
          <w:color w:val="000000"/>
        </w:rPr>
        <w:t xml:space="preserve">W przypadku </w:t>
      </w:r>
      <w:r w:rsidR="00F10983">
        <w:rPr>
          <w:rStyle w:val="Domylnaczcionkaakapitu1"/>
          <w:color w:val="000000"/>
        </w:rPr>
        <w:t>Wykonawców</w:t>
      </w:r>
      <w:r w:rsidRPr="00885465">
        <w:rPr>
          <w:rStyle w:val="Domylnaczcionkaakapitu1"/>
          <w:color w:val="000000"/>
        </w:rPr>
        <w:t xml:space="preserve"> wspólnie ubiegających się o zamówienie oraz </w:t>
      </w:r>
      <w:r w:rsidR="00A75353">
        <w:rPr>
          <w:rStyle w:val="Domylnaczcionkaakapitu1"/>
          <w:color w:val="000000"/>
        </w:rPr>
        <w:t xml:space="preserve"> </w:t>
      </w:r>
      <w:r w:rsidRPr="00885465">
        <w:rPr>
          <w:rStyle w:val="Domylnaczcionkaakapitu1"/>
          <w:color w:val="000000"/>
        </w:rPr>
        <w:t>w</w:t>
      </w:r>
      <w:r w:rsidRPr="00885465">
        <w:rPr>
          <w:rStyle w:val="Domylnaczcionkaakapitu1"/>
        </w:rPr>
        <w:t xml:space="preserve"> </w:t>
      </w:r>
      <w:r w:rsidRPr="00885465">
        <w:rPr>
          <w:rStyle w:val="Domylnaczcionkaakapitu1"/>
          <w:color w:val="000000"/>
        </w:rPr>
        <w:t>przypadku innych podmiotów, kopie dokumentów dotyczących odpowiednio</w:t>
      </w:r>
      <w:r w:rsidRPr="00885465">
        <w:rPr>
          <w:rStyle w:val="Domylnaczcionkaakapitu1"/>
        </w:rPr>
        <w:t xml:space="preserve"> </w:t>
      </w:r>
      <w:r w:rsidR="00F10983">
        <w:rPr>
          <w:rStyle w:val="Domylnaczcionkaakapitu1"/>
          <w:color w:val="000000"/>
        </w:rPr>
        <w:t>Wykonawcy</w:t>
      </w:r>
      <w:r w:rsidRPr="00885465">
        <w:rPr>
          <w:rStyle w:val="Domylnaczcionkaakapitu1"/>
          <w:color w:val="000000"/>
        </w:rPr>
        <w:t xml:space="preserve"> lub tych podmiotów są poświadczane za zgodność z oryginałem przez Wykonawcę</w:t>
      </w:r>
      <w:r w:rsidRPr="00885465">
        <w:rPr>
          <w:rStyle w:val="Domylnaczcionkaakapitu1"/>
        </w:rPr>
        <w:t xml:space="preserve"> </w:t>
      </w:r>
      <w:r w:rsidRPr="00885465">
        <w:rPr>
          <w:rStyle w:val="Domylnaczcionkaakapitu1"/>
          <w:color w:val="000000"/>
        </w:rPr>
        <w:t>lub te podmioty</w:t>
      </w:r>
      <w:r w:rsidR="005B5ACC">
        <w:rPr>
          <w:rStyle w:val="Domylnaczcionkaakapitu1"/>
          <w:color w:val="000000"/>
        </w:rPr>
        <w:t>;</w:t>
      </w:r>
    </w:p>
    <w:p w:rsidR="005B5ACC" w:rsidRPr="005B5ACC" w:rsidRDefault="00F10983" w:rsidP="005B5ACC">
      <w:pPr>
        <w:numPr>
          <w:ilvl w:val="1"/>
          <w:numId w:val="7"/>
        </w:numPr>
        <w:tabs>
          <w:tab w:val="left" w:pos="730"/>
        </w:tabs>
        <w:jc w:val="both"/>
        <w:rPr>
          <w:rFonts w:eastAsia="Times New Roman" w:cs="TimesNewRomanPS-BoldMT"/>
          <w:bCs/>
          <w:lang w:eastAsia="ar-SA"/>
        </w:rPr>
      </w:pPr>
      <w:r>
        <w:rPr>
          <w:rFonts w:eastAsia="Times New Roman"/>
          <w:lang w:eastAsia="ar-SA"/>
        </w:rPr>
        <w:t>Wykonawca</w:t>
      </w:r>
      <w:r w:rsidR="00EC03A6" w:rsidRPr="00885465">
        <w:rPr>
          <w:rFonts w:eastAsia="Times New Roman"/>
          <w:lang w:eastAsia="ar-SA"/>
        </w:rPr>
        <w:t xml:space="preserve"> winien zamieścić ofertę w wewnętrznej i zewnętrznej koperc</w:t>
      </w:r>
      <w:r w:rsidR="007C72C8" w:rsidRPr="00885465">
        <w:rPr>
          <w:rFonts w:eastAsia="Times New Roman"/>
          <w:lang w:eastAsia="ar-SA"/>
        </w:rPr>
        <w:t xml:space="preserve">ie, które będą zaadresowane na </w:t>
      </w:r>
      <w:r w:rsidR="00ED211B" w:rsidRPr="00885465">
        <w:rPr>
          <w:rFonts w:eastAsia="Times New Roman"/>
          <w:lang w:eastAsia="ar-SA"/>
        </w:rPr>
        <w:t>Zamawiającego</w:t>
      </w:r>
      <w:r w:rsidR="00EC03A6" w:rsidRPr="00885465">
        <w:rPr>
          <w:rFonts w:eastAsia="Times New Roman"/>
          <w:lang w:eastAsia="ar-SA"/>
        </w:rPr>
        <w:t xml:space="preserve"> oraz będą posiadać oznaczenia:</w:t>
      </w:r>
      <w:r w:rsidR="005B5ACC">
        <w:rPr>
          <w:rFonts w:eastAsia="Times New Roman" w:cs="TimesNewRomanPS-BoldMT"/>
          <w:bCs/>
          <w:lang w:eastAsia="ar-SA"/>
        </w:rPr>
        <w:t xml:space="preserve"> </w:t>
      </w:r>
      <w:r w:rsidR="0083097B" w:rsidRPr="005B5ACC">
        <w:rPr>
          <w:b/>
        </w:rPr>
        <w:t xml:space="preserve">Oferta </w:t>
      </w:r>
      <w:r w:rsidR="0089108B" w:rsidRPr="005B5ACC">
        <w:rPr>
          <w:b/>
        </w:rPr>
        <w:t>„</w:t>
      </w:r>
      <w:r w:rsidR="00167E20">
        <w:rPr>
          <w:b/>
        </w:rPr>
        <w:t>Zmiana pokrycia dachowego na budynku Urzędu Miasta Sławna</w:t>
      </w:r>
      <w:r w:rsidR="0089108B" w:rsidRPr="005B5ACC">
        <w:rPr>
          <w:b/>
        </w:rPr>
        <w:t xml:space="preserve">” oraz </w:t>
      </w:r>
      <w:r w:rsidR="00EC03A6" w:rsidRPr="005B5ACC">
        <w:rPr>
          <w:b/>
        </w:rPr>
        <w:t>„nie otwierać</w:t>
      </w:r>
      <w:r w:rsidR="00FF489B" w:rsidRPr="005B5ACC">
        <w:rPr>
          <w:b/>
        </w:rPr>
        <w:t xml:space="preserve"> przed</w:t>
      </w:r>
      <w:r w:rsidR="004F2A7F" w:rsidRPr="005B5ACC">
        <w:rPr>
          <w:b/>
        </w:rPr>
        <w:t xml:space="preserve"> </w:t>
      </w:r>
      <w:r w:rsidR="00B77F09">
        <w:rPr>
          <w:b/>
        </w:rPr>
        <w:t>05</w:t>
      </w:r>
      <w:r w:rsidR="0088332F">
        <w:rPr>
          <w:b/>
        </w:rPr>
        <w:t>.</w:t>
      </w:r>
      <w:r w:rsidR="00B77F09">
        <w:rPr>
          <w:b/>
        </w:rPr>
        <w:t>05.</w:t>
      </w:r>
      <w:r w:rsidR="008C29DC">
        <w:rPr>
          <w:b/>
        </w:rPr>
        <w:t>2016</w:t>
      </w:r>
      <w:r w:rsidR="00BD2DB9">
        <w:rPr>
          <w:b/>
        </w:rPr>
        <w:t xml:space="preserve"> </w:t>
      </w:r>
      <w:r w:rsidR="000D453E" w:rsidRPr="005B5ACC">
        <w:rPr>
          <w:b/>
        </w:rPr>
        <w:t>r</w:t>
      </w:r>
      <w:r w:rsidR="009531D0" w:rsidRPr="005B5ACC">
        <w:rPr>
          <w:b/>
        </w:rPr>
        <w:t>. do  godz. 10</w:t>
      </w:r>
      <w:r w:rsidR="00EC03A6" w:rsidRPr="005B5ACC">
        <w:rPr>
          <w:b/>
        </w:rPr>
        <w:t>.10</w:t>
      </w:r>
      <w:r w:rsidR="00EC03A6" w:rsidRPr="005B5ACC">
        <w:rPr>
          <w:b/>
          <w:vertAlign w:val="superscript"/>
        </w:rPr>
        <w:t>”</w:t>
      </w:r>
      <w:r w:rsidR="005B5ACC" w:rsidRPr="005B5ACC">
        <w:rPr>
          <w:b/>
        </w:rPr>
        <w:t>;</w:t>
      </w:r>
    </w:p>
    <w:p w:rsidR="00AF35A5" w:rsidRPr="005B5ACC" w:rsidRDefault="00EC03A6" w:rsidP="005B5ACC">
      <w:pPr>
        <w:numPr>
          <w:ilvl w:val="1"/>
          <w:numId w:val="7"/>
        </w:numPr>
        <w:tabs>
          <w:tab w:val="left" w:pos="730"/>
        </w:tabs>
        <w:jc w:val="both"/>
        <w:rPr>
          <w:rFonts w:eastAsia="Times New Roman" w:cs="TimesNewRomanPS-BoldMT"/>
          <w:bCs/>
          <w:lang w:eastAsia="ar-SA"/>
        </w:rPr>
      </w:pPr>
      <w:r w:rsidRPr="005B5ACC">
        <w:rPr>
          <w:rFonts w:eastAsia="Times New Roman"/>
          <w:lang w:eastAsia="ar-SA"/>
        </w:rPr>
        <w:t xml:space="preserve">Poza oznaczeniami podanymi powyżej, </w:t>
      </w:r>
      <w:r w:rsidRPr="005B5ACC">
        <w:rPr>
          <w:rFonts w:eastAsia="Times New Roman"/>
          <w:b/>
          <w:lang w:eastAsia="ar-SA"/>
        </w:rPr>
        <w:t>koperta wewnętrzn</w:t>
      </w:r>
      <w:r w:rsidR="007C72C8" w:rsidRPr="005B5ACC">
        <w:rPr>
          <w:rFonts w:eastAsia="Times New Roman"/>
          <w:b/>
          <w:lang w:eastAsia="ar-SA"/>
        </w:rPr>
        <w:t>a</w:t>
      </w:r>
      <w:r w:rsidR="007C72C8" w:rsidRPr="005B5ACC">
        <w:rPr>
          <w:rFonts w:eastAsia="Times New Roman"/>
          <w:lang w:eastAsia="ar-SA"/>
        </w:rPr>
        <w:t xml:space="preserve"> winna posiadać nazwę </w:t>
      </w:r>
      <w:r w:rsidR="00913D4D" w:rsidRPr="005B5ACC">
        <w:rPr>
          <w:rFonts w:eastAsia="Times New Roman"/>
          <w:lang w:eastAsia="ar-SA"/>
        </w:rPr>
        <w:t xml:space="preserve">        </w:t>
      </w:r>
      <w:r w:rsidR="007C72C8" w:rsidRPr="005B5ACC">
        <w:rPr>
          <w:rFonts w:eastAsia="Times New Roman"/>
          <w:lang w:eastAsia="ar-SA"/>
        </w:rPr>
        <w:t xml:space="preserve">i adres </w:t>
      </w:r>
      <w:r w:rsidR="00F10983">
        <w:rPr>
          <w:rFonts w:eastAsia="Times New Roman"/>
          <w:lang w:eastAsia="ar-SA"/>
        </w:rPr>
        <w:t>Wykonawcy</w:t>
      </w:r>
      <w:r w:rsidRPr="005B5ACC">
        <w:rPr>
          <w:rFonts w:eastAsia="Times New Roman"/>
          <w:lang w:eastAsia="ar-SA"/>
        </w:rPr>
        <w:t>, aby można było odesłać ofertę w przypadku stwierdzenia jej  opóźnienia;</w:t>
      </w:r>
    </w:p>
    <w:p w:rsidR="00AF35A5" w:rsidRPr="005B5ACC" w:rsidRDefault="00EC03A6" w:rsidP="005B5ACC">
      <w:pPr>
        <w:numPr>
          <w:ilvl w:val="1"/>
          <w:numId w:val="7"/>
        </w:numPr>
        <w:tabs>
          <w:tab w:val="left" w:pos="730"/>
        </w:tabs>
        <w:jc w:val="both"/>
        <w:rPr>
          <w:rFonts w:eastAsia="Times New Roman" w:cs="TimesNewRomanPS-BoldMT"/>
          <w:bCs/>
          <w:lang w:eastAsia="ar-SA"/>
        </w:rPr>
      </w:pPr>
      <w:r w:rsidRPr="005B5ACC">
        <w:rPr>
          <w:rFonts w:eastAsia="Times New Roman"/>
          <w:lang w:eastAsia="ar-SA"/>
        </w:rPr>
        <w:t>Skutki związane z nieoznaczeniem oferty</w:t>
      </w:r>
      <w:r w:rsidR="007C72C8" w:rsidRPr="005B5ACC">
        <w:rPr>
          <w:rFonts w:eastAsia="Times New Roman"/>
          <w:lang w:eastAsia="ar-SA"/>
        </w:rPr>
        <w:t xml:space="preserve"> w sposób podany w SIWZ ponosi </w:t>
      </w:r>
      <w:r w:rsidR="00F10983">
        <w:rPr>
          <w:rFonts w:eastAsia="Times New Roman"/>
          <w:lang w:eastAsia="ar-SA"/>
        </w:rPr>
        <w:t>Wykonawca</w:t>
      </w:r>
      <w:r w:rsidRPr="005B5ACC">
        <w:rPr>
          <w:rFonts w:eastAsia="Times New Roman"/>
          <w:lang w:eastAsia="ar-SA"/>
        </w:rPr>
        <w:t>;</w:t>
      </w:r>
    </w:p>
    <w:p w:rsidR="005B5ACC" w:rsidRPr="005B5ACC" w:rsidRDefault="00F1781D" w:rsidP="005B5ACC">
      <w:pPr>
        <w:numPr>
          <w:ilvl w:val="1"/>
          <w:numId w:val="7"/>
        </w:numPr>
        <w:tabs>
          <w:tab w:val="left" w:pos="730"/>
        </w:tabs>
        <w:jc w:val="both"/>
        <w:rPr>
          <w:rFonts w:eastAsia="Times New Roman" w:cs="TimesNewRomanPS-BoldMT"/>
          <w:bCs/>
          <w:lang w:eastAsia="ar-SA"/>
        </w:rPr>
      </w:pPr>
      <w:r w:rsidRPr="005B5ACC">
        <w:rPr>
          <w:rFonts w:eastAsia="Times New Roman"/>
          <w:lang w:eastAsia="ar-SA"/>
        </w:rPr>
        <w:t>Nieoznaczenie</w:t>
      </w:r>
      <w:r w:rsidR="00EC03A6" w:rsidRPr="005B5ACC">
        <w:rPr>
          <w:rFonts w:eastAsia="Times New Roman"/>
          <w:lang w:eastAsia="ar-SA"/>
        </w:rPr>
        <w:t xml:space="preserve"> oferty w sposób podany w SIWZ nie skutkuje odrzuceniem oferty;</w:t>
      </w:r>
    </w:p>
    <w:p w:rsidR="00E93B0F" w:rsidRPr="005B5ACC" w:rsidRDefault="00EC03A6" w:rsidP="005B5ACC">
      <w:pPr>
        <w:numPr>
          <w:ilvl w:val="1"/>
          <w:numId w:val="7"/>
        </w:numPr>
        <w:tabs>
          <w:tab w:val="left" w:pos="730"/>
        </w:tabs>
        <w:jc w:val="both"/>
        <w:rPr>
          <w:rFonts w:eastAsia="Times New Roman" w:cs="TimesNewRomanPS-BoldMT"/>
          <w:bCs/>
          <w:lang w:eastAsia="ar-SA"/>
        </w:rPr>
      </w:pPr>
      <w:r w:rsidRPr="005B5ACC">
        <w:rPr>
          <w:rFonts w:eastAsia="Times New Roman"/>
          <w:lang w:eastAsia="ar-SA"/>
        </w:rPr>
        <w:t xml:space="preserve"> </w:t>
      </w:r>
      <w:r w:rsidR="00ED211B" w:rsidRPr="005B5ACC">
        <w:rPr>
          <w:rFonts w:eastAsia="Times New Roman"/>
        </w:rPr>
        <w:t>Zamawiający</w:t>
      </w:r>
      <w:r w:rsidR="00E93B0F" w:rsidRPr="005B5ACC">
        <w:rPr>
          <w:rFonts w:eastAsia="Times New Roman"/>
        </w:rPr>
        <w:t xml:space="preserve"> nie ponosi odpowiedzialności za otwarcie oferty w przypadku nieprawidłowego oznaczenia na kopercie;</w:t>
      </w:r>
    </w:p>
    <w:p w:rsidR="00E93B0F" w:rsidRPr="005B5ACC" w:rsidRDefault="00E93B0F" w:rsidP="005B5ACC">
      <w:pPr>
        <w:numPr>
          <w:ilvl w:val="1"/>
          <w:numId w:val="7"/>
        </w:numPr>
        <w:tabs>
          <w:tab w:val="left" w:pos="730"/>
        </w:tabs>
        <w:jc w:val="both"/>
        <w:rPr>
          <w:rFonts w:eastAsia="Times New Roman" w:cs="TimesNewRomanPS-BoldMT"/>
          <w:bCs/>
          <w:lang w:eastAsia="ar-SA"/>
        </w:rPr>
      </w:pPr>
      <w:r w:rsidRPr="005B5ACC">
        <w:rPr>
          <w:rFonts w:eastAsia="Times New Roman"/>
        </w:rPr>
        <w:t xml:space="preserve">Cenę oferty należy przedstawić w formie ryczałtowej zgodnie z </w:t>
      </w:r>
      <w:r w:rsidR="00C868B2" w:rsidRPr="005B5ACC">
        <w:rPr>
          <w:rFonts w:eastAsia="Times New Roman"/>
        </w:rPr>
        <w:t>Częścią XV SIWZ;</w:t>
      </w:r>
    </w:p>
    <w:p w:rsidR="00E93B0F" w:rsidRPr="00822F4C" w:rsidRDefault="00E93B0F" w:rsidP="005B5ACC">
      <w:pPr>
        <w:numPr>
          <w:ilvl w:val="1"/>
          <w:numId w:val="7"/>
        </w:numPr>
        <w:tabs>
          <w:tab w:val="left" w:pos="730"/>
        </w:tabs>
        <w:jc w:val="both"/>
        <w:rPr>
          <w:rFonts w:eastAsia="Times New Roman" w:cs="TimesNewRomanPS-BoldMT"/>
          <w:bCs/>
          <w:lang w:eastAsia="ar-SA"/>
        </w:rPr>
      </w:pPr>
      <w:r w:rsidRPr="00822F4C">
        <w:rPr>
          <w:rFonts w:eastAsia="Times New Roman"/>
        </w:rPr>
        <w:t xml:space="preserve">Pomimo zastosowania ceny ryczałtowej </w:t>
      </w:r>
      <w:r w:rsidRPr="00822F4C">
        <w:rPr>
          <w:rFonts w:eastAsia="Times New Roman"/>
          <w:b/>
        </w:rPr>
        <w:t>do oferty należy dołączyć upro</w:t>
      </w:r>
      <w:r w:rsidR="00C868B2" w:rsidRPr="00822F4C">
        <w:rPr>
          <w:rFonts w:eastAsia="Times New Roman"/>
          <w:b/>
        </w:rPr>
        <w:t>szczoną kalkulację kosztorysową;</w:t>
      </w:r>
    </w:p>
    <w:p w:rsidR="00E93B0F" w:rsidRPr="005B5ACC" w:rsidRDefault="00E93B0F" w:rsidP="005B5ACC">
      <w:pPr>
        <w:numPr>
          <w:ilvl w:val="1"/>
          <w:numId w:val="7"/>
        </w:numPr>
        <w:tabs>
          <w:tab w:val="left" w:pos="730"/>
        </w:tabs>
        <w:jc w:val="both"/>
        <w:rPr>
          <w:rFonts w:eastAsia="Times New Roman" w:cs="TimesNewRomanPS-BoldMT"/>
          <w:bCs/>
          <w:lang w:eastAsia="ar-SA"/>
        </w:rPr>
      </w:pPr>
      <w:r w:rsidRPr="005B5ACC">
        <w:rPr>
          <w:rFonts w:eastAsia="Times New Roman"/>
        </w:rPr>
        <w:t>W związku z zastosowaniem ceny ryczałtowej załączona uproszczona kalkulacja kosztorysowa nie będzie</w:t>
      </w:r>
      <w:r w:rsidR="00C868B2" w:rsidRPr="005B5ACC">
        <w:rPr>
          <w:rFonts w:eastAsia="Times New Roman"/>
        </w:rPr>
        <w:t xml:space="preserve"> </w:t>
      </w:r>
      <w:r w:rsidRPr="005B5ACC">
        <w:rPr>
          <w:rFonts w:eastAsia="Times New Roman"/>
        </w:rPr>
        <w:t>podlega</w:t>
      </w:r>
      <w:r w:rsidR="00C868B2" w:rsidRPr="005B5ACC">
        <w:rPr>
          <w:rFonts w:eastAsia="Times New Roman"/>
        </w:rPr>
        <w:t>ła ocenie w toku badania oferty;</w:t>
      </w:r>
    </w:p>
    <w:p w:rsidR="00AF35A5" w:rsidRPr="005B5ACC" w:rsidRDefault="00F10983" w:rsidP="005B5ACC">
      <w:pPr>
        <w:numPr>
          <w:ilvl w:val="1"/>
          <w:numId w:val="7"/>
        </w:numPr>
        <w:tabs>
          <w:tab w:val="left" w:pos="730"/>
        </w:tabs>
        <w:jc w:val="both"/>
        <w:rPr>
          <w:rFonts w:eastAsia="Times New Roman" w:cs="TimesNewRomanPS-BoldMT"/>
          <w:bCs/>
          <w:lang w:eastAsia="ar-SA"/>
        </w:rPr>
      </w:pPr>
      <w:r>
        <w:rPr>
          <w:rFonts w:eastAsia="Times New Roman"/>
          <w:lang w:eastAsia="ar-SA"/>
        </w:rPr>
        <w:t>Wykonawca</w:t>
      </w:r>
      <w:r w:rsidR="00EC03A6" w:rsidRPr="005B5ACC">
        <w:rPr>
          <w:rFonts w:eastAsia="Times New Roman"/>
          <w:lang w:eastAsia="ar-SA"/>
        </w:rPr>
        <w:t xml:space="preserve"> może wprowadzić zmiany lub wycofać złożoną ofe</w:t>
      </w:r>
      <w:r w:rsidR="007C72C8" w:rsidRPr="005B5ACC">
        <w:rPr>
          <w:rFonts w:eastAsia="Times New Roman"/>
          <w:lang w:eastAsia="ar-SA"/>
        </w:rPr>
        <w:t xml:space="preserve">rtę pod warunkiem,          że </w:t>
      </w:r>
      <w:r w:rsidR="00ED211B" w:rsidRPr="005B5ACC">
        <w:rPr>
          <w:rFonts w:eastAsia="Times New Roman"/>
          <w:lang w:eastAsia="ar-SA"/>
        </w:rPr>
        <w:t>Zamawiający</w:t>
      </w:r>
      <w:r w:rsidR="00EC03A6" w:rsidRPr="005B5ACC">
        <w:rPr>
          <w:rFonts w:eastAsia="Times New Roman"/>
          <w:lang w:eastAsia="ar-SA"/>
        </w:rPr>
        <w:t xml:space="preserve"> otrzyma pisemne powiadomienie o wprowadzeniu zmian lub wycofaniu </w:t>
      </w:r>
      <w:r w:rsidR="00EC03A6" w:rsidRPr="005B5ACC">
        <w:rPr>
          <w:rFonts w:eastAsia="Times New Roman"/>
          <w:lang w:eastAsia="ar-SA"/>
        </w:rPr>
        <w:lastRenderedPageBreak/>
        <w:t>oferty przed upływem terminu składania ofert:</w:t>
      </w:r>
    </w:p>
    <w:p w:rsidR="00AF35A5" w:rsidRDefault="00EC03A6" w:rsidP="00274B0C">
      <w:pPr>
        <w:numPr>
          <w:ilvl w:val="0"/>
          <w:numId w:val="8"/>
        </w:numPr>
        <w:tabs>
          <w:tab w:val="clear" w:pos="1165"/>
        </w:tabs>
        <w:ind w:left="993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powiadomienie o wprowadzeniu zmian lub wycofaniu winno być przygotowane, opieczętowane i oznaczone </w:t>
      </w:r>
      <w:r w:rsidR="007004C9">
        <w:rPr>
          <w:rFonts w:eastAsia="Times New Roman"/>
          <w:lang w:eastAsia="ar-SA"/>
        </w:rPr>
        <w:t>zgodnie z postanowieniami pkt 11</w:t>
      </w:r>
      <w:r w:rsidR="00913D4D">
        <w:rPr>
          <w:rFonts w:eastAsia="Times New Roman"/>
          <w:lang w:eastAsia="ar-SA"/>
        </w:rPr>
        <w:t xml:space="preserve">, a koperty zewnętrzna </w:t>
      </w:r>
      <w:r w:rsidR="00A75353">
        <w:rPr>
          <w:rFonts w:eastAsia="Times New Roman"/>
          <w:lang w:eastAsia="ar-SA"/>
        </w:rPr>
        <w:br/>
      </w:r>
      <w:r>
        <w:rPr>
          <w:rFonts w:eastAsia="Times New Roman"/>
          <w:lang w:eastAsia="ar-SA"/>
        </w:rPr>
        <w:t>i wewnętrzna będą oznaczone określeniami "zmiana” lub "wycofan</w:t>
      </w:r>
      <w:r w:rsidR="007C72C8">
        <w:rPr>
          <w:rFonts w:eastAsia="Times New Roman"/>
          <w:lang w:eastAsia="ar-SA"/>
        </w:rPr>
        <w:t>i</w:t>
      </w:r>
      <w:r>
        <w:rPr>
          <w:rFonts w:eastAsia="Times New Roman"/>
          <w:lang w:eastAsia="ar-SA"/>
        </w:rPr>
        <w:t>e",</w:t>
      </w:r>
    </w:p>
    <w:p w:rsidR="00AF35A5" w:rsidRPr="004F6A63" w:rsidRDefault="00F10983" w:rsidP="00274B0C">
      <w:pPr>
        <w:numPr>
          <w:ilvl w:val="0"/>
          <w:numId w:val="8"/>
        </w:numPr>
        <w:tabs>
          <w:tab w:val="clear" w:pos="1165"/>
        </w:tabs>
        <w:ind w:left="993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Wykonawca</w:t>
      </w:r>
      <w:r w:rsidR="00EC03A6" w:rsidRPr="004F6A63">
        <w:rPr>
          <w:rFonts w:eastAsia="Times New Roman"/>
          <w:lang w:eastAsia="ar-SA"/>
        </w:rPr>
        <w:t xml:space="preserve"> nie może wycofać oferty i wprowadzać zmian w ofercie po upływie terminu składania ofert;</w:t>
      </w:r>
    </w:p>
    <w:p w:rsidR="00AF35A5" w:rsidRDefault="00EC03A6" w:rsidP="005B5ACC">
      <w:pPr>
        <w:pStyle w:val="Akapitzlist"/>
        <w:numPr>
          <w:ilvl w:val="1"/>
          <w:numId w:val="7"/>
        </w:numPr>
        <w:jc w:val="both"/>
        <w:rPr>
          <w:rFonts w:eastAsia="Times New Roman" w:cs="TimesNewRomanPS-BoldMT"/>
          <w:bCs/>
          <w:lang w:eastAsia="ar-SA"/>
        </w:rPr>
      </w:pPr>
      <w:r w:rsidRPr="005B5ACC">
        <w:rPr>
          <w:rFonts w:eastAsia="Times New Roman"/>
          <w:lang w:eastAsia="ar-SA"/>
        </w:rPr>
        <w:t xml:space="preserve">Ofertę należy spiąć w </w:t>
      </w:r>
      <w:r w:rsidRPr="005B5ACC">
        <w:rPr>
          <w:rFonts w:eastAsia="Times New Roman"/>
          <w:u w:val="single"/>
          <w:lang w:eastAsia="ar-SA"/>
        </w:rPr>
        <w:t>sposób trwa</w:t>
      </w:r>
      <w:r w:rsidRPr="005B5ACC">
        <w:rPr>
          <w:rFonts w:ascii="TimesNewRomanPS-BoldMT" w:eastAsia="Times New Roman" w:hAnsi="TimesNewRomanPS-BoldMT" w:cs="TimesNewRomanPS-BoldMT"/>
          <w:bCs/>
          <w:u w:val="single"/>
          <w:lang w:eastAsia="ar-SA"/>
        </w:rPr>
        <w:t>ły</w:t>
      </w:r>
      <w:r w:rsidRPr="005B5ACC">
        <w:rPr>
          <w:rFonts w:ascii="TimesNewRomanPS-BoldMT" w:eastAsia="Times New Roman" w:hAnsi="TimesNewRomanPS-BoldMT" w:cs="TimesNewRomanPS-BoldMT"/>
          <w:bCs/>
          <w:lang w:eastAsia="ar-SA"/>
        </w:rPr>
        <w:t>, strony zapisan</w:t>
      </w:r>
      <w:r w:rsidR="00A75353">
        <w:rPr>
          <w:rFonts w:eastAsia="Times New Roman" w:cs="TimesNewRomanPS-BoldMT"/>
          <w:bCs/>
          <w:lang w:eastAsia="ar-SA"/>
        </w:rPr>
        <w:t xml:space="preserve">e muszą być ponumerowane, </w:t>
      </w:r>
      <w:r w:rsidRPr="005B5ACC">
        <w:rPr>
          <w:rFonts w:eastAsia="Times New Roman" w:cs="TimesNewRomanPS-BoldMT"/>
          <w:bCs/>
          <w:lang w:eastAsia="ar-SA"/>
        </w:rPr>
        <w:t>a ich ilość wpisana do treści formularza oferty;</w:t>
      </w:r>
    </w:p>
    <w:p w:rsidR="00AF35A5" w:rsidRDefault="00EC03A6" w:rsidP="005B5ACC">
      <w:pPr>
        <w:pStyle w:val="Akapitzlist"/>
        <w:numPr>
          <w:ilvl w:val="1"/>
          <w:numId w:val="7"/>
        </w:numPr>
        <w:jc w:val="both"/>
        <w:rPr>
          <w:rFonts w:eastAsia="Times New Roman" w:cs="TimesNewRomanPS-BoldMT"/>
          <w:bCs/>
          <w:lang w:eastAsia="ar-SA"/>
        </w:rPr>
      </w:pPr>
      <w:r w:rsidRPr="005B5ACC">
        <w:rPr>
          <w:rFonts w:eastAsia="Times New Roman" w:cs="TimesNewRomanPS-BoldMT"/>
          <w:bCs/>
          <w:lang w:eastAsia="ar-SA"/>
        </w:rPr>
        <w:t>Koszty związane z przygotowa</w:t>
      </w:r>
      <w:r w:rsidR="007C72C8" w:rsidRPr="005B5ACC">
        <w:rPr>
          <w:rFonts w:eastAsia="Times New Roman" w:cs="TimesNewRomanPS-BoldMT"/>
          <w:bCs/>
          <w:lang w:eastAsia="ar-SA"/>
        </w:rPr>
        <w:t xml:space="preserve">niem i złożeniem oferty ponosi </w:t>
      </w:r>
      <w:r w:rsidR="00F10983">
        <w:rPr>
          <w:rFonts w:eastAsia="Times New Roman" w:cs="TimesNewRomanPS-BoldMT"/>
          <w:bCs/>
          <w:lang w:eastAsia="ar-SA"/>
        </w:rPr>
        <w:t>Wykonawca</w:t>
      </w:r>
      <w:r w:rsidRPr="005B5ACC">
        <w:rPr>
          <w:rFonts w:eastAsia="Times New Roman" w:cs="TimesNewRomanPS-BoldMT"/>
          <w:bCs/>
          <w:lang w:eastAsia="ar-SA"/>
        </w:rPr>
        <w:t>;</w:t>
      </w:r>
    </w:p>
    <w:p w:rsidR="000B47CD" w:rsidRPr="005B5ACC" w:rsidRDefault="000B47CD" w:rsidP="005B5ACC">
      <w:pPr>
        <w:pStyle w:val="Akapitzlist"/>
        <w:numPr>
          <w:ilvl w:val="1"/>
          <w:numId w:val="7"/>
        </w:numPr>
        <w:jc w:val="both"/>
        <w:rPr>
          <w:rFonts w:eastAsia="Times New Roman" w:cs="TimesNewRomanPS-BoldMT"/>
          <w:bCs/>
          <w:lang w:eastAsia="ar-SA"/>
        </w:rPr>
      </w:pPr>
      <w:r w:rsidRPr="005B5ACC">
        <w:rPr>
          <w:rFonts w:eastAsia="Times New Roman"/>
        </w:rPr>
        <w:t>Oferty składane w postępowaniu o zamówienie publiczne są jawne od chwili ich otwarcia, z wyjątkiem</w:t>
      </w:r>
      <w:r w:rsidRPr="005B5ACC">
        <w:rPr>
          <w:rFonts w:eastAsia="Times New Roman"/>
          <w:bCs/>
          <w:lang w:eastAsia="ar-SA"/>
        </w:rPr>
        <w:t xml:space="preserve"> </w:t>
      </w:r>
      <w:r w:rsidRPr="005B5ACC">
        <w:rPr>
          <w:rFonts w:eastAsia="Times New Roman"/>
        </w:rPr>
        <w:t>informacji stanowiących tajemnicę przedsiębiorstwa                      w rozumieniu przepisów o zwalczaniu nieuczciwej</w:t>
      </w:r>
      <w:r w:rsidRPr="005B5ACC">
        <w:rPr>
          <w:rFonts w:eastAsia="Times New Roman"/>
          <w:bCs/>
          <w:lang w:eastAsia="ar-SA"/>
        </w:rPr>
        <w:t xml:space="preserve"> </w:t>
      </w:r>
      <w:r w:rsidRPr="005B5ACC">
        <w:rPr>
          <w:rFonts w:eastAsia="Times New Roman"/>
        </w:rPr>
        <w:t xml:space="preserve">konkurencji, jeżeli </w:t>
      </w:r>
      <w:r w:rsidR="00F10983">
        <w:rPr>
          <w:rFonts w:eastAsia="Times New Roman"/>
        </w:rPr>
        <w:t>Wykonawca</w:t>
      </w:r>
      <w:r w:rsidRPr="005B5ACC">
        <w:rPr>
          <w:rFonts w:eastAsia="Times New Roman"/>
        </w:rPr>
        <w:t xml:space="preserve"> nie później niż w terminie składania ofert zastrzegł, że nie mogą być one</w:t>
      </w:r>
      <w:r w:rsidRPr="005B5ACC">
        <w:rPr>
          <w:rFonts w:eastAsia="Times New Roman"/>
          <w:bCs/>
          <w:lang w:eastAsia="ar-SA"/>
        </w:rPr>
        <w:t xml:space="preserve"> </w:t>
      </w:r>
      <w:r w:rsidRPr="005B5ACC">
        <w:rPr>
          <w:rFonts w:eastAsia="Times New Roman"/>
        </w:rPr>
        <w:t xml:space="preserve">udostępnione. </w:t>
      </w:r>
      <w:r w:rsidR="00F10983">
        <w:rPr>
          <w:rFonts w:eastAsia="Times New Roman"/>
        </w:rPr>
        <w:t>Wykonawca</w:t>
      </w:r>
      <w:r w:rsidRPr="005B5ACC">
        <w:rPr>
          <w:rFonts w:eastAsia="Times New Roman"/>
        </w:rPr>
        <w:t xml:space="preserve"> nie może zastrzec informacji, o których mowa w art. 86 ust. 4 ustawy.</w:t>
      </w:r>
    </w:p>
    <w:p w:rsidR="00E93B0F" w:rsidRPr="005B5ACC" w:rsidRDefault="000B47CD" w:rsidP="005B5ACC">
      <w:pPr>
        <w:widowControl/>
        <w:suppressAutoHyphens w:val="0"/>
        <w:autoSpaceDE w:val="0"/>
        <w:autoSpaceDN w:val="0"/>
        <w:adjustRightInd w:val="0"/>
        <w:ind w:left="709"/>
        <w:jc w:val="both"/>
        <w:rPr>
          <w:rFonts w:eastAsia="Times New Roman"/>
        </w:rPr>
      </w:pPr>
      <w:r w:rsidRPr="005B5ACC">
        <w:rPr>
          <w:rFonts w:eastAsia="Times New Roman"/>
        </w:rPr>
        <w:t>Zastrzeżone informacje zaleca się wskazać w formularzu oferty (</w:t>
      </w:r>
      <w:r w:rsidR="001D7A05" w:rsidRPr="005B5ACC">
        <w:rPr>
          <w:rFonts w:eastAsia="Times New Roman"/>
          <w:i/>
        </w:rPr>
        <w:t>z</w:t>
      </w:r>
      <w:r w:rsidRPr="005B5ACC">
        <w:rPr>
          <w:rFonts w:eastAsia="Times New Roman"/>
          <w:i/>
        </w:rPr>
        <w:t>ałącznik nr 1 do SIWZ</w:t>
      </w:r>
      <w:r w:rsidRPr="005B5ACC">
        <w:rPr>
          <w:rFonts w:eastAsia="Times New Roman"/>
        </w:rPr>
        <w:t xml:space="preserve">) oraz złożone w ofercie, w oddzielnej wewnętrznej kopercie oznakowanej napisem: „Tajemnica przedsiębiorstwa”. W przypadku nie zabezpieczenia przez </w:t>
      </w:r>
      <w:r w:rsidR="00ED211B" w:rsidRPr="005B5ACC">
        <w:rPr>
          <w:rFonts w:eastAsia="Times New Roman"/>
        </w:rPr>
        <w:t>Wykonawcę</w:t>
      </w:r>
      <w:r w:rsidRPr="005B5ACC">
        <w:rPr>
          <w:rFonts w:eastAsia="Times New Roman"/>
        </w:rPr>
        <w:t xml:space="preserve"> w ofercie informacji zastrzeżonych zgodnie z postanowieniami niniejszej SIWZ </w:t>
      </w:r>
      <w:r w:rsidR="00F10983">
        <w:rPr>
          <w:rFonts w:eastAsia="Times New Roman"/>
        </w:rPr>
        <w:t>Wykonawcy</w:t>
      </w:r>
      <w:r w:rsidRPr="005B5ACC">
        <w:rPr>
          <w:rFonts w:eastAsia="Times New Roman"/>
        </w:rPr>
        <w:t xml:space="preserve"> nie przysługują żadne roszczenia wobec </w:t>
      </w:r>
      <w:r w:rsidR="00ED211B" w:rsidRPr="005B5ACC">
        <w:rPr>
          <w:rFonts w:eastAsia="Times New Roman"/>
        </w:rPr>
        <w:t>Zamawiającego</w:t>
      </w:r>
      <w:r w:rsidRPr="005B5ACC">
        <w:rPr>
          <w:rFonts w:eastAsia="Times New Roman"/>
        </w:rPr>
        <w:t xml:space="preserve">. </w:t>
      </w:r>
    </w:p>
    <w:p w:rsidR="0013711E" w:rsidRPr="008C29DC" w:rsidRDefault="0013711E" w:rsidP="00540E12">
      <w:pPr>
        <w:pStyle w:val="Akapitzlist"/>
        <w:widowControl/>
        <w:suppressAutoHyphens w:val="0"/>
        <w:autoSpaceDE w:val="0"/>
        <w:autoSpaceDN w:val="0"/>
        <w:adjustRightInd w:val="0"/>
        <w:ind w:left="795"/>
        <w:jc w:val="both"/>
        <w:rPr>
          <w:rFonts w:eastAsia="Times New Roman"/>
          <w:sz w:val="8"/>
          <w:szCs w:val="8"/>
        </w:rPr>
      </w:pPr>
    </w:p>
    <w:p w:rsidR="006955E9" w:rsidRPr="008E6E2A" w:rsidRDefault="00EC03A6" w:rsidP="008E6E2A">
      <w:pPr>
        <w:shd w:val="clear" w:color="auto" w:fill="E0E0E0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Część XIV  SIWZ</w:t>
      </w:r>
      <w:r w:rsidR="007B69F3">
        <w:rPr>
          <w:rFonts w:eastAsia="Times New Roman"/>
          <w:b/>
          <w:lang w:eastAsia="ar-SA"/>
        </w:rPr>
        <w:t xml:space="preserve"> - </w:t>
      </w:r>
      <w:r w:rsidR="007B69F3">
        <w:rPr>
          <w:rFonts w:eastAsia="Times New Roman"/>
          <w:b/>
          <w:bCs/>
          <w:lang w:eastAsia="ar-SA"/>
        </w:rPr>
        <w:t>Miejsce oraz termin składania i otwarcia ofert</w:t>
      </w:r>
    </w:p>
    <w:p w:rsidR="00AF35A5" w:rsidRPr="00A75353" w:rsidRDefault="00EC03A6" w:rsidP="00274B0C">
      <w:pPr>
        <w:pStyle w:val="Akapitzlist"/>
        <w:numPr>
          <w:ilvl w:val="0"/>
          <w:numId w:val="37"/>
        </w:numPr>
        <w:ind w:left="426" w:hanging="426"/>
        <w:jc w:val="both"/>
      </w:pPr>
      <w:r>
        <w:t xml:space="preserve">Ofertę  należy </w:t>
      </w:r>
      <w:r w:rsidRPr="00A75353">
        <w:rPr>
          <w:b/>
          <w:bCs/>
        </w:rPr>
        <w:t>złożyć</w:t>
      </w:r>
      <w:r w:rsidR="007C72C8">
        <w:t xml:space="preserve"> w siedzibie </w:t>
      </w:r>
      <w:r w:rsidR="00ED211B">
        <w:t>Zamawiającego</w:t>
      </w:r>
      <w:r>
        <w:t>:</w:t>
      </w:r>
      <w:r w:rsidR="00A75353">
        <w:t xml:space="preserve"> </w:t>
      </w:r>
      <w:r w:rsidRPr="00A75353">
        <w:rPr>
          <w:rFonts w:eastAsia="Times New Roman"/>
          <w:b/>
          <w:lang w:eastAsia="ar-SA"/>
        </w:rPr>
        <w:t>Urząd Miejski w Sławnie</w:t>
      </w:r>
      <w:r w:rsidRPr="00A75353">
        <w:rPr>
          <w:rFonts w:ascii="TimesNewRomanPS-BoldMT" w:eastAsia="Times New Roman" w:hAnsi="TimesNewRomanPS-BoldMT" w:cs="TimesNewRomanPS-BoldMT"/>
          <w:b/>
          <w:bCs/>
          <w:lang w:eastAsia="ar-SA"/>
        </w:rPr>
        <w:t xml:space="preserve"> </w:t>
      </w:r>
      <w:r w:rsidR="00A75353">
        <w:rPr>
          <w:rFonts w:ascii="TimesNewRomanPS-BoldMT" w:eastAsia="Times New Roman" w:hAnsi="TimesNewRomanPS-BoldMT" w:cs="TimesNewRomanPS-BoldMT"/>
          <w:b/>
          <w:bCs/>
          <w:lang w:eastAsia="ar-SA"/>
        </w:rPr>
        <w:t xml:space="preserve">przy                 </w:t>
      </w:r>
      <w:r w:rsidRPr="00A75353">
        <w:rPr>
          <w:rFonts w:ascii="TimesNewRomanPS-BoldMT" w:eastAsia="Times New Roman" w:hAnsi="TimesNewRomanPS-BoldMT" w:cs="TimesNewRomanPS-BoldMT"/>
          <w:b/>
          <w:bCs/>
          <w:lang w:eastAsia="ar-SA"/>
        </w:rPr>
        <w:t>ul. M. Curie-Skłodowskiej 9,</w:t>
      </w:r>
      <w:r w:rsidR="0089108B" w:rsidRPr="00A75353">
        <w:rPr>
          <w:rFonts w:ascii="TimesNewRomanPS-BoldMT" w:eastAsia="Times New Roman" w:hAnsi="TimesNewRomanPS-BoldMT" w:cs="TimesNewRomanPS-BoldMT"/>
          <w:b/>
          <w:bCs/>
          <w:lang w:eastAsia="ar-SA"/>
        </w:rPr>
        <w:t xml:space="preserve"> </w:t>
      </w:r>
      <w:r w:rsidRPr="00A75353">
        <w:rPr>
          <w:rFonts w:eastAsia="Times New Roman"/>
          <w:b/>
          <w:lang w:eastAsia="ar-SA"/>
        </w:rPr>
        <w:t>sekretariat pok</w:t>
      </w:r>
      <w:r w:rsidR="00A75353">
        <w:rPr>
          <w:rFonts w:eastAsia="Times New Roman"/>
          <w:b/>
          <w:lang w:eastAsia="ar-SA"/>
        </w:rPr>
        <w:t xml:space="preserve">. 36 </w:t>
      </w:r>
      <w:r w:rsidRPr="00A75353">
        <w:rPr>
          <w:rFonts w:eastAsia="Times New Roman"/>
          <w:b/>
          <w:lang w:eastAsia="ar-SA"/>
        </w:rPr>
        <w:t>do dnia</w:t>
      </w:r>
      <w:r w:rsidR="00B400BC" w:rsidRPr="00A75353">
        <w:rPr>
          <w:rFonts w:eastAsia="Times New Roman"/>
          <w:b/>
          <w:lang w:eastAsia="ar-SA"/>
        </w:rPr>
        <w:t xml:space="preserve"> </w:t>
      </w:r>
      <w:r w:rsidR="00B77F09">
        <w:rPr>
          <w:rFonts w:eastAsia="Times New Roman"/>
          <w:b/>
          <w:lang w:eastAsia="ar-SA"/>
        </w:rPr>
        <w:t>05.05</w:t>
      </w:r>
      <w:r w:rsidR="004A0363" w:rsidRPr="00A75353">
        <w:rPr>
          <w:rFonts w:eastAsia="Times New Roman"/>
          <w:b/>
          <w:lang w:eastAsia="ar-SA"/>
        </w:rPr>
        <w:t>.</w:t>
      </w:r>
      <w:r w:rsidR="008C29DC">
        <w:rPr>
          <w:rFonts w:eastAsia="Times New Roman"/>
          <w:b/>
          <w:lang w:eastAsia="ar-SA"/>
        </w:rPr>
        <w:t>2016</w:t>
      </w:r>
      <w:r w:rsidRPr="00A75353">
        <w:rPr>
          <w:rFonts w:eastAsia="Times New Roman"/>
          <w:b/>
          <w:lang w:eastAsia="ar-SA"/>
        </w:rPr>
        <w:t xml:space="preserve"> r.</w:t>
      </w:r>
      <w:r w:rsidRPr="00A75353">
        <w:rPr>
          <w:rFonts w:eastAsia="Times New Roman"/>
          <w:b/>
          <w:color w:val="000000"/>
          <w:lang w:eastAsia="ar-SA"/>
        </w:rPr>
        <w:t xml:space="preserve"> d</w:t>
      </w:r>
      <w:r w:rsidR="007B18C3" w:rsidRPr="00A75353">
        <w:rPr>
          <w:rFonts w:eastAsia="Times New Roman"/>
          <w:b/>
          <w:lang w:eastAsia="ar-SA"/>
        </w:rPr>
        <w:t>o godz. 10</w:t>
      </w:r>
      <w:r w:rsidRPr="00A75353">
        <w:rPr>
          <w:rFonts w:eastAsia="Times New Roman"/>
          <w:b/>
          <w:lang w:eastAsia="ar-SA"/>
        </w:rPr>
        <w:t>.00.</w:t>
      </w:r>
    </w:p>
    <w:p w:rsidR="00AF35A5" w:rsidRDefault="00ED211B" w:rsidP="00274B0C">
      <w:pPr>
        <w:numPr>
          <w:ilvl w:val="0"/>
          <w:numId w:val="9"/>
        </w:numPr>
        <w:tabs>
          <w:tab w:val="left" w:pos="36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Zamawiający</w:t>
      </w:r>
      <w:r w:rsidR="00EC265F">
        <w:rPr>
          <w:rFonts w:eastAsia="Times New Roman"/>
          <w:lang w:eastAsia="ar-SA"/>
        </w:rPr>
        <w:t xml:space="preserve"> niezwłocznie zwraca ofertę, która została złożona po terminie.</w:t>
      </w:r>
    </w:p>
    <w:p w:rsidR="00AF35A5" w:rsidRDefault="00EC03A6" w:rsidP="00274B0C">
      <w:pPr>
        <w:numPr>
          <w:ilvl w:val="0"/>
          <w:numId w:val="9"/>
        </w:numPr>
        <w:tabs>
          <w:tab w:val="left" w:pos="360"/>
        </w:tabs>
        <w:jc w:val="both"/>
        <w:rPr>
          <w:rFonts w:ascii="TimesNewRomanPS-BoldMT" w:eastAsia="Times New Roman" w:hAnsi="TimesNewRomanPS-BoldMT" w:cs="TimesNewRomanPS-BoldMT"/>
          <w:b/>
          <w:bCs/>
          <w:lang w:eastAsia="ar-SA"/>
        </w:rPr>
      </w:pPr>
      <w:r>
        <w:rPr>
          <w:rFonts w:eastAsia="Times New Roman"/>
          <w:lang w:eastAsia="ar-SA"/>
        </w:rPr>
        <w:t xml:space="preserve">Oferty będą </w:t>
      </w:r>
      <w:r>
        <w:rPr>
          <w:rFonts w:eastAsia="Times New Roman"/>
          <w:b/>
          <w:lang w:eastAsia="ar-SA"/>
        </w:rPr>
        <w:t>otwarte</w:t>
      </w:r>
      <w:r w:rsidR="004F2A7F">
        <w:rPr>
          <w:rFonts w:eastAsia="Times New Roman"/>
          <w:lang w:eastAsia="ar-SA"/>
        </w:rPr>
        <w:t xml:space="preserve"> w dniu </w:t>
      </w:r>
      <w:r w:rsidR="00B77F09">
        <w:rPr>
          <w:rFonts w:eastAsia="Times New Roman"/>
          <w:b/>
          <w:lang w:eastAsia="ar-SA"/>
        </w:rPr>
        <w:t>05.05</w:t>
      </w:r>
      <w:r w:rsidR="004A0363" w:rsidRPr="004A43F9">
        <w:rPr>
          <w:rFonts w:eastAsia="Times New Roman"/>
          <w:b/>
          <w:lang w:eastAsia="ar-SA"/>
        </w:rPr>
        <w:t>.</w:t>
      </w:r>
      <w:r w:rsidR="008C29DC">
        <w:rPr>
          <w:rFonts w:eastAsia="Times New Roman"/>
          <w:b/>
          <w:bCs/>
          <w:lang w:eastAsia="ar-SA"/>
        </w:rPr>
        <w:t>2016</w:t>
      </w:r>
      <w:r w:rsidR="00505D0A">
        <w:rPr>
          <w:rFonts w:eastAsia="Times New Roman"/>
          <w:b/>
          <w:bCs/>
          <w:lang w:eastAsia="ar-SA"/>
        </w:rPr>
        <w:t xml:space="preserve"> </w:t>
      </w:r>
      <w:r w:rsidR="000D453E" w:rsidRPr="004A43F9">
        <w:rPr>
          <w:rFonts w:eastAsia="Times New Roman"/>
          <w:b/>
          <w:lang w:eastAsia="ar-SA"/>
        </w:rPr>
        <w:t>r.</w:t>
      </w:r>
      <w:r w:rsidR="007B18C3">
        <w:rPr>
          <w:rFonts w:eastAsia="Times New Roman"/>
          <w:b/>
          <w:lang w:eastAsia="ar-SA"/>
        </w:rPr>
        <w:t xml:space="preserve"> o godz. 10</w:t>
      </w:r>
      <w:r>
        <w:rPr>
          <w:rFonts w:eastAsia="Times New Roman"/>
          <w:b/>
          <w:lang w:eastAsia="ar-SA"/>
        </w:rPr>
        <w:t>.10 w sali konferencyjnej nr 30 Urzędu Miejskiego w S</w:t>
      </w:r>
      <w:r>
        <w:rPr>
          <w:rFonts w:ascii="TimesNewRomanPS-BoldMT" w:eastAsia="Times New Roman" w:hAnsi="TimesNewRomanPS-BoldMT" w:cs="TimesNewRomanPS-BoldMT"/>
          <w:b/>
          <w:bCs/>
          <w:lang w:eastAsia="ar-SA"/>
        </w:rPr>
        <w:t xml:space="preserve">ławnie </w:t>
      </w:r>
      <w:r>
        <w:rPr>
          <w:rFonts w:eastAsia="Times New Roman"/>
          <w:b/>
          <w:lang w:eastAsia="ar-SA"/>
        </w:rPr>
        <w:t>przy ul. M. Curie-Skłodowskiej</w:t>
      </w:r>
      <w:r>
        <w:rPr>
          <w:rFonts w:ascii="TimesNewRomanPS-BoldMT" w:eastAsia="Times New Roman" w:hAnsi="TimesNewRomanPS-BoldMT" w:cs="TimesNewRomanPS-BoldMT"/>
          <w:b/>
          <w:bCs/>
          <w:lang w:eastAsia="ar-SA"/>
        </w:rPr>
        <w:t xml:space="preserve"> 9 w Sławnie. </w:t>
      </w:r>
    </w:p>
    <w:p w:rsidR="00AF35A5" w:rsidRDefault="00EC03A6" w:rsidP="00274B0C">
      <w:pPr>
        <w:numPr>
          <w:ilvl w:val="0"/>
          <w:numId w:val="9"/>
        </w:numPr>
        <w:tabs>
          <w:tab w:val="left" w:pos="36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 zawartością ofert nie można zapoznać się przed upływem terminu otwarcia ofert.</w:t>
      </w:r>
    </w:p>
    <w:p w:rsidR="00AF35A5" w:rsidRDefault="00EC03A6" w:rsidP="00274B0C">
      <w:pPr>
        <w:numPr>
          <w:ilvl w:val="0"/>
          <w:numId w:val="9"/>
        </w:numPr>
        <w:tabs>
          <w:tab w:val="left" w:pos="36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Otwarcie ofert jest jawne i następuje bezpośrednio po upływie terminu do ich składania, </w:t>
      </w:r>
      <w:r w:rsidR="00913D4D">
        <w:rPr>
          <w:rFonts w:eastAsia="Times New Roman"/>
          <w:lang w:eastAsia="ar-SA"/>
        </w:rPr>
        <w:t xml:space="preserve">       </w:t>
      </w:r>
      <w:r>
        <w:rPr>
          <w:rFonts w:eastAsia="Times New Roman"/>
          <w:lang w:eastAsia="ar-SA"/>
        </w:rPr>
        <w:t>z tym że dzień, w którym upływa termin składania ofert, jest dniem ich otwarcia.</w:t>
      </w:r>
    </w:p>
    <w:p w:rsidR="00AF35A5" w:rsidRDefault="00EC03A6" w:rsidP="00274B0C">
      <w:pPr>
        <w:numPr>
          <w:ilvl w:val="0"/>
          <w:numId w:val="9"/>
        </w:numPr>
        <w:tabs>
          <w:tab w:val="left" w:pos="36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Bezp</w:t>
      </w:r>
      <w:r w:rsidR="006608E9">
        <w:rPr>
          <w:rFonts w:eastAsia="Times New Roman"/>
          <w:lang w:eastAsia="ar-SA"/>
        </w:rPr>
        <w:t xml:space="preserve">ośrednio przed otwarciem ofert </w:t>
      </w:r>
      <w:r w:rsidR="00ED211B">
        <w:rPr>
          <w:rFonts w:eastAsia="Times New Roman"/>
          <w:lang w:eastAsia="ar-SA"/>
        </w:rPr>
        <w:t>Zamawiający</w:t>
      </w:r>
      <w:r>
        <w:rPr>
          <w:rFonts w:eastAsia="Times New Roman"/>
          <w:lang w:eastAsia="ar-SA"/>
        </w:rPr>
        <w:t xml:space="preserve"> podaje kwotę, jaką zamierza przeznaczyć na sfinansowanie zamówienia.</w:t>
      </w:r>
    </w:p>
    <w:p w:rsidR="00AF35A5" w:rsidRDefault="00EC03A6" w:rsidP="00274B0C">
      <w:pPr>
        <w:numPr>
          <w:ilvl w:val="0"/>
          <w:numId w:val="9"/>
        </w:numPr>
        <w:tabs>
          <w:tab w:val="left" w:pos="36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Podczas otwarcia ofert podaje</w:t>
      </w:r>
      <w:r w:rsidR="006608E9">
        <w:rPr>
          <w:rFonts w:eastAsia="Times New Roman"/>
          <w:lang w:eastAsia="ar-SA"/>
        </w:rPr>
        <w:t xml:space="preserve"> się nazwy (firmy) oraz adresy </w:t>
      </w:r>
      <w:r w:rsidR="00F10983">
        <w:rPr>
          <w:rFonts w:eastAsia="Times New Roman"/>
          <w:lang w:eastAsia="ar-SA"/>
        </w:rPr>
        <w:t>Wykonawców</w:t>
      </w:r>
      <w:r>
        <w:rPr>
          <w:rFonts w:eastAsia="Times New Roman"/>
          <w:lang w:eastAsia="ar-SA"/>
        </w:rPr>
        <w:t>, a także informacje dotyczące ceny, terminu wykonania zamówienia.</w:t>
      </w:r>
    </w:p>
    <w:p w:rsidR="00ED5C50" w:rsidRPr="005933B9" w:rsidRDefault="00EC03A6" w:rsidP="00274B0C">
      <w:pPr>
        <w:numPr>
          <w:ilvl w:val="0"/>
          <w:numId w:val="9"/>
        </w:numPr>
        <w:tabs>
          <w:tab w:val="left" w:pos="36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Informacje, o których mowa w ust. 6 i 7, przekazuj</w:t>
      </w:r>
      <w:r w:rsidR="006608E9">
        <w:rPr>
          <w:rFonts w:eastAsia="Times New Roman"/>
          <w:lang w:eastAsia="ar-SA"/>
        </w:rPr>
        <w:t xml:space="preserve">e się niezwłocznie </w:t>
      </w:r>
      <w:r w:rsidR="00ED211B">
        <w:rPr>
          <w:rFonts w:eastAsia="Times New Roman"/>
          <w:lang w:eastAsia="ar-SA"/>
        </w:rPr>
        <w:t>Wykonawcom</w:t>
      </w:r>
      <w:r>
        <w:rPr>
          <w:rFonts w:eastAsia="Times New Roman"/>
          <w:lang w:eastAsia="ar-SA"/>
        </w:rPr>
        <w:t>, którzy nie byli obecni przy otwarciu ofert, na ich wniosek.</w:t>
      </w:r>
    </w:p>
    <w:p w:rsidR="00F05C49" w:rsidRPr="00190812" w:rsidRDefault="00F05C49">
      <w:pPr>
        <w:rPr>
          <w:rFonts w:eastAsia="Times New Roman"/>
          <w:b/>
          <w:sz w:val="8"/>
          <w:szCs w:val="8"/>
          <w:lang w:eastAsia="ar-SA"/>
        </w:rPr>
      </w:pPr>
    </w:p>
    <w:p w:rsidR="003F5D58" w:rsidRDefault="00EC03A6" w:rsidP="004F2A7F">
      <w:pPr>
        <w:shd w:val="clear" w:color="auto" w:fill="E0E0E0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Część XV  SIWZ</w:t>
      </w:r>
      <w:r w:rsidR="007B69F3">
        <w:rPr>
          <w:rFonts w:eastAsia="Times New Roman"/>
          <w:b/>
          <w:lang w:eastAsia="ar-SA"/>
        </w:rPr>
        <w:t xml:space="preserve"> – Opis sposobu obliczenia oferty</w:t>
      </w:r>
    </w:p>
    <w:p w:rsidR="00B659D9" w:rsidRPr="00822F4C" w:rsidRDefault="00B659D9" w:rsidP="00274B0C">
      <w:pPr>
        <w:pStyle w:val="Akapitzlist"/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jc w:val="both"/>
        <w:rPr>
          <w:rFonts w:eastAsia="Times New Roman"/>
        </w:rPr>
      </w:pPr>
      <w:r w:rsidRPr="008A77BC">
        <w:rPr>
          <w:rFonts w:eastAsia="Times New Roman"/>
        </w:rPr>
        <w:t>Cenę oferty obejmującą całość zamówienia należ</w:t>
      </w:r>
      <w:r w:rsidR="0016567D" w:rsidRPr="008A77BC">
        <w:rPr>
          <w:rFonts w:eastAsia="Times New Roman"/>
        </w:rPr>
        <w:t>y wskazać w formularzu oferty</w:t>
      </w:r>
      <w:r w:rsidRPr="008A77BC">
        <w:rPr>
          <w:rFonts w:eastAsia="Times New Roman"/>
        </w:rPr>
        <w:t xml:space="preserve"> w formie </w:t>
      </w:r>
      <w:r w:rsidRPr="00822F4C">
        <w:rPr>
          <w:rFonts w:eastAsia="Times New Roman"/>
        </w:rPr>
        <w:t xml:space="preserve">ceny ryczałtowej </w:t>
      </w:r>
      <w:r w:rsidR="004A43F9" w:rsidRPr="00822F4C">
        <w:rPr>
          <w:rFonts w:eastAsia="Times New Roman"/>
        </w:rPr>
        <w:t>(brutto</w:t>
      </w:r>
      <w:r w:rsidR="008A77BC" w:rsidRPr="00822F4C">
        <w:rPr>
          <w:rFonts w:eastAsia="Times New Roman"/>
        </w:rPr>
        <w:t xml:space="preserve">) </w:t>
      </w:r>
      <w:r w:rsidRPr="00822F4C">
        <w:rPr>
          <w:rFonts w:eastAsia="Times New Roman"/>
        </w:rPr>
        <w:t>w pełnej zgodności z prawem budow</w:t>
      </w:r>
      <w:r w:rsidR="00BA38C5" w:rsidRPr="00822F4C">
        <w:rPr>
          <w:rFonts w:eastAsia="Times New Roman"/>
        </w:rPr>
        <w:t>lanym, dokumentacją projektową</w:t>
      </w:r>
      <w:r w:rsidR="008A77BC" w:rsidRPr="00822F4C">
        <w:rPr>
          <w:rFonts w:eastAsia="Times New Roman"/>
        </w:rPr>
        <w:t xml:space="preserve">, </w:t>
      </w:r>
      <w:r w:rsidR="007B18C3" w:rsidRPr="00822F4C">
        <w:rPr>
          <w:rFonts w:eastAsia="Times New Roman"/>
        </w:rPr>
        <w:t>SIWZ</w:t>
      </w:r>
      <w:r w:rsidRPr="00822F4C">
        <w:rPr>
          <w:rFonts w:eastAsia="Times New Roman"/>
        </w:rPr>
        <w:t>, obejmującą koszty wszelkich robót przygotowawczych, porządkowych, zagospodarowania placu budowy, sporz</w:t>
      </w:r>
      <w:r w:rsidR="00A75353" w:rsidRPr="00822F4C">
        <w:rPr>
          <w:rFonts w:eastAsia="Times New Roman"/>
        </w:rPr>
        <w:t xml:space="preserve">ądzenia dokumentacji odbiorowej </w:t>
      </w:r>
      <w:r w:rsidRPr="00822F4C">
        <w:rPr>
          <w:rFonts w:eastAsia="Times New Roman"/>
        </w:rPr>
        <w:t>z uwzględnieniem wprowadzonych zmian na etapie postępowania przetargowego.</w:t>
      </w:r>
    </w:p>
    <w:p w:rsidR="00B659D9" w:rsidRPr="00822F4C" w:rsidRDefault="00B659D9" w:rsidP="00274B0C">
      <w:pPr>
        <w:pStyle w:val="Akapitzlist"/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jc w:val="both"/>
        <w:rPr>
          <w:rFonts w:eastAsia="Times New Roman"/>
        </w:rPr>
      </w:pPr>
      <w:r w:rsidRPr="00822F4C">
        <w:rPr>
          <w:rFonts w:eastAsia="Times New Roman"/>
        </w:rPr>
        <w:t>Cena oferty ma być wyrażona w PLN zgodnie z polskim systemem</w:t>
      </w:r>
      <w:r w:rsidR="00A75353" w:rsidRPr="00822F4C">
        <w:rPr>
          <w:rFonts w:eastAsia="Times New Roman"/>
        </w:rPr>
        <w:t xml:space="preserve"> płatniczym, </w:t>
      </w:r>
      <w:r w:rsidRPr="00822F4C">
        <w:rPr>
          <w:rFonts w:eastAsia="Times New Roman"/>
        </w:rPr>
        <w:t xml:space="preserve">z </w:t>
      </w:r>
      <w:proofErr w:type="spellStart"/>
      <w:r w:rsidRPr="00822F4C">
        <w:rPr>
          <w:rFonts w:eastAsia="Times New Roman"/>
        </w:rPr>
        <w:t>dokładno</w:t>
      </w:r>
      <w:r w:rsidR="00CE5E0B" w:rsidRPr="00822F4C">
        <w:rPr>
          <w:rFonts w:eastAsia="Times New Roman"/>
        </w:rPr>
        <w:t>-</w:t>
      </w:r>
      <w:r w:rsidRPr="00822F4C">
        <w:rPr>
          <w:rFonts w:eastAsia="Times New Roman"/>
        </w:rPr>
        <w:t>ścią</w:t>
      </w:r>
      <w:proofErr w:type="spellEnd"/>
      <w:r w:rsidRPr="00822F4C">
        <w:rPr>
          <w:rFonts w:eastAsia="Times New Roman"/>
        </w:rPr>
        <w:t xml:space="preserve"> do drugiego miejsca po przecinku.</w:t>
      </w:r>
    </w:p>
    <w:p w:rsidR="00B659D9" w:rsidRPr="00822F4C" w:rsidRDefault="00B659D9" w:rsidP="00274B0C">
      <w:pPr>
        <w:pStyle w:val="Akapitzlist"/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jc w:val="both"/>
        <w:rPr>
          <w:rFonts w:eastAsia="Times New Roman"/>
        </w:rPr>
      </w:pPr>
      <w:r w:rsidRPr="00822F4C">
        <w:rPr>
          <w:rFonts w:eastAsia="Times New Roman"/>
        </w:rPr>
        <w:t xml:space="preserve">Zadeklarowana cena ryczałtowa przez cały okres realizacji umowy nie będzie podlegała zmianom z wyjątkiem okoliczności przewidzianych w </w:t>
      </w:r>
      <w:r w:rsidR="00DD1A7C" w:rsidRPr="00822F4C">
        <w:rPr>
          <w:rFonts w:eastAsia="Times New Roman"/>
        </w:rPr>
        <w:t xml:space="preserve">ust. 1 pkt. 2 </w:t>
      </w:r>
      <w:r w:rsidR="00DB2816" w:rsidRPr="00822F4C">
        <w:rPr>
          <w:rFonts w:eastAsia="Times New Roman"/>
        </w:rPr>
        <w:t>Części XXII</w:t>
      </w:r>
      <w:r w:rsidRPr="00822F4C">
        <w:rPr>
          <w:rFonts w:eastAsia="Times New Roman"/>
        </w:rPr>
        <w:t xml:space="preserve"> SIWZ.</w:t>
      </w:r>
    </w:p>
    <w:p w:rsidR="00B659D9" w:rsidRPr="008A77BC" w:rsidRDefault="00B659D9" w:rsidP="00274B0C">
      <w:pPr>
        <w:pStyle w:val="Akapitzlist"/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jc w:val="both"/>
        <w:rPr>
          <w:rFonts w:eastAsia="Times New Roman"/>
        </w:rPr>
      </w:pPr>
      <w:r w:rsidRPr="00822F4C">
        <w:rPr>
          <w:rFonts w:eastAsia="Times New Roman"/>
        </w:rPr>
        <w:t>Przyjmuje się, że prawidłowo podano cenę ryczałtową bez względu na</w:t>
      </w:r>
      <w:r w:rsidRPr="008A77BC">
        <w:rPr>
          <w:rFonts w:eastAsia="Times New Roman"/>
        </w:rPr>
        <w:t xml:space="preserve"> sposób jej obliczenia.</w:t>
      </w:r>
    </w:p>
    <w:p w:rsidR="00F85744" w:rsidRDefault="00B659D9" w:rsidP="00B77F09">
      <w:pPr>
        <w:pStyle w:val="Akapitzlist"/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jc w:val="both"/>
        <w:rPr>
          <w:rFonts w:eastAsia="Times New Roman"/>
        </w:rPr>
      </w:pPr>
      <w:r w:rsidRPr="008A77BC">
        <w:rPr>
          <w:rFonts w:eastAsia="Times New Roman"/>
        </w:rPr>
        <w:t xml:space="preserve">Jeżeli cena ryczałtowa podana liczbą nie odpowiada cenie ryczałtowej podanej słownie, przyjmuje się za </w:t>
      </w:r>
      <w:r w:rsidRPr="00822F4C">
        <w:rPr>
          <w:rFonts w:eastAsia="Times New Roman"/>
        </w:rPr>
        <w:t>prawidłową cenę ryczałtową podaną</w:t>
      </w:r>
      <w:r w:rsidRPr="008A77BC">
        <w:rPr>
          <w:rFonts w:eastAsia="Times New Roman"/>
        </w:rPr>
        <w:t xml:space="preserve"> słownie.</w:t>
      </w:r>
    </w:p>
    <w:p w:rsidR="00B77F09" w:rsidRPr="00B77F09" w:rsidRDefault="00B77F09" w:rsidP="00B77F09">
      <w:pPr>
        <w:pStyle w:val="Akapitzlist"/>
        <w:widowControl/>
        <w:suppressAutoHyphens w:val="0"/>
        <w:autoSpaceDE w:val="0"/>
        <w:autoSpaceDN w:val="0"/>
        <w:adjustRightInd w:val="0"/>
        <w:ind w:left="340"/>
        <w:jc w:val="both"/>
        <w:rPr>
          <w:rFonts w:eastAsia="Times New Roman"/>
          <w:sz w:val="8"/>
          <w:szCs w:val="8"/>
        </w:rPr>
      </w:pPr>
    </w:p>
    <w:p w:rsidR="00AD10E6" w:rsidRPr="00190812" w:rsidRDefault="00AD10E6" w:rsidP="00442823">
      <w:pPr>
        <w:rPr>
          <w:rFonts w:eastAsia="Times New Roman"/>
          <w:sz w:val="8"/>
          <w:szCs w:val="8"/>
          <w:lang w:eastAsia="ar-SA"/>
        </w:rPr>
      </w:pPr>
    </w:p>
    <w:p w:rsidR="003F5D58" w:rsidRPr="008E6E2A" w:rsidRDefault="00EC03A6" w:rsidP="008E6E2A">
      <w:pPr>
        <w:shd w:val="clear" w:color="auto" w:fill="E0E0E0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Część XVI  SIWZ</w:t>
      </w:r>
      <w:r w:rsidR="007B69F3">
        <w:rPr>
          <w:rFonts w:eastAsia="Times New Roman"/>
          <w:b/>
          <w:lang w:eastAsia="ar-SA"/>
        </w:rPr>
        <w:t xml:space="preserve"> - </w:t>
      </w:r>
      <w:r w:rsidR="007B69F3">
        <w:rPr>
          <w:rFonts w:eastAsia="Times New Roman"/>
          <w:b/>
          <w:bCs/>
          <w:lang w:eastAsia="ar-SA"/>
        </w:rPr>
        <w:t xml:space="preserve">Informacja dotycząca walut obcych, w jakich mogą być prowadzone rozliczenia między </w:t>
      </w:r>
      <w:r w:rsidR="00ED211B">
        <w:rPr>
          <w:rFonts w:eastAsia="Times New Roman"/>
          <w:b/>
          <w:bCs/>
          <w:lang w:eastAsia="ar-SA"/>
        </w:rPr>
        <w:t>Zamawiający</w:t>
      </w:r>
      <w:r w:rsidR="007B69F3">
        <w:rPr>
          <w:rFonts w:eastAsia="Times New Roman"/>
          <w:b/>
          <w:bCs/>
          <w:lang w:eastAsia="ar-SA"/>
        </w:rPr>
        <w:t>mi i wykonawcą</w:t>
      </w:r>
    </w:p>
    <w:p w:rsidR="00EC6606" w:rsidRDefault="00EC03A6">
      <w:pPr>
        <w:jc w:val="both"/>
        <w:rPr>
          <w:rFonts w:eastAsia="Times New Roman"/>
          <w:b/>
          <w:bCs/>
          <w:lang w:eastAsia="ar-SA"/>
        </w:rPr>
      </w:pPr>
      <w:r>
        <w:rPr>
          <w:rFonts w:eastAsia="Times New Roman"/>
          <w:lang w:eastAsia="ar-SA"/>
        </w:rPr>
        <w:t xml:space="preserve">Rozliczenia między </w:t>
      </w:r>
      <w:r w:rsidR="00ED211B">
        <w:rPr>
          <w:rFonts w:eastAsia="Times New Roman"/>
          <w:lang w:eastAsia="ar-SA"/>
        </w:rPr>
        <w:t>Zamawiający</w:t>
      </w:r>
      <w:r w:rsidR="006608E9">
        <w:rPr>
          <w:rFonts w:eastAsia="Times New Roman"/>
          <w:lang w:eastAsia="ar-SA"/>
        </w:rPr>
        <w:t>m i W</w:t>
      </w:r>
      <w:r>
        <w:rPr>
          <w:rFonts w:eastAsia="Times New Roman"/>
          <w:lang w:eastAsia="ar-SA"/>
        </w:rPr>
        <w:t xml:space="preserve">ykonawcą będą prowadzone w </w:t>
      </w:r>
      <w:proofErr w:type="spellStart"/>
      <w:r>
        <w:rPr>
          <w:rFonts w:eastAsia="Times New Roman"/>
          <w:b/>
          <w:bCs/>
          <w:lang w:eastAsia="ar-SA"/>
        </w:rPr>
        <w:t>PLN</w:t>
      </w:r>
      <w:proofErr w:type="spellEnd"/>
      <w:r>
        <w:rPr>
          <w:rFonts w:eastAsia="Times New Roman"/>
          <w:b/>
          <w:bCs/>
          <w:lang w:eastAsia="ar-SA"/>
        </w:rPr>
        <w:t>.</w:t>
      </w:r>
    </w:p>
    <w:p w:rsidR="00EC6606" w:rsidRPr="00190812" w:rsidRDefault="00EC6606">
      <w:pPr>
        <w:jc w:val="both"/>
        <w:rPr>
          <w:rFonts w:eastAsia="Times New Roman"/>
          <w:b/>
          <w:bCs/>
          <w:sz w:val="8"/>
          <w:szCs w:val="8"/>
          <w:lang w:eastAsia="ar-SA"/>
        </w:rPr>
      </w:pPr>
    </w:p>
    <w:p w:rsidR="001F76D9" w:rsidRPr="008E6E2A" w:rsidRDefault="00EC03A6" w:rsidP="008E6E2A">
      <w:pPr>
        <w:shd w:val="clear" w:color="auto" w:fill="E0E0E0"/>
        <w:jc w:val="both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lastRenderedPageBreak/>
        <w:t>Część XVII  SIWZ</w:t>
      </w:r>
      <w:r w:rsidR="002E615A">
        <w:rPr>
          <w:rFonts w:eastAsia="Times New Roman"/>
          <w:b/>
          <w:lang w:eastAsia="ar-SA"/>
        </w:rPr>
        <w:t xml:space="preserve"> – Opis kryteriów, którymi </w:t>
      </w:r>
      <w:r w:rsidR="00ED211B">
        <w:rPr>
          <w:rFonts w:eastAsia="Times New Roman"/>
          <w:b/>
          <w:lang w:eastAsia="ar-SA"/>
        </w:rPr>
        <w:t>Zamawiający</w:t>
      </w:r>
      <w:r w:rsidR="001F76D9">
        <w:rPr>
          <w:rFonts w:eastAsia="Times New Roman"/>
          <w:b/>
          <w:lang w:eastAsia="ar-SA"/>
        </w:rPr>
        <w:t xml:space="preserve"> będzie się kierował </w:t>
      </w:r>
      <w:r w:rsidR="002E615A">
        <w:rPr>
          <w:rFonts w:eastAsia="Times New Roman"/>
          <w:b/>
          <w:lang w:eastAsia="ar-SA"/>
        </w:rPr>
        <w:t>przy wy</w:t>
      </w:r>
      <w:r w:rsidR="001F76D9">
        <w:rPr>
          <w:rFonts w:eastAsia="Times New Roman"/>
          <w:b/>
          <w:lang w:eastAsia="ar-SA"/>
        </w:rPr>
        <w:t xml:space="preserve">borze oferty </w:t>
      </w:r>
      <w:r w:rsidR="002E615A">
        <w:rPr>
          <w:rFonts w:eastAsia="Times New Roman"/>
          <w:b/>
          <w:lang w:eastAsia="ar-SA"/>
        </w:rPr>
        <w:t xml:space="preserve">wraz z podaniem znaczenia tych kryteriów </w:t>
      </w:r>
      <w:r w:rsidR="0053064F">
        <w:rPr>
          <w:rFonts w:eastAsia="Times New Roman"/>
          <w:b/>
          <w:lang w:eastAsia="ar-SA"/>
        </w:rPr>
        <w:t>i</w:t>
      </w:r>
      <w:r w:rsidR="002E615A">
        <w:rPr>
          <w:rFonts w:eastAsia="Times New Roman"/>
          <w:b/>
          <w:lang w:eastAsia="ar-SA"/>
        </w:rPr>
        <w:t xml:space="preserve"> sposobu oceny ofert</w:t>
      </w:r>
    </w:p>
    <w:p w:rsidR="00D03B4B" w:rsidRPr="00504B3A" w:rsidRDefault="00EC03A6" w:rsidP="00274B0C">
      <w:pPr>
        <w:pStyle w:val="Tekstpodstawowy"/>
        <w:numPr>
          <w:ilvl w:val="0"/>
          <w:numId w:val="20"/>
        </w:numPr>
        <w:tabs>
          <w:tab w:val="left" w:pos="370"/>
        </w:tabs>
        <w:ind w:left="426" w:hanging="426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 xml:space="preserve">W niniejszym postępowaniu przy wyborze oferty najkorzystniejszej, </w:t>
      </w:r>
      <w:r w:rsidR="00ED211B">
        <w:rPr>
          <w:rFonts w:eastAsia="Times New Roman"/>
          <w:szCs w:val="20"/>
          <w:lang w:eastAsia="ar-SA"/>
        </w:rPr>
        <w:t>Zamawiający</w:t>
      </w:r>
      <w:r>
        <w:rPr>
          <w:rFonts w:eastAsia="Times New Roman"/>
          <w:szCs w:val="20"/>
          <w:lang w:eastAsia="ar-SA"/>
        </w:rPr>
        <w:t xml:space="preserve"> kierował się będzie kryteriami:</w:t>
      </w:r>
      <w:r w:rsidR="00B12322" w:rsidRPr="00D03B4B">
        <w:rPr>
          <w:rFonts w:eastAsia="Times New Roman"/>
          <w:szCs w:val="20"/>
          <w:lang w:eastAsia="ar-SA"/>
        </w:rPr>
        <w:tab/>
      </w:r>
      <w:r w:rsidR="00B12322" w:rsidRPr="00504B3A">
        <w:rPr>
          <w:rFonts w:eastAsia="Times New Roman"/>
          <w:szCs w:val="20"/>
          <w:lang w:eastAsia="ar-SA"/>
        </w:rPr>
        <w:tab/>
      </w:r>
    </w:p>
    <w:tbl>
      <w:tblPr>
        <w:tblStyle w:val="Tabela-Siatka"/>
        <w:tblW w:w="0" w:type="auto"/>
        <w:tblLook w:val="04A0"/>
      </w:tblPr>
      <w:tblGrid>
        <w:gridCol w:w="4219"/>
        <w:gridCol w:w="2109"/>
        <w:gridCol w:w="3165"/>
      </w:tblGrid>
      <w:tr w:rsidR="00D03B4B" w:rsidTr="00D03B4B">
        <w:tc>
          <w:tcPr>
            <w:tcW w:w="4219" w:type="dxa"/>
          </w:tcPr>
          <w:p w:rsidR="00D03B4B" w:rsidRPr="00D03B4B" w:rsidRDefault="00D03B4B" w:rsidP="00504B3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ar-SA"/>
              </w:rPr>
            </w:pPr>
            <w:r w:rsidRPr="00D03B4B">
              <w:rPr>
                <w:rFonts w:eastAsia="Times New Roman"/>
              </w:rPr>
              <w:t>Nazwa kryterium</w:t>
            </w:r>
          </w:p>
        </w:tc>
        <w:tc>
          <w:tcPr>
            <w:tcW w:w="2109" w:type="dxa"/>
          </w:tcPr>
          <w:p w:rsidR="00D03B4B" w:rsidRPr="00D03B4B" w:rsidRDefault="00D03B4B" w:rsidP="00D03B4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ar-SA"/>
              </w:rPr>
            </w:pPr>
            <w:r w:rsidRPr="00D03B4B">
              <w:rPr>
                <w:rFonts w:eastAsia="Times New Roman"/>
              </w:rPr>
              <w:t>Symbol</w:t>
            </w:r>
          </w:p>
        </w:tc>
        <w:tc>
          <w:tcPr>
            <w:tcW w:w="3165" w:type="dxa"/>
          </w:tcPr>
          <w:p w:rsidR="00D03B4B" w:rsidRPr="00D03B4B" w:rsidRDefault="00D03B4B" w:rsidP="00D03B4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ar-SA"/>
              </w:rPr>
            </w:pPr>
            <w:r w:rsidRPr="00D03B4B">
              <w:rPr>
                <w:rFonts w:eastAsia="Times New Roman"/>
                <w:lang w:eastAsia="ar-SA"/>
              </w:rPr>
              <w:t>Waga</w:t>
            </w:r>
          </w:p>
        </w:tc>
      </w:tr>
      <w:tr w:rsidR="00D03B4B" w:rsidTr="00D03B4B">
        <w:tc>
          <w:tcPr>
            <w:tcW w:w="4219" w:type="dxa"/>
          </w:tcPr>
          <w:p w:rsidR="00D03B4B" w:rsidRPr="00D03B4B" w:rsidRDefault="00D03B4B" w:rsidP="00923A8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 w:rsidRPr="00D03B4B">
              <w:rPr>
                <w:rFonts w:eastAsia="Times New Roman"/>
              </w:rPr>
              <w:t>Cena oferty</w:t>
            </w:r>
          </w:p>
        </w:tc>
        <w:tc>
          <w:tcPr>
            <w:tcW w:w="2109" w:type="dxa"/>
          </w:tcPr>
          <w:p w:rsidR="00D03B4B" w:rsidRPr="00D03B4B" w:rsidRDefault="00D03B4B" w:rsidP="00D03B4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ar-SA"/>
              </w:rPr>
            </w:pPr>
            <w:r w:rsidRPr="00D03B4B">
              <w:rPr>
                <w:rFonts w:eastAsia="Times New Roman"/>
                <w:lang w:eastAsia="ar-SA"/>
              </w:rPr>
              <w:t>C</w:t>
            </w:r>
          </w:p>
        </w:tc>
        <w:tc>
          <w:tcPr>
            <w:tcW w:w="3165" w:type="dxa"/>
          </w:tcPr>
          <w:p w:rsidR="00D03B4B" w:rsidRPr="00F85744" w:rsidRDefault="00D03B4B" w:rsidP="00D03B4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ar-SA"/>
              </w:rPr>
            </w:pPr>
            <w:r w:rsidRPr="00F85744">
              <w:rPr>
                <w:rFonts w:eastAsia="Times New Roman"/>
              </w:rPr>
              <w:t>95 pkt</w:t>
            </w:r>
          </w:p>
        </w:tc>
      </w:tr>
      <w:tr w:rsidR="00D03B4B" w:rsidTr="00D03B4B">
        <w:tc>
          <w:tcPr>
            <w:tcW w:w="4219" w:type="dxa"/>
          </w:tcPr>
          <w:p w:rsidR="00D03B4B" w:rsidRPr="00D03B4B" w:rsidRDefault="00D03B4B" w:rsidP="00923A8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</w:rPr>
              <w:t>Gwarancja udzielona przez W</w:t>
            </w:r>
            <w:r w:rsidRPr="00D03B4B">
              <w:rPr>
                <w:rFonts w:eastAsia="Times New Roman"/>
              </w:rPr>
              <w:t>ykonawcę</w:t>
            </w:r>
          </w:p>
        </w:tc>
        <w:tc>
          <w:tcPr>
            <w:tcW w:w="2109" w:type="dxa"/>
          </w:tcPr>
          <w:p w:rsidR="00D03B4B" w:rsidRPr="00D03B4B" w:rsidRDefault="00D03B4B" w:rsidP="00D03B4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ar-SA"/>
              </w:rPr>
            </w:pPr>
            <w:r w:rsidRPr="00D03B4B">
              <w:rPr>
                <w:rFonts w:eastAsia="Times New Roman"/>
                <w:lang w:eastAsia="ar-SA"/>
              </w:rPr>
              <w:t>G</w:t>
            </w:r>
          </w:p>
        </w:tc>
        <w:tc>
          <w:tcPr>
            <w:tcW w:w="3165" w:type="dxa"/>
          </w:tcPr>
          <w:p w:rsidR="00D03B4B" w:rsidRPr="00F85744" w:rsidRDefault="00D03B4B" w:rsidP="00D03B4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ar-SA"/>
              </w:rPr>
            </w:pPr>
            <w:r w:rsidRPr="00F85744">
              <w:rPr>
                <w:rFonts w:eastAsia="Times New Roman"/>
                <w:lang w:eastAsia="ar-SA"/>
              </w:rPr>
              <w:t xml:space="preserve">  5 pkt</w:t>
            </w:r>
          </w:p>
        </w:tc>
      </w:tr>
      <w:tr w:rsidR="00D03B4B" w:rsidTr="00D03B4B">
        <w:tc>
          <w:tcPr>
            <w:tcW w:w="4219" w:type="dxa"/>
          </w:tcPr>
          <w:p w:rsidR="00D03B4B" w:rsidRPr="00D03B4B" w:rsidRDefault="00D03B4B" w:rsidP="00923A8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 w:rsidRPr="00D03B4B">
              <w:rPr>
                <w:rFonts w:eastAsia="Times New Roman"/>
                <w:lang w:eastAsia="ar-SA"/>
              </w:rPr>
              <w:t>Razem</w:t>
            </w:r>
          </w:p>
        </w:tc>
        <w:tc>
          <w:tcPr>
            <w:tcW w:w="2109" w:type="dxa"/>
          </w:tcPr>
          <w:p w:rsidR="00D03B4B" w:rsidRPr="00D03B4B" w:rsidRDefault="00D03B4B" w:rsidP="00923A8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</w:p>
        </w:tc>
        <w:tc>
          <w:tcPr>
            <w:tcW w:w="3165" w:type="dxa"/>
          </w:tcPr>
          <w:p w:rsidR="00D03B4B" w:rsidRPr="00D03B4B" w:rsidRDefault="00D03B4B" w:rsidP="00D03B4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                  </w:t>
            </w:r>
            <w:r w:rsidRPr="00D03B4B">
              <w:rPr>
                <w:rFonts w:eastAsia="Times New Roman"/>
                <w:lang w:eastAsia="ar-SA"/>
              </w:rPr>
              <w:t>100 pkt</w:t>
            </w:r>
          </w:p>
        </w:tc>
      </w:tr>
    </w:tbl>
    <w:p w:rsidR="00504B3A" w:rsidRPr="008C29DC" w:rsidRDefault="00504B3A" w:rsidP="00923A87">
      <w:pPr>
        <w:widowControl/>
        <w:suppressAutoHyphens w:val="0"/>
        <w:autoSpaceDE w:val="0"/>
        <w:autoSpaceDN w:val="0"/>
        <w:adjustRightInd w:val="0"/>
        <w:rPr>
          <w:rFonts w:eastAsia="Times New Roman"/>
          <w:sz w:val="8"/>
          <w:szCs w:val="8"/>
          <w:lang w:eastAsia="ar-SA"/>
        </w:rPr>
      </w:pPr>
    </w:p>
    <w:p w:rsidR="00923A87" w:rsidRPr="00D03B4B" w:rsidRDefault="00923A87" w:rsidP="00923A87">
      <w:pPr>
        <w:widowControl/>
        <w:suppressAutoHyphens w:val="0"/>
        <w:autoSpaceDE w:val="0"/>
        <w:autoSpaceDN w:val="0"/>
        <w:adjustRightInd w:val="0"/>
        <w:rPr>
          <w:rFonts w:eastAsia="Times New Roman"/>
          <w:b/>
          <w:bCs/>
        </w:rPr>
      </w:pPr>
      <w:r w:rsidRPr="00D03B4B">
        <w:rPr>
          <w:rFonts w:eastAsia="Times New Roman"/>
        </w:rPr>
        <w:t xml:space="preserve">1) </w:t>
      </w:r>
      <w:r w:rsidRPr="00D03B4B">
        <w:rPr>
          <w:rFonts w:eastAsia="Times New Roman"/>
          <w:b/>
          <w:bCs/>
        </w:rPr>
        <w:t>cena - waga 90 pkt</w:t>
      </w:r>
    </w:p>
    <w:p w:rsidR="00923A87" w:rsidRPr="00D03B4B" w:rsidRDefault="00923A87" w:rsidP="00D03B4B">
      <w:pPr>
        <w:widowControl/>
        <w:suppressAutoHyphens w:val="0"/>
        <w:autoSpaceDE w:val="0"/>
        <w:autoSpaceDN w:val="0"/>
        <w:adjustRightInd w:val="0"/>
        <w:ind w:firstLine="284"/>
        <w:rPr>
          <w:rFonts w:eastAsia="Times New Roman"/>
        </w:rPr>
      </w:pPr>
      <w:r w:rsidRPr="00D03B4B">
        <w:rPr>
          <w:rFonts w:eastAsia="Times New Roman"/>
        </w:rPr>
        <w:t>Kryterium „cena” będzie rozpatrywane na podstawie ceny całkowitej brutto podanej przez</w:t>
      </w:r>
    </w:p>
    <w:p w:rsidR="00923A87" w:rsidRPr="00D03B4B" w:rsidRDefault="00923A87" w:rsidP="00D03B4B">
      <w:pPr>
        <w:widowControl/>
        <w:suppressAutoHyphens w:val="0"/>
        <w:autoSpaceDE w:val="0"/>
        <w:autoSpaceDN w:val="0"/>
        <w:adjustRightInd w:val="0"/>
        <w:ind w:firstLine="284"/>
        <w:rPr>
          <w:rFonts w:eastAsia="Times New Roman"/>
        </w:rPr>
      </w:pPr>
      <w:r w:rsidRPr="00D03B4B">
        <w:rPr>
          <w:rFonts w:eastAsia="Times New Roman"/>
        </w:rPr>
        <w:t>Wykonawcę w Formularzu oferty</w:t>
      </w:r>
    </w:p>
    <w:p w:rsidR="00923A87" w:rsidRDefault="00923A87" w:rsidP="00D03B4B">
      <w:pPr>
        <w:widowControl/>
        <w:suppressAutoHyphens w:val="0"/>
        <w:autoSpaceDE w:val="0"/>
        <w:autoSpaceDN w:val="0"/>
        <w:adjustRightInd w:val="0"/>
        <w:ind w:firstLine="284"/>
        <w:rPr>
          <w:rFonts w:eastAsia="Times New Roman"/>
        </w:rPr>
      </w:pPr>
      <w:r w:rsidRPr="00D03B4B">
        <w:rPr>
          <w:rFonts w:eastAsia="Times New Roman"/>
        </w:rPr>
        <w:t>Sposób przyznania punktów w kryterium „cena”</w:t>
      </w:r>
    </w:p>
    <w:p w:rsidR="00D03B4B" w:rsidRPr="00504B3A" w:rsidRDefault="00D03B4B" w:rsidP="00923A87">
      <w:pPr>
        <w:widowControl/>
        <w:suppressAutoHyphens w:val="0"/>
        <w:autoSpaceDE w:val="0"/>
        <w:autoSpaceDN w:val="0"/>
        <w:adjustRightInd w:val="0"/>
        <w:rPr>
          <w:rFonts w:eastAsia="Times New Roman"/>
          <w:sz w:val="8"/>
          <w:szCs w:val="8"/>
        </w:rPr>
      </w:pPr>
    </w:p>
    <w:p w:rsidR="00923A87" w:rsidRPr="00D03B4B" w:rsidRDefault="00923A87" w:rsidP="00D03B4B">
      <w:pPr>
        <w:widowControl/>
        <w:suppressAutoHyphens w:val="0"/>
        <w:autoSpaceDE w:val="0"/>
        <w:autoSpaceDN w:val="0"/>
        <w:adjustRightInd w:val="0"/>
        <w:ind w:left="1418" w:firstLine="709"/>
        <w:rPr>
          <w:rFonts w:eastAsia="Times New Roman"/>
        </w:rPr>
      </w:pPr>
      <w:r w:rsidRPr="00D03B4B">
        <w:rPr>
          <w:rFonts w:eastAsia="Times New Roman"/>
        </w:rPr>
        <w:t>najniższa oferowana cena brutto</w:t>
      </w:r>
    </w:p>
    <w:p w:rsidR="00923A87" w:rsidRPr="00D03B4B" w:rsidRDefault="00923A87" w:rsidP="00923A87">
      <w:pPr>
        <w:widowControl/>
        <w:suppressAutoHyphens w:val="0"/>
        <w:autoSpaceDE w:val="0"/>
        <w:autoSpaceDN w:val="0"/>
        <w:adjustRightInd w:val="0"/>
        <w:rPr>
          <w:rFonts w:eastAsia="Times New Roman"/>
        </w:rPr>
      </w:pPr>
      <w:r w:rsidRPr="00D03B4B">
        <w:rPr>
          <w:rFonts w:eastAsia="Times New Roman"/>
        </w:rPr>
        <w:t>C – ilość punktów = --------------</w:t>
      </w:r>
      <w:r w:rsidR="00D03B4B">
        <w:rPr>
          <w:rFonts w:eastAsia="Times New Roman"/>
        </w:rPr>
        <w:t>--------------------------- x 95</w:t>
      </w:r>
    </w:p>
    <w:p w:rsidR="00923A87" w:rsidRPr="00D03B4B" w:rsidRDefault="00923A87" w:rsidP="00D03B4B">
      <w:pPr>
        <w:widowControl/>
        <w:suppressAutoHyphens w:val="0"/>
        <w:autoSpaceDE w:val="0"/>
        <w:autoSpaceDN w:val="0"/>
        <w:adjustRightInd w:val="0"/>
        <w:ind w:left="1418" w:firstLine="709"/>
        <w:rPr>
          <w:rFonts w:eastAsia="Times New Roman"/>
        </w:rPr>
      </w:pPr>
      <w:r w:rsidRPr="00D03B4B">
        <w:rPr>
          <w:rFonts w:eastAsia="Times New Roman"/>
        </w:rPr>
        <w:t>cena brutto oferty ocenianej</w:t>
      </w:r>
    </w:p>
    <w:p w:rsidR="00D03B4B" w:rsidRPr="008C29DC" w:rsidRDefault="00D03B4B" w:rsidP="00923A87">
      <w:pPr>
        <w:widowControl/>
        <w:suppressAutoHyphens w:val="0"/>
        <w:autoSpaceDE w:val="0"/>
        <w:autoSpaceDN w:val="0"/>
        <w:adjustRightInd w:val="0"/>
        <w:rPr>
          <w:rFonts w:eastAsia="Times New Roman"/>
          <w:sz w:val="8"/>
          <w:szCs w:val="8"/>
        </w:rPr>
      </w:pPr>
    </w:p>
    <w:p w:rsidR="00923A87" w:rsidRPr="00D03B4B" w:rsidRDefault="00923A87" w:rsidP="00923A87">
      <w:pPr>
        <w:widowControl/>
        <w:suppressAutoHyphens w:val="0"/>
        <w:autoSpaceDE w:val="0"/>
        <w:autoSpaceDN w:val="0"/>
        <w:adjustRightInd w:val="0"/>
        <w:rPr>
          <w:rFonts w:eastAsia="Times New Roman"/>
        </w:rPr>
      </w:pPr>
      <w:r w:rsidRPr="00D03B4B">
        <w:rPr>
          <w:rFonts w:eastAsia="Times New Roman"/>
        </w:rPr>
        <w:t>Maksymalna ilość punktów według kryterium „cena”</w:t>
      </w:r>
      <w:r w:rsidR="00D03B4B">
        <w:rPr>
          <w:rFonts w:eastAsia="Times New Roman"/>
        </w:rPr>
        <w:t xml:space="preserve"> to 95</w:t>
      </w:r>
      <w:r w:rsidRPr="00D03B4B">
        <w:rPr>
          <w:rFonts w:eastAsia="Times New Roman"/>
        </w:rPr>
        <w:t xml:space="preserve"> punktów.</w:t>
      </w:r>
    </w:p>
    <w:p w:rsidR="00923A87" w:rsidRPr="00D03B4B" w:rsidRDefault="00923A87" w:rsidP="00923A87">
      <w:pPr>
        <w:widowControl/>
        <w:suppressAutoHyphens w:val="0"/>
        <w:autoSpaceDE w:val="0"/>
        <w:autoSpaceDN w:val="0"/>
        <w:adjustRightInd w:val="0"/>
        <w:rPr>
          <w:rFonts w:eastAsia="Times New Roman"/>
        </w:rPr>
      </w:pPr>
      <w:r w:rsidRPr="00D03B4B">
        <w:rPr>
          <w:rFonts w:eastAsia="Times New Roman"/>
        </w:rPr>
        <w:t>Wynik działania zostanie zaokrąglony do dwóch miejsc po przecinku.</w:t>
      </w:r>
    </w:p>
    <w:p w:rsidR="00D03B4B" w:rsidRPr="008C29DC" w:rsidRDefault="00D03B4B" w:rsidP="00923A87">
      <w:pPr>
        <w:widowControl/>
        <w:suppressAutoHyphens w:val="0"/>
        <w:autoSpaceDE w:val="0"/>
        <w:autoSpaceDN w:val="0"/>
        <w:adjustRightInd w:val="0"/>
        <w:rPr>
          <w:rFonts w:eastAsia="Times New Roman"/>
          <w:sz w:val="8"/>
          <w:szCs w:val="8"/>
        </w:rPr>
      </w:pPr>
    </w:p>
    <w:p w:rsidR="00923A87" w:rsidRPr="00D03B4B" w:rsidRDefault="00923A87" w:rsidP="00923A87">
      <w:pPr>
        <w:widowControl/>
        <w:suppressAutoHyphens w:val="0"/>
        <w:autoSpaceDE w:val="0"/>
        <w:autoSpaceDN w:val="0"/>
        <w:adjustRightInd w:val="0"/>
        <w:rPr>
          <w:rFonts w:eastAsia="Times New Roman"/>
          <w:b/>
          <w:bCs/>
        </w:rPr>
      </w:pPr>
      <w:r w:rsidRPr="00D03B4B">
        <w:rPr>
          <w:rFonts w:eastAsia="Times New Roman"/>
        </w:rPr>
        <w:t xml:space="preserve">2) </w:t>
      </w:r>
      <w:r w:rsidR="00D03B4B">
        <w:rPr>
          <w:rFonts w:eastAsia="Times New Roman"/>
          <w:b/>
          <w:bCs/>
        </w:rPr>
        <w:t>gwarancja udzielona przez W</w:t>
      </w:r>
      <w:r w:rsidRPr="00D03B4B">
        <w:rPr>
          <w:rFonts w:eastAsia="Times New Roman"/>
          <w:b/>
          <w:bCs/>
        </w:rPr>
        <w:t>ykonawcę –</w:t>
      </w:r>
      <w:r w:rsidR="00F05C49">
        <w:rPr>
          <w:rFonts w:eastAsia="Times New Roman"/>
          <w:b/>
          <w:bCs/>
        </w:rPr>
        <w:t xml:space="preserve"> waga 5</w:t>
      </w:r>
      <w:r w:rsidRPr="00D03B4B">
        <w:rPr>
          <w:rFonts w:eastAsia="Times New Roman"/>
          <w:b/>
          <w:bCs/>
        </w:rPr>
        <w:t xml:space="preserve"> pkt</w:t>
      </w:r>
    </w:p>
    <w:p w:rsidR="00923A87" w:rsidRPr="00D03B4B" w:rsidRDefault="00923A87" w:rsidP="00D03B4B">
      <w:pPr>
        <w:widowControl/>
        <w:suppressAutoHyphens w:val="0"/>
        <w:autoSpaceDE w:val="0"/>
        <w:autoSpaceDN w:val="0"/>
        <w:adjustRightInd w:val="0"/>
        <w:ind w:left="284"/>
        <w:jc w:val="both"/>
        <w:rPr>
          <w:rFonts w:eastAsia="Times New Roman"/>
        </w:rPr>
      </w:pPr>
      <w:r w:rsidRPr="00D03B4B">
        <w:rPr>
          <w:rFonts w:eastAsia="Times New Roman"/>
        </w:rPr>
        <w:t>Kryterium „</w:t>
      </w:r>
      <w:r w:rsidR="00D03B4B">
        <w:rPr>
          <w:rFonts w:eastAsia="Times New Roman"/>
        </w:rPr>
        <w:t>gwarancja udzielona przez W</w:t>
      </w:r>
      <w:r w:rsidRPr="00D03B4B">
        <w:rPr>
          <w:rFonts w:eastAsia="Times New Roman"/>
        </w:rPr>
        <w:t>ykonawcę” będzie rozpatrywane na podstawie</w:t>
      </w:r>
      <w:r w:rsidR="00D03B4B">
        <w:rPr>
          <w:rFonts w:eastAsia="Times New Roman"/>
        </w:rPr>
        <w:t xml:space="preserve"> </w:t>
      </w:r>
      <w:r w:rsidRPr="00D03B4B">
        <w:rPr>
          <w:rFonts w:eastAsia="Times New Roman"/>
        </w:rPr>
        <w:t>terminu gwarancji zadeklarowanego przez Wykonawcę. Okres gwarancji udzielonej przez</w:t>
      </w:r>
      <w:r w:rsidR="00D03B4B">
        <w:rPr>
          <w:rFonts w:eastAsia="Times New Roman"/>
        </w:rPr>
        <w:t xml:space="preserve"> W</w:t>
      </w:r>
      <w:r w:rsidRPr="00D03B4B">
        <w:rPr>
          <w:rFonts w:eastAsia="Times New Roman"/>
        </w:rPr>
        <w:t>ykonawcę musi zostać podany w pełnych miesiącach.</w:t>
      </w:r>
    </w:p>
    <w:p w:rsidR="00923A87" w:rsidRPr="00D03B4B" w:rsidRDefault="00923A87" w:rsidP="00D03B4B">
      <w:pPr>
        <w:widowControl/>
        <w:suppressAutoHyphens w:val="0"/>
        <w:autoSpaceDE w:val="0"/>
        <w:autoSpaceDN w:val="0"/>
        <w:adjustRightInd w:val="0"/>
        <w:ind w:firstLine="284"/>
        <w:rPr>
          <w:rFonts w:eastAsia="Times New Roman"/>
        </w:rPr>
      </w:pPr>
      <w:r w:rsidRPr="00D03B4B">
        <w:rPr>
          <w:rFonts w:eastAsia="Times New Roman"/>
        </w:rPr>
        <w:t xml:space="preserve">Sposób przyznania punktów w kryterium </w:t>
      </w:r>
      <w:r w:rsidRPr="009C16C2">
        <w:rPr>
          <w:rFonts w:eastAsia="Times New Roman"/>
        </w:rPr>
        <w:t>„</w:t>
      </w:r>
      <w:r w:rsidR="00D03B4B" w:rsidRPr="009C16C2">
        <w:rPr>
          <w:rFonts w:eastAsia="Times New Roman"/>
          <w:bCs/>
        </w:rPr>
        <w:t>gwarancja udzielona przez W</w:t>
      </w:r>
      <w:r w:rsidRPr="009C16C2">
        <w:rPr>
          <w:rFonts w:eastAsia="Times New Roman"/>
          <w:bCs/>
        </w:rPr>
        <w:t>ykonawcę</w:t>
      </w:r>
      <w:r w:rsidRPr="009C16C2">
        <w:rPr>
          <w:rFonts w:eastAsia="Times New Roman"/>
        </w:rPr>
        <w:t>”</w:t>
      </w:r>
    </w:p>
    <w:p w:rsidR="00F05C49" w:rsidRPr="008C29DC" w:rsidRDefault="00F05C49" w:rsidP="00F05C49">
      <w:pPr>
        <w:widowControl/>
        <w:suppressAutoHyphens w:val="0"/>
        <w:autoSpaceDE w:val="0"/>
        <w:autoSpaceDN w:val="0"/>
        <w:adjustRightInd w:val="0"/>
        <w:ind w:left="1418" w:firstLine="709"/>
        <w:rPr>
          <w:rFonts w:eastAsia="Times New Roman"/>
          <w:sz w:val="8"/>
          <w:szCs w:val="8"/>
        </w:rPr>
      </w:pPr>
    </w:p>
    <w:p w:rsidR="00923A87" w:rsidRPr="00D03B4B" w:rsidRDefault="00923A87" w:rsidP="00F05C49">
      <w:pPr>
        <w:widowControl/>
        <w:suppressAutoHyphens w:val="0"/>
        <w:autoSpaceDE w:val="0"/>
        <w:autoSpaceDN w:val="0"/>
        <w:adjustRightInd w:val="0"/>
        <w:ind w:left="2127" w:firstLine="709"/>
        <w:rPr>
          <w:rFonts w:eastAsia="Times New Roman"/>
        </w:rPr>
      </w:pPr>
      <w:r w:rsidRPr="00D03B4B">
        <w:rPr>
          <w:rFonts w:eastAsia="Times New Roman"/>
        </w:rPr>
        <w:t>okres udzielonej gwarancji w ocenianej ofercie</w:t>
      </w:r>
    </w:p>
    <w:p w:rsidR="00923A87" w:rsidRPr="00D03B4B" w:rsidRDefault="00923A87" w:rsidP="00923A87">
      <w:pPr>
        <w:widowControl/>
        <w:suppressAutoHyphens w:val="0"/>
        <w:autoSpaceDE w:val="0"/>
        <w:autoSpaceDN w:val="0"/>
        <w:adjustRightInd w:val="0"/>
        <w:rPr>
          <w:rFonts w:eastAsia="Times New Roman"/>
        </w:rPr>
      </w:pPr>
      <w:r w:rsidRPr="00D03B4B">
        <w:rPr>
          <w:rFonts w:eastAsia="Times New Roman"/>
        </w:rPr>
        <w:t>G – ilość punktów = ---------------------------------------</w:t>
      </w:r>
      <w:r w:rsidR="00F05C49">
        <w:rPr>
          <w:rFonts w:eastAsia="Times New Roman"/>
        </w:rPr>
        <w:t>------------</w:t>
      </w:r>
      <w:r w:rsidRPr="00D03B4B">
        <w:rPr>
          <w:rFonts w:eastAsia="Times New Roman"/>
        </w:rPr>
        <w:t>-</w:t>
      </w:r>
      <w:r w:rsidR="00F05C49">
        <w:rPr>
          <w:rFonts w:eastAsia="Times New Roman"/>
        </w:rPr>
        <w:t>--------------------------- x 5</w:t>
      </w:r>
    </w:p>
    <w:p w:rsidR="00923A87" w:rsidRPr="00D03B4B" w:rsidRDefault="00F05C49" w:rsidP="00F05C49">
      <w:pPr>
        <w:widowControl/>
        <w:suppressAutoHyphens w:val="0"/>
        <w:autoSpaceDE w:val="0"/>
        <w:autoSpaceDN w:val="0"/>
        <w:adjustRightInd w:val="0"/>
        <w:ind w:left="1418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="00923A87" w:rsidRPr="00D03B4B">
        <w:rPr>
          <w:rFonts w:eastAsia="Times New Roman"/>
        </w:rPr>
        <w:t>najdłuższy okres gwarancji spośród wszystkich ocenianych ofert</w:t>
      </w:r>
    </w:p>
    <w:p w:rsidR="00F05C49" w:rsidRPr="008C29DC" w:rsidRDefault="00F05C49" w:rsidP="00923A87">
      <w:pPr>
        <w:widowControl/>
        <w:suppressAutoHyphens w:val="0"/>
        <w:autoSpaceDE w:val="0"/>
        <w:autoSpaceDN w:val="0"/>
        <w:adjustRightInd w:val="0"/>
        <w:rPr>
          <w:rFonts w:eastAsia="Times New Roman"/>
          <w:sz w:val="8"/>
          <w:szCs w:val="8"/>
        </w:rPr>
      </w:pPr>
    </w:p>
    <w:p w:rsidR="00923A87" w:rsidRPr="00D03B4B" w:rsidRDefault="00923A87" w:rsidP="00923A87">
      <w:pPr>
        <w:widowControl/>
        <w:suppressAutoHyphens w:val="0"/>
        <w:autoSpaceDE w:val="0"/>
        <w:autoSpaceDN w:val="0"/>
        <w:adjustRightInd w:val="0"/>
        <w:rPr>
          <w:rFonts w:eastAsia="Times New Roman"/>
        </w:rPr>
      </w:pPr>
      <w:r w:rsidRPr="00D03B4B">
        <w:rPr>
          <w:rFonts w:eastAsia="Times New Roman"/>
        </w:rPr>
        <w:t>Maksymalna ilość punktów według kryterium „gwarancja”</w:t>
      </w:r>
      <w:r w:rsidR="00F05C49">
        <w:rPr>
          <w:rFonts w:eastAsia="Times New Roman"/>
        </w:rPr>
        <w:t xml:space="preserve"> to 5</w:t>
      </w:r>
      <w:r w:rsidRPr="00D03B4B">
        <w:rPr>
          <w:rFonts w:eastAsia="Times New Roman"/>
        </w:rPr>
        <w:t xml:space="preserve"> punktów.</w:t>
      </w:r>
    </w:p>
    <w:p w:rsidR="00923A87" w:rsidRPr="00D03B4B" w:rsidRDefault="00923A87" w:rsidP="00923A87">
      <w:pPr>
        <w:widowControl/>
        <w:suppressAutoHyphens w:val="0"/>
        <w:autoSpaceDE w:val="0"/>
        <w:autoSpaceDN w:val="0"/>
        <w:adjustRightInd w:val="0"/>
        <w:rPr>
          <w:rFonts w:eastAsia="Times New Roman"/>
        </w:rPr>
      </w:pPr>
      <w:r w:rsidRPr="00D03B4B">
        <w:rPr>
          <w:rFonts w:eastAsia="Times New Roman"/>
        </w:rPr>
        <w:t>Wynik działania zostanie zaokrąglony do dwóch miejsc po przecinku.</w:t>
      </w:r>
    </w:p>
    <w:p w:rsidR="00923A87" w:rsidRPr="00D03B4B" w:rsidRDefault="00923A87" w:rsidP="00F05C49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</w:rPr>
      </w:pPr>
      <w:r w:rsidRPr="00D03B4B">
        <w:rPr>
          <w:rFonts w:eastAsia="Times New Roman"/>
          <w:b/>
          <w:bCs/>
        </w:rPr>
        <w:t>Termin gwarancji nie może być krótszy niż</w:t>
      </w:r>
      <w:r w:rsidR="00F05C49">
        <w:rPr>
          <w:rFonts w:eastAsia="Times New Roman"/>
          <w:b/>
          <w:bCs/>
        </w:rPr>
        <w:t xml:space="preserve"> 36</w:t>
      </w:r>
      <w:r w:rsidRPr="00D03B4B">
        <w:rPr>
          <w:rFonts w:eastAsia="Times New Roman"/>
          <w:b/>
          <w:bCs/>
        </w:rPr>
        <w:t xml:space="preserve"> miesięcy. Zadeklarowanie terminu</w:t>
      </w:r>
      <w:r w:rsidR="00F05C49">
        <w:rPr>
          <w:rFonts w:eastAsia="Times New Roman"/>
          <w:b/>
          <w:bCs/>
        </w:rPr>
        <w:t xml:space="preserve"> </w:t>
      </w:r>
      <w:r w:rsidRPr="00D03B4B">
        <w:rPr>
          <w:rFonts w:eastAsia="Times New Roman"/>
          <w:b/>
          <w:bCs/>
        </w:rPr>
        <w:t xml:space="preserve">gwarancji krótszego niż </w:t>
      </w:r>
      <w:r w:rsidR="00F05C49">
        <w:rPr>
          <w:rFonts w:eastAsia="Times New Roman"/>
          <w:b/>
          <w:bCs/>
        </w:rPr>
        <w:t>3</w:t>
      </w:r>
      <w:r w:rsidRPr="00D03B4B">
        <w:rPr>
          <w:rFonts w:eastAsia="Times New Roman"/>
          <w:b/>
          <w:bCs/>
        </w:rPr>
        <w:t>6 miesięcy będzie skutkowało odrzuceniem oferty</w:t>
      </w:r>
      <w:r w:rsidR="00F05C49">
        <w:rPr>
          <w:rFonts w:eastAsia="Times New Roman"/>
          <w:b/>
          <w:bCs/>
        </w:rPr>
        <w:t xml:space="preserve"> </w:t>
      </w:r>
      <w:r w:rsidRPr="00D03B4B">
        <w:rPr>
          <w:rFonts w:eastAsia="Times New Roman"/>
          <w:b/>
          <w:bCs/>
        </w:rPr>
        <w:t>Wykonawcy jako nieodpowiadającej treści SIWZ.</w:t>
      </w:r>
    </w:p>
    <w:p w:rsidR="00923A87" w:rsidRPr="00D03B4B" w:rsidRDefault="00923A87" w:rsidP="00F05C49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</w:rPr>
      </w:pPr>
      <w:r w:rsidRPr="00D03B4B">
        <w:rPr>
          <w:rFonts w:eastAsia="Times New Roman"/>
          <w:b/>
          <w:bCs/>
        </w:rPr>
        <w:t>W przypadku zadeklarowanego okresu gwarancji dłuższego niż</w:t>
      </w:r>
      <w:r w:rsidR="00F05C49">
        <w:rPr>
          <w:rFonts w:eastAsia="Times New Roman"/>
          <w:b/>
          <w:bCs/>
        </w:rPr>
        <w:t xml:space="preserve"> 60</w:t>
      </w:r>
      <w:r w:rsidRPr="00D03B4B">
        <w:rPr>
          <w:rFonts w:eastAsia="Times New Roman"/>
          <w:b/>
          <w:bCs/>
        </w:rPr>
        <w:t xml:space="preserve"> miesi</w:t>
      </w:r>
      <w:r w:rsidR="00F05C49">
        <w:rPr>
          <w:rFonts w:eastAsia="Times New Roman"/>
          <w:b/>
          <w:bCs/>
        </w:rPr>
        <w:t xml:space="preserve">ęcy </w:t>
      </w:r>
      <w:r w:rsidRPr="00D03B4B">
        <w:rPr>
          <w:rFonts w:eastAsia="Times New Roman"/>
          <w:b/>
          <w:bCs/>
        </w:rPr>
        <w:t>Zamawiają</w:t>
      </w:r>
      <w:r w:rsidR="00F05C49">
        <w:rPr>
          <w:rFonts w:eastAsia="Times New Roman"/>
          <w:b/>
          <w:bCs/>
        </w:rPr>
        <w:t>cy przyjmie do oceny okres 60</w:t>
      </w:r>
      <w:r w:rsidRPr="00D03B4B">
        <w:rPr>
          <w:rFonts w:eastAsia="Times New Roman"/>
          <w:b/>
          <w:bCs/>
        </w:rPr>
        <w:t xml:space="preserve"> miesięcy.</w:t>
      </w:r>
    </w:p>
    <w:p w:rsidR="00F05C49" w:rsidRPr="008C29DC" w:rsidRDefault="00F05C49" w:rsidP="00923A87">
      <w:pPr>
        <w:widowControl/>
        <w:suppressAutoHyphens w:val="0"/>
        <w:autoSpaceDE w:val="0"/>
        <w:autoSpaceDN w:val="0"/>
        <w:adjustRightInd w:val="0"/>
        <w:rPr>
          <w:rFonts w:eastAsia="Times New Roman"/>
          <w:b/>
          <w:bCs/>
          <w:sz w:val="8"/>
          <w:szCs w:val="8"/>
        </w:rPr>
      </w:pPr>
    </w:p>
    <w:p w:rsidR="00923A87" w:rsidRDefault="00923A87" w:rsidP="00923A87">
      <w:pPr>
        <w:widowControl/>
        <w:suppressAutoHyphens w:val="0"/>
        <w:autoSpaceDE w:val="0"/>
        <w:autoSpaceDN w:val="0"/>
        <w:adjustRightInd w:val="0"/>
        <w:rPr>
          <w:rFonts w:eastAsia="Times New Roman"/>
        </w:rPr>
      </w:pPr>
      <w:r w:rsidRPr="00D03B4B">
        <w:rPr>
          <w:rFonts w:eastAsia="Times New Roman"/>
        </w:rPr>
        <w:t xml:space="preserve">Okres gwarancji będzie </w:t>
      </w:r>
      <w:r w:rsidRPr="00F05C49">
        <w:rPr>
          <w:rFonts w:eastAsia="Times New Roman"/>
          <w:u w:val="single"/>
        </w:rPr>
        <w:t>równy okresowi rękojmi</w:t>
      </w:r>
      <w:r w:rsidRPr="00D03B4B">
        <w:rPr>
          <w:rFonts w:eastAsia="Times New Roman"/>
        </w:rPr>
        <w:t>.</w:t>
      </w:r>
    </w:p>
    <w:p w:rsidR="00F05C49" w:rsidRPr="008C29DC" w:rsidRDefault="00F05C49" w:rsidP="00923A87">
      <w:pPr>
        <w:widowControl/>
        <w:suppressAutoHyphens w:val="0"/>
        <w:autoSpaceDE w:val="0"/>
        <w:autoSpaceDN w:val="0"/>
        <w:adjustRightInd w:val="0"/>
        <w:rPr>
          <w:rFonts w:eastAsia="Times New Roman"/>
          <w:sz w:val="8"/>
          <w:szCs w:val="8"/>
        </w:rPr>
      </w:pPr>
    </w:p>
    <w:p w:rsidR="00923A87" w:rsidRPr="00587C61" w:rsidRDefault="00923A87" w:rsidP="00274B0C">
      <w:pPr>
        <w:pStyle w:val="Akapitzlist"/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eastAsia="Times New Roman"/>
        </w:rPr>
      </w:pPr>
      <w:r w:rsidRPr="00C83DF4">
        <w:rPr>
          <w:rFonts w:eastAsia="Times New Roman"/>
        </w:rPr>
        <w:t>Za najkorzystniejszą uznana zostanie oferta, która uzyska najwyższą liczbę punktów (</w:t>
      </w:r>
      <w:proofErr w:type="spellStart"/>
      <w:r w:rsidRPr="00C83DF4">
        <w:rPr>
          <w:rFonts w:eastAsia="Times New Roman"/>
        </w:rPr>
        <w:t>Sp</w:t>
      </w:r>
      <w:proofErr w:type="spellEnd"/>
      <w:r w:rsidRPr="00C83DF4">
        <w:rPr>
          <w:rFonts w:eastAsia="Times New Roman"/>
        </w:rPr>
        <w:t>),</w:t>
      </w:r>
      <w:r w:rsidR="00C83DF4" w:rsidRPr="00C83DF4">
        <w:rPr>
          <w:rFonts w:eastAsia="Times New Roman"/>
        </w:rPr>
        <w:t xml:space="preserve"> </w:t>
      </w:r>
      <w:r w:rsidRPr="00C83DF4">
        <w:rPr>
          <w:rFonts w:eastAsia="Times New Roman"/>
        </w:rPr>
        <w:t>będącą sumą punktów przyznanych w poszczególnych kryter</w:t>
      </w:r>
      <w:r w:rsidR="009C26A4">
        <w:rPr>
          <w:rFonts w:eastAsia="Times New Roman"/>
        </w:rPr>
        <w:t xml:space="preserve">iach i obliczonych wg </w:t>
      </w:r>
      <w:r w:rsidRPr="00C83DF4">
        <w:rPr>
          <w:rFonts w:eastAsia="Times New Roman"/>
        </w:rPr>
        <w:t>wzoru:</w:t>
      </w:r>
      <w:r w:rsidR="00587C61">
        <w:rPr>
          <w:rFonts w:eastAsia="Times New Roman"/>
        </w:rPr>
        <w:t xml:space="preserve"> </w:t>
      </w:r>
      <w:r w:rsidR="009C26A4">
        <w:rPr>
          <w:rFonts w:eastAsia="Times New Roman"/>
        </w:rPr>
        <w:t xml:space="preserve"> </w:t>
      </w:r>
      <w:r w:rsidR="006869E8">
        <w:rPr>
          <w:rFonts w:eastAsia="Times New Roman"/>
        </w:rPr>
        <w:tab/>
      </w:r>
      <w:r w:rsidR="006869E8">
        <w:rPr>
          <w:rFonts w:eastAsia="Times New Roman"/>
        </w:rPr>
        <w:tab/>
      </w:r>
      <w:r w:rsidR="006869E8">
        <w:rPr>
          <w:rFonts w:eastAsia="Times New Roman"/>
        </w:rPr>
        <w:tab/>
      </w:r>
      <w:r w:rsidR="006869E8">
        <w:rPr>
          <w:rFonts w:eastAsia="Times New Roman"/>
        </w:rPr>
        <w:tab/>
      </w:r>
      <w:r w:rsidR="006869E8">
        <w:rPr>
          <w:rFonts w:eastAsia="Times New Roman"/>
        </w:rPr>
        <w:tab/>
      </w:r>
      <w:proofErr w:type="spellStart"/>
      <w:r w:rsidRPr="00587C61">
        <w:rPr>
          <w:rFonts w:eastAsia="Times New Roman"/>
        </w:rPr>
        <w:t>Sp</w:t>
      </w:r>
      <w:proofErr w:type="spellEnd"/>
      <w:r w:rsidRPr="00587C61">
        <w:rPr>
          <w:rFonts w:eastAsia="Times New Roman"/>
        </w:rPr>
        <w:t xml:space="preserve"> = C + G</w:t>
      </w:r>
    </w:p>
    <w:p w:rsidR="00F05C49" w:rsidRPr="00F05C49" w:rsidRDefault="00F05C49" w:rsidP="00F05C49">
      <w:pPr>
        <w:widowControl/>
        <w:suppressAutoHyphens w:val="0"/>
        <w:autoSpaceDE w:val="0"/>
        <w:autoSpaceDN w:val="0"/>
        <w:adjustRightInd w:val="0"/>
        <w:rPr>
          <w:rFonts w:eastAsia="Times New Roman"/>
        </w:rPr>
      </w:pPr>
      <w:r w:rsidRPr="00F05C49">
        <w:rPr>
          <w:rFonts w:eastAsia="Times New Roman"/>
        </w:rPr>
        <w:t>gdzie:</w:t>
      </w:r>
    </w:p>
    <w:p w:rsidR="00F05C49" w:rsidRPr="00F05C49" w:rsidRDefault="00F05C49" w:rsidP="00F05C49">
      <w:pPr>
        <w:widowControl/>
        <w:suppressAutoHyphens w:val="0"/>
        <w:autoSpaceDE w:val="0"/>
        <w:autoSpaceDN w:val="0"/>
        <w:adjustRightInd w:val="0"/>
        <w:rPr>
          <w:rFonts w:eastAsia="Times New Roman"/>
        </w:rPr>
      </w:pPr>
      <w:proofErr w:type="spellStart"/>
      <w:r w:rsidRPr="00F05C49">
        <w:rPr>
          <w:rFonts w:eastAsia="Times New Roman"/>
        </w:rPr>
        <w:t>Sp</w:t>
      </w:r>
      <w:proofErr w:type="spellEnd"/>
      <w:r w:rsidRPr="00F05C49">
        <w:rPr>
          <w:rFonts w:eastAsia="Times New Roman"/>
        </w:rPr>
        <w:t xml:space="preserve"> – suma punktów przyznana wykonawcy w kryteriach: cena oferty i gwarancja udzielona</w:t>
      </w:r>
    </w:p>
    <w:p w:rsidR="00F05C49" w:rsidRPr="00F05C49" w:rsidRDefault="00F05C49" w:rsidP="00F05C49">
      <w:pPr>
        <w:widowControl/>
        <w:suppressAutoHyphens w:val="0"/>
        <w:autoSpaceDE w:val="0"/>
        <w:autoSpaceDN w:val="0"/>
        <w:adjustRightInd w:val="0"/>
        <w:rPr>
          <w:rFonts w:eastAsia="Times New Roman"/>
        </w:rPr>
      </w:pPr>
      <w:r w:rsidRPr="00F05C49">
        <w:rPr>
          <w:rFonts w:eastAsia="Times New Roman"/>
        </w:rPr>
        <w:t>przez wykonawcę</w:t>
      </w:r>
    </w:p>
    <w:p w:rsidR="00F05C49" w:rsidRPr="00F05C49" w:rsidRDefault="00F05C49" w:rsidP="00F05C49">
      <w:pPr>
        <w:widowControl/>
        <w:suppressAutoHyphens w:val="0"/>
        <w:autoSpaceDE w:val="0"/>
        <w:autoSpaceDN w:val="0"/>
        <w:adjustRightInd w:val="0"/>
        <w:rPr>
          <w:rFonts w:eastAsia="Times New Roman"/>
        </w:rPr>
      </w:pPr>
      <w:r w:rsidRPr="00F05C49">
        <w:rPr>
          <w:rFonts w:eastAsia="Times New Roman"/>
        </w:rPr>
        <w:t>C – ilość punktów przyznanych w kryterium „cena”</w:t>
      </w:r>
    </w:p>
    <w:p w:rsidR="00F05C49" w:rsidRPr="00F05C49" w:rsidRDefault="00F05C49" w:rsidP="00F05C49">
      <w:pPr>
        <w:widowControl/>
        <w:suppressAutoHyphens w:val="0"/>
        <w:autoSpaceDE w:val="0"/>
        <w:autoSpaceDN w:val="0"/>
        <w:adjustRightInd w:val="0"/>
        <w:rPr>
          <w:rFonts w:eastAsia="Times New Roman"/>
        </w:rPr>
      </w:pPr>
      <w:r w:rsidRPr="00F05C49">
        <w:rPr>
          <w:rFonts w:eastAsia="Times New Roman"/>
        </w:rPr>
        <w:t>G – ilość punktów przyznanych w kryterium „gwarancja udzielona przez wykonawcę”</w:t>
      </w:r>
    </w:p>
    <w:p w:rsidR="00C83DF4" w:rsidRPr="008C29DC" w:rsidRDefault="00C83DF4" w:rsidP="00F05C49">
      <w:pPr>
        <w:widowControl/>
        <w:suppressAutoHyphens w:val="0"/>
        <w:autoSpaceDE w:val="0"/>
        <w:autoSpaceDN w:val="0"/>
        <w:adjustRightInd w:val="0"/>
        <w:rPr>
          <w:rFonts w:eastAsia="Times New Roman"/>
          <w:b/>
          <w:bCs/>
          <w:sz w:val="8"/>
          <w:szCs w:val="8"/>
        </w:rPr>
      </w:pPr>
    </w:p>
    <w:p w:rsidR="00F05C49" w:rsidRPr="00C83DF4" w:rsidRDefault="00F05C49" w:rsidP="009C26A4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</w:rPr>
      </w:pPr>
      <w:r w:rsidRPr="00F05C49">
        <w:rPr>
          <w:rFonts w:eastAsia="Times New Roman"/>
          <w:b/>
          <w:bCs/>
        </w:rPr>
        <w:t xml:space="preserve">Jeżeli nie będzie można dokonać wyboru oferty najkorzystniejszej ze względu na to, </w:t>
      </w:r>
      <w:r w:rsidR="00504B3A">
        <w:rPr>
          <w:rFonts w:eastAsia="Times New Roman"/>
          <w:b/>
          <w:bCs/>
        </w:rPr>
        <w:t xml:space="preserve">                </w:t>
      </w:r>
      <w:r w:rsidRPr="00F05C49">
        <w:rPr>
          <w:rFonts w:eastAsia="Times New Roman"/>
          <w:b/>
          <w:bCs/>
        </w:rPr>
        <w:t>ż</w:t>
      </w:r>
      <w:r>
        <w:rPr>
          <w:rFonts w:eastAsia="Times New Roman"/>
          <w:b/>
          <w:bCs/>
        </w:rPr>
        <w:t xml:space="preserve">e dwie </w:t>
      </w:r>
      <w:r w:rsidRPr="00F05C49">
        <w:rPr>
          <w:rFonts w:eastAsia="Times New Roman"/>
          <w:b/>
          <w:bCs/>
        </w:rPr>
        <w:t>lub więcej ofert przedstawią taki sam bilans „ceny” oraz kryterium „gwarancji”,</w:t>
      </w:r>
      <w:r w:rsidR="00C83DF4">
        <w:rPr>
          <w:rFonts w:eastAsia="Times New Roman"/>
          <w:b/>
          <w:bCs/>
        </w:rPr>
        <w:t xml:space="preserve"> </w:t>
      </w:r>
      <w:r w:rsidRPr="00F05C49">
        <w:rPr>
          <w:rFonts w:eastAsia="Times New Roman"/>
          <w:b/>
          <w:bCs/>
        </w:rPr>
        <w:t>Zamawiający spośród tych ofert wybierze ofertę z najniższą ceną.</w:t>
      </w:r>
    </w:p>
    <w:p w:rsidR="00F05C49" w:rsidRPr="008C29DC" w:rsidRDefault="00F05C49" w:rsidP="00923A87">
      <w:pPr>
        <w:widowControl/>
        <w:suppressAutoHyphens w:val="0"/>
        <w:autoSpaceDE w:val="0"/>
        <w:autoSpaceDN w:val="0"/>
        <w:adjustRightInd w:val="0"/>
        <w:rPr>
          <w:rFonts w:eastAsia="Times New Roman"/>
          <w:sz w:val="8"/>
          <w:szCs w:val="8"/>
        </w:rPr>
      </w:pPr>
    </w:p>
    <w:p w:rsidR="00AF35A5" w:rsidRDefault="006A674A" w:rsidP="00274B0C">
      <w:pPr>
        <w:pStyle w:val="Akapitzlist"/>
        <w:numPr>
          <w:ilvl w:val="0"/>
          <w:numId w:val="38"/>
        </w:numPr>
        <w:ind w:left="284" w:hanging="284"/>
        <w:jc w:val="both"/>
        <w:rPr>
          <w:rFonts w:eastAsia="Times New Roman"/>
          <w:lang w:eastAsia="ar-SA"/>
        </w:rPr>
      </w:pPr>
      <w:r w:rsidRPr="00C83DF4">
        <w:rPr>
          <w:rFonts w:eastAsia="Times New Roman"/>
          <w:lang w:eastAsia="ar-SA"/>
        </w:rPr>
        <w:t xml:space="preserve">W toku badania i oceny ofert </w:t>
      </w:r>
      <w:r w:rsidR="00ED211B" w:rsidRPr="00C83DF4">
        <w:rPr>
          <w:rFonts w:eastAsia="Times New Roman"/>
          <w:lang w:eastAsia="ar-SA"/>
        </w:rPr>
        <w:t>Zamawiający</w:t>
      </w:r>
      <w:r w:rsidRPr="00C83DF4">
        <w:rPr>
          <w:rFonts w:eastAsia="Times New Roman"/>
          <w:lang w:eastAsia="ar-SA"/>
        </w:rPr>
        <w:t xml:space="preserve"> może żądać od </w:t>
      </w:r>
      <w:r w:rsidR="00F10983" w:rsidRPr="00C83DF4">
        <w:rPr>
          <w:rFonts w:eastAsia="Times New Roman"/>
          <w:lang w:eastAsia="ar-SA"/>
        </w:rPr>
        <w:t>Wykonawców</w:t>
      </w:r>
      <w:r w:rsidR="00EC03A6" w:rsidRPr="00C83DF4">
        <w:rPr>
          <w:rFonts w:eastAsia="Times New Roman"/>
          <w:lang w:eastAsia="ar-SA"/>
        </w:rPr>
        <w:t xml:space="preserve"> wyjaśnień dotyczących treści złożonych ofert. Niedopusz</w:t>
      </w:r>
      <w:r w:rsidRPr="00C83DF4">
        <w:rPr>
          <w:rFonts w:eastAsia="Times New Roman"/>
          <w:lang w:eastAsia="ar-SA"/>
        </w:rPr>
        <w:t xml:space="preserve">czalne jest prowadzenie między </w:t>
      </w:r>
      <w:r w:rsidR="00ED211B" w:rsidRPr="00C83DF4">
        <w:rPr>
          <w:rFonts w:eastAsia="Times New Roman"/>
          <w:lang w:eastAsia="ar-SA"/>
        </w:rPr>
        <w:t>Zamawiający</w:t>
      </w:r>
      <w:r w:rsidRPr="00C83DF4">
        <w:rPr>
          <w:rFonts w:eastAsia="Times New Roman"/>
          <w:lang w:eastAsia="ar-SA"/>
        </w:rPr>
        <w:t>m, a W</w:t>
      </w:r>
      <w:r w:rsidR="00EC03A6" w:rsidRPr="00C83DF4">
        <w:rPr>
          <w:rFonts w:eastAsia="Times New Roman"/>
          <w:lang w:eastAsia="ar-SA"/>
        </w:rPr>
        <w:t>ykonawcą negocjacji do</w:t>
      </w:r>
      <w:r w:rsidR="009C3FEA" w:rsidRPr="00C83DF4">
        <w:rPr>
          <w:rFonts w:eastAsia="Times New Roman"/>
          <w:lang w:eastAsia="ar-SA"/>
        </w:rPr>
        <w:t xml:space="preserve">tyczących złożonej oferty oraz, </w:t>
      </w:r>
      <w:r w:rsidR="00171C06">
        <w:rPr>
          <w:rFonts w:eastAsia="Times New Roman"/>
          <w:lang w:eastAsia="ar-SA"/>
        </w:rPr>
        <w:t>z zastrzeżeniem ust. 5</w:t>
      </w:r>
      <w:r w:rsidR="00EC03A6" w:rsidRPr="00C83DF4">
        <w:rPr>
          <w:rFonts w:eastAsia="Times New Roman"/>
          <w:lang w:eastAsia="ar-SA"/>
        </w:rPr>
        <w:t>, dokonywanie jakiejkolwiek zmiany w jej treści.</w:t>
      </w:r>
    </w:p>
    <w:p w:rsidR="00AF35A5" w:rsidRPr="00C83DF4" w:rsidRDefault="00ED211B" w:rsidP="00274B0C">
      <w:pPr>
        <w:pStyle w:val="Akapitzlist"/>
        <w:numPr>
          <w:ilvl w:val="0"/>
          <w:numId w:val="38"/>
        </w:numPr>
        <w:ind w:left="284" w:hanging="284"/>
        <w:jc w:val="both"/>
        <w:rPr>
          <w:rFonts w:eastAsia="Times New Roman"/>
          <w:lang w:eastAsia="ar-SA"/>
        </w:rPr>
      </w:pPr>
      <w:r w:rsidRPr="00C83DF4">
        <w:rPr>
          <w:rFonts w:eastAsia="Times New Roman"/>
          <w:lang w:eastAsia="ar-SA"/>
        </w:rPr>
        <w:lastRenderedPageBreak/>
        <w:t>Zamawiający</w:t>
      </w:r>
      <w:r w:rsidR="00EC03A6" w:rsidRPr="00C83DF4">
        <w:rPr>
          <w:rFonts w:eastAsia="Times New Roman"/>
          <w:lang w:eastAsia="ar-SA"/>
        </w:rPr>
        <w:t xml:space="preserve"> poprawia w tekście oferty:</w:t>
      </w:r>
    </w:p>
    <w:p w:rsidR="00AF35A5" w:rsidRDefault="00EC03A6" w:rsidP="00274B0C">
      <w:pPr>
        <w:numPr>
          <w:ilvl w:val="0"/>
          <w:numId w:val="11"/>
        </w:numPr>
        <w:tabs>
          <w:tab w:val="left" w:pos="72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oczywiste omyłki pisarskie;</w:t>
      </w:r>
    </w:p>
    <w:p w:rsidR="00AF35A5" w:rsidRDefault="00EC03A6" w:rsidP="00274B0C">
      <w:pPr>
        <w:numPr>
          <w:ilvl w:val="0"/>
          <w:numId w:val="11"/>
        </w:numPr>
        <w:tabs>
          <w:tab w:val="left" w:pos="72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oczywiste omyłki rachunkowe, z uwzględnieniem konsekwencji rachunkowych dokonanych poprawek,</w:t>
      </w:r>
    </w:p>
    <w:p w:rsidR="00AF35A5" w:rsidRDefault="00EC03A6" w:rsidP="00274B0C">
      <w:pPr>
        <w:numPr>
          <w:ilvl w:val="0"/>
          <w:numId w:val="11"/>
        </w:numPr>
        <w:tabs>
          <w:tab w:val="left" w:pos="72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inne omyłki polegające na niezgodności oferty ze specyfikacją istotnych warunków zamówienia, niepowodujące istotnych zmian w treści oferty</w:t>
      </w:r>
    </w:p>
    <w:p w:rsidR="004B22BB" w:rsidRDefault="00EC03A6" w:rsidP="005933B9">
      <w:pPr>
        <w:tabs>
          <w:tab w:val="left" w:pos="34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-  niezwłocznie zawiadamiając o tym </w:t>
      </w:r>
      <w:r w:rsidR="00ED211B">
        <w:rPr>
          <w:rFonts w:eastAsia="Times New Roman"/>
          <w:lang w:eastAsia="ar-SA"/>
        </w:rPr>
        <w:t>Wykonawcę</w:t>
      </w:r>
      <w:r>
        <w:rPr>
          <w:rFonts w:eastAsia="Times New Roman"/>
          <w:lang w:eastAsia="ar-SA"/>
        </w:rPr>
        <w:t xml:space="preserve">, którego oferta została poprawiona. </w:t>
      </w:r>
    </w:p>
    <w:p w:rsidR="00190812" w:rsidRPr="00190812" w:rsidRDefault="00190812" w:rsidP="005933B9">
      <w:pPr>
        <w:tabs>
          <w:tab w:val="left" w:pos="340"/>
        </w:tabs>
        <w:jc w:val="both"/>
        <w:rPr>
          <w:rFonts w:eastAsia="Times New Roman"/>
          <w:sz w:val="8"/>
          <w:szCs w:val="8"/>
          <w:lang w:eastAsia="ar-SA"/>
        </w:rPr>
      </w:pPr>
    </w:p>
    <w:p w:rsidR="00D91383" w:rsidRPr="008E6E2A" w:rsidRDefault="00EC03A6" w:rsidP="008E6E2A">
      <w:pPr>
        <w:shd w:val="clear" w:color="auto" w:fill="D9D9D9"/>
        <w:jc w:val="both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Część XVIII  SIWZ</w:t>
      </w:r>
      <w:r w:rsidR="002E615A">
        <w:rPr>
          <w:rFonts w:eastAsia="Times New Roman"/>
          <w:b/>
          <w:lang w:eastAsia="ar-SA"/>
        </w:rPr>
        <w:t xml:space="preserve"> - Informacje o formalnościach, jakie powinny zostać dopełnione po wyborze oferty w celu zawarcia umowy</w:t>
      </w:r>
      <w:r w:rsidR="001F76D9">
        <w:rPr>
          <w:rFonts w:eastAsia="Times New Roman"/>
          <w:b/>
          <w:lang w:eastAsia="ar-SA"/>
        </w:rPr>
        <w:t xml:space="preserve"> w sprawie zamówienia publicznego</w:t>
      </w:r>
    </w:p>
    <w:p w:rsidR="00AF35A5" w:rsidRDefault="00EC03A6" w:rsidP="00274B0C">
      <w:pPr>
        <w:numPr>
          <w:ilvl w:val="0"/>
          <w:numId w:val="22"/>
        </w:numPr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Niezwłocznie po wyb</w:t>
      </w:r>
      <w:r w:rsidR="00540E12">
        <w:rPr>
          <w:rFonts w:eastAsia="Times New Roman"/>
          <w:lang w:eastAsia="ar-SA"/>
        </w:rPr>
        <w:t xml:space="preserve">orze najkorzystniejszej oferty </w:t>
      </w:r>
      <w:r w:rsidR="00ED211B">
        <w:rPr>
          <w:rFonts w:eastAsia="Times New Roman"/>
          <w:lang w:eastAsia="ar-SA"/>
        </w:rPr>
        <w:t>Zamawiający</w:t>
      </w:r>
      <w:r>
        <w:rPr>
          <w:rFonts w:eastAsia="Times New Roman"/>
          <w:lang w:eastAsia="ar-SA"/>
        </w:rPr>
        <w:t xml:space="preserve"> </w:t>
      </w:r>
      <w:r w:rsidR="00F1781D">
        <w:rPr>
          <w:rFonts w:eastAsia="Times New Roman"/>
          <w:lang w:eastAsia="ar-SA"/>
        </w:rPr>
        <w:t xml:space="preserve">jednocześnie </w:t>
      </w:r>
      <w:r w:rsidR="00540E12">
        <w:rPr>
          <w:rFonts w:eastAsia="Times New Roman"/>
          <w:lang w:eastAsia="ar-SA"/>
        </w:rPr>
        <w:t xml:space="preserve">zawiadamia </w:t>
      </w:r>
      <w:r w:rsidR="00F10983">
        <w:rPr>
          <w:rFonts w:eastAsia="Times New Roman"/>
          <w:lang w:eastAsia="ar-SA"/>
        </w:rPr>
        <w:t>Wykonawców</w:t>
      </w:r>
      <w:r>
        <w:rPr>
          <w:rFonts w:eastAsia="Times New Roman"/>
          <w:lang w:eastAsia="ar-SA"/>
        </w:rPr>
        <w:t>, którzy złożyli oferty o:</w:t>
      </w:r>
    </w:p>
    <w:p w:rsidR="00FF489B" w:rsidRDefault="00EC03A6" w:rsidP="00274B0C">
      <w:pPr>
        <w:numPr>
          <w:ilvl w:val="1"/>
          <w:numId w:val="22"/>
        </w:numPr>
        <w:tabs>
          <w:tab w:val="left" w:pos="1420"/>
        </w:tabs>
        <w:autoSpaceDE w:val="0"/>
        <w:jc w:val="both"/>
        <w:rPr>
          <w:rFonts w:ascii="TimesNewRomanPS-BoldMT" w:eastAsia="Times New Roman" w:hAnsi="TimesNewRomanPS-BoldMT" w:cs="TimesNewRomanPS-BoldMT"/>
          <w:bCs/>
          <w:lang w:eastAsia="ar-SA"/>
        </w:rPr>
      </w:pPr>
      <w:r w:rsidRPr="00FF489B">
        <w:rPr>
          <w:rFonts w:ascii="TimesNewRomanPS-BoldMT" w:eastAsia="Times New Roman" w:hAnsi="TimesNewRomanPS-BoldMT" w:cs="TimesNewRomanPS-BoldMT"/>
          <w:bCs/>
          <w:lang w:eastAsia="ar-SA"/>
        </w:rPr>
        <w:t>wyborze najkorzystniejszej oferty, podając nazwę (firmę)</w:t>
      </w:r>
      <w:r w:rsidR="00FF489B" w:rsidRPr="00FF489B">
        <w:rPr>
          <w:rFonts w:ascii="TimesNewRomanPS-BoldMT" w:eastAsia="Times New Roman" w:hAnsi="TimesNewRomanPS-BoldMT" w:cs="TimesNewRomanPS-BoldMT"/>
          <w:bCs/>
          <w:lang w:eastAsia="ar-SA"/>
        </w:rPr>
        <w:t>, albo imię i nazwisko, siedzibę albo adres zamieszkania</w:t>
      </w:r>
      <w:r w:rsidR="00540E12">
        <w:rPr>
          <w:rFonts w:ascii="TimesNewRomanPS-BoldMT" w:eastAsia="Times New Roman" w:hAnsi="TimesNewRomanPS-BoldMT" w:cs="TimesNewRomanPS-BoldMT"/>
          <w:bCs/>
          <w:lang w:eastAsia="ar-SA"/>
        </w:rPr>
        <w:t xml:space="preserve"> i adres </w:t>
      </w:r>
      <w:r w:rsidR="00F10983">
        <w:rPr>
          <w:rFonts w:ascii="TimesNewRomanPS-BoldMT" w:eastAsia="Times New Roman" w:hAnsi="TimesNewRomanPS-BoldMT" w:cs="TimesNewRomanPS-BoldMT"/>
          <w:bCs/>
          <w:lang w:eastAsia="ar-SA"/>
        </w:rPr>
        <w:t>Wykonawcy</w:t>
      </w:r>
      <w:r w:rsidRPr="00FF489B">
        <w:rPr>
          <w:rFonts w:ascii="TimesNewRomanPS-BoldMT" w:eastAsia="Times New Roman" w:hAnsi="TimesNewRomanPS-BoldMT" w:cs="TimesNewRomanPS-BoldMT"/>
          <w:bCs/>
          <w:lang w:eastAsia="ar-SA"/>
        </w:rPr>
        <w:t xml:space="preserve">, którego ofertę wybrano, </w:t>
      </w:r>
      <w:r w:rsidR="00FF489B" w:rsidRPr="00FF489B">
        <w:rPr>
          <w:rFonts w:ascii="TimesNewRomanPS-BoldMT" w:eastAsia="Times New Roman" w:hAnsi="TimesNewRomanPS-BoldMT" w:cs="TimesNewRomanPS-BoldMT"/>
          <w:bCs/>
          <w:lang w:eastAsia="ar-SA"/>
        </w:rPr>
        <w:t>uzasadnienie jej wyboru oraz</w:t>
      </w:r>
      <w:r w:rsidRPr="00FF489B">
        <w:rPr>
          <w:rFonts w:ascii="TimesNewRomanPS-BoldMT" w:eastAsia="Times New Roman" w:hAnsi="TimesNewRomanPS-BoldMT" w:cs="TimesNewRomanPS-BoldMT"/>
          <w:bCs/>
          <w:lang w:eastAsia="ar-SA"/>
        </w:rPr>
        <w:t xml:space="preserve"> nazwy (firmy), </w:t>
      </w:r>
      <w:r w:rsidR="00FF489B" w:rsidRPr="00FF489B">
        <w:rPr>
          <w:rFonts w:ascii="TimesNewRomanPS-BoldMT" w:eastAsia="Times New Roman" w:hAnsi="TimesNewRomanPS-BoldMT" w:cs="TimesNewRomanPS-BoldMT"/>
          <w:bCs/>
          <w:lang w:eastAsia="ar-SA"/>
        </w:rPr>
        <w:t>albo imiona i nazwiska, siedziby albo</w:t>
      </w:r>
      <w:r w:rsidR="00540E12">
        <w:rPr>
          <w:rFonts w:ascii="TimesNewRomanPS-BoldMT" w:eastAsia="Times New Roman" w:hAnsi="TimesNewRomanPS-BoldMT" w:cs="TimesNewRomanPS-BoldMT"/>
          <w:bCs/>
          <w:lang w:eastAsia="ar-SA"/>
        </w:rPr>
        <w:t xml:space="preserve"> miejsca zamieszkania i adresy </w:t>
      </w:r>
      <w:r w:rsidR="00F10983">
        <w:rPr>
          <w:rFonts w:ascii="TimesNewRomanPS-BoldMT" w:eastAsia="Times New Roman" w:hAnsi="TimesNewRomanPS-BoldMT" w:cs="TimesNewRomanPS-BoldMT"/>
          <w:bCs/>
          <w:lang w:eastAsia="ar-SA"/>
        </w:rPr>
        <w:t>Wykonawców</w:t>
      </w:r>
      <w:r w:rsidRPr="00FF489B">
        <w:rPr>
          <w:rFonts w:ascii="TimesNewRomanPS-BoldMT" w:eastAsia="Times New Roman" w:hAnsi="TimesNewRomanPS-BoldMT" w:cs="TimesNewRomanPS-BoldMT"/>
          <w:bCs/>
          <w:lang w:eastAsia="ar-SA"/>
        </w:rPr>
        <w:t>, którzy złożyli oferty</w:t>
      </w:r>
      <w:r w:rsidR="00FF489B" w:rsidRPr="00FF489B">
        <w:rPr>
          <w:rFonts w:ascii="TimesNewRomanPS-BoldMT" w:eastAsia="Times New Roman" w:hAnsi="TimesNewRomanPS-BoldMT" w:cs="TimesNewRomanPS-BoldMT"/>
          <w:bCs/>
          <w:lang w:eastAsia="ar-SA"/>
        </w:rPr>
        <w:t>, a także punktację przyznaną ofertom w każdym kryterium oceny ofert i łączną punktację</w:t>
      </w:r>
      <w:r w:rsidR="00FF489B">
        <w:rPr>
          <w:rFonts w:ascii="TimesNewRomanPS-BoldMT" w:eastAsia="Times New Roman" w:hAnsi="TimesNewRomanPS-BoldMT" w:cs="TimesNewRomanPS-BoldMT"/>
          <w:bCs/>
          <w:lang w:eastAsia="ar-SA"/>
        </w:rPr>
        <w:t>,</w:t>
      </w:r>
      <w:r w:rsidRPr="00FF489B">
        <w:rPr>
          <w:rFonts w:ascii="TimesNewRomanPS-BoldMT" w:eastAsia="Times New Roman" w:hAnsi="TimesNewRomanPS-BoldMT" w:cs="TimesNewRomanPS-BoldMT"/>
          <w:bCs/>
          <w:lang w:eastAsia="ar-SA"/>
        </w:rPr>
        <w:t xml:space="preserve"> </w:t>
      </w:r>
    </w:p>
    <w:p w:rsidR="00AF35A5" w:rsidRPr="00FF489B" w:rsidRDefault="00F10983" w:rsidP="00274B0C">
      <w:pPr>
        <w:numPr>
          <w:ilvl w:val="1"/>
          <w:numId w:val="22"/>
        </w:numPr>
        <w:tabs>
          <w:tab w:val="left" w:pos="1420"/>
        </w:tabs>
        <w:autoSpaceDE w:val="0"/>
        <w:jc w:val="both"/>
        <w:rPr>
          <w:rFonts w:ascii="TimesNewRomanPS-BoldMT" w:eastAsia="Times New Roman" w:hAnsi="TimesNewRomanPS-BoldMT" w:cs="TimesNewRomanPS-BoldMT"/>
          <w:bCs/>
          <w:lang w:eastAsia="ar-SA"/>
        </w:rPr>
      </w:pPr>
      <w:r>
        <w:rPr>
          <w:rFonts w:ascii="TimesNewRomanPS-BoldMT" w:eastAsia="Times New Roman" w:hAnsi="TimesNewRomanPS-BoldMT" w:cs="TimesNewRomanPS-BoldMT"/>
          <w:bCs/>
          <w:lang w:eastAsia="ar-SA"/>
        </w:rPr>
        <w:t>Wykonawcach</w:t>
      </w:r>
      <w:r w:rsidR="00EC03A6" w:rsidRPr="00FF489B">
        <w:rPr>
          <w:rFonts w:ascii="TimesNewRomanPS-BoldMT" w:eastAsia="Times New Roman" w:hAnsi="TimesNewRomanPS-BoldMT" w:cs="TimesNewRomanPS-BoldMT"/>
          <w:bCs/>
          <w:lang w:eastAsia="ar-SA"/>
        </w:rPr>
        <w:t>, których oferty zostały odrzucone,</w:t>
      </w:r>
      <w:r w:rsidR="009C3FEA">
        <w:rPr>
          <w:rFonts w:ascii="TimesNewRomanPS-BoldMT" w:eastAsia="Times New Roman" w:hAnsi="TimesNewRomanPS-BoldMT" w:cs="TimesNewRomanPS-BoldMT"/>
          <w:bCs/>
          <w:lang w:eastAsia="ar-SA"/>
        </w:rPr>
        <w:t xml:space="preserve"> podając uzasadnienie faktyczne</w:t>
      </w:r>
      <w:r w:rsidR="00CE5E0B">
        <w:rPr>
          <w:rFonts w:ascii="TimesNewRomanPS-BoldMT" w:eastAsia="Times New Roman" w:hAnsi="TimesNewRomanPS-BoldMT" w:cs="TimesNewRomanPS-BoldMT"/>
          <w:bCs/>
          <w:lang w:eastAsia="ar-SA"/>
        </w:rPr>
        <w:br/>
      </w:r>
      <w:r w:rsidR="00EC03A6" w:rsidRPr="00FF489B">
        <w:rPr>
          <w:rFonts w:ascii="TimesNewRomanPS-BoldMT" w:eastAsia="Times New Roman" w:hAnsi="TimesNewRomanPS-BoldMT" w:cs="TimesNewRomanPS-BoldMT"/>
          <w:bCs/>
          <w:lang w:eastAsia="ar-SA"/>
        </w:rPr>
        <w:t>i prawne,</w:t>
      </w:r>
    </w:p>
    <w:p w:rsidR="00AF35A5" w:rsidRDefault="00F10983" w:rsidP="00274B0C">
      <w:pPr>
        <w:numPr>
          <w:ilvl w:val="1"/>
          <w:numId w:val="22"/>
        </w:numPr>
        <w:tabs>
          <w:tab w:val="left" w:pos="1420"/>
        </w:tabs>
        <w:autoSpaceDE w:val="0"/>
        <w:jc w:val="both"/>
        <w:rPr>
          <w:rFonts w:ascii="TimesNewRomanPS-BoldMT" w:eastAsia="Times New Roman" w:hAnsi="TimesNewRomanPS-BoldMT" w:cs="TimesNewRomanPS-BoldMT"/>
          <w:bCs/>
          <w:lang w:eastAsia="ar-SA"/>
        </w:rPr>
      </w:pPr>
      <w:r>
        <w:rPr>
          <w:rFonts w:ascii="TimesNewRomanPS-BoldMT" w:eastAsia="Times New Roman" w:hAnsi="TimesNewRomanPS-BoldMT" w:cs="TimesNewRomanPS-BoldMT"/>
          <w:bCs/>
          <w:lang w:eastAsia="ar-SA"/>
        </w:rPr>
        <w:t>Wykonawcach</w:t>
      </w:r>
      <w:r w:rsidR="00EC03A6">
        <w:rPr>
          <w:rFonts w:ascii="TimesNewRomanPS-BoldMT" w:eastAsia="Times New Roman" w:hAnsi="TimesNewRomanPS-BoldMT" w:cs="TimesNewRomanPS-BoldMT"/>
          <w:bCs/>
          <w:lang w:eastAsia="ar-SA"/>
        </w:rPr>
        <w:t xml:space="preserve">, którzy zostali wykluczeni z postępowania o udzielenie zamówienia, podając </w:t>
      </w:r>
      <w:r w:rsidR="00FF489B">
        <w:rPr>
          <w:rFonts w:ascii="TimesNewRomanPS-BoldMT" w:eastAsia="Times New Roman" w:hAnsi="TimesNewRomanPS-BoldMT" w:cs="TimesNewRomanPS-BoldMT"/>
          <w:bCs/>
          <w:lang w:eastAsia="ar-SA"/>
        </w:rPr>
        <w:t>uzasadnienie faktyczne i prawne,</w:t>
      </w:r>
    </w:p>
    <w:p w:rsidR="00FF489B" w:rsidRDefault="00FF489B" w:rsidP="00274B0C">
      <w:pPr>
        <w:numPr>
          <w:ilvl w:val="1"/>
          <w:numId w:val="22"/>
        </w:numPr>
        <w:tabs>
          <w:tab w:val="left" w:pos="1420"/>
        </w:tabs>
        <w:autoSpaceDE w:val="0"/>
        <w:jc w:val="both"/>
        <w:rPr>
          <w:rFonts w:ascii="TimesNewRomanPS-BoldMT" w:eastAsia="Times New Roman" w:hAnsi="TimesNewRomanPS-BoldMT" w:cs="TimesNewRomanPS-BoldMT"/>
          <w:bCs/>
          <w:lang w:eastAsia="ar-SA"/>
        </w:rPr>
      </w:pPr>
      <w:r>
        <w:rPr>
          <w:rFonts w:ascii="TimesNewRomanPS-BoldMT" w:eastAsia="Times New Roman" w:hAnsi="TimesNewRomanPS-BoldMT" w:cs="TimesNewRomanPS-BoldMT"/>
          <w:bCs/>
          <w:lang w:eastAsia="ar-SA"/>
        </w:rPr>
        <w:t xml:space="preserve">terminie, określonym zgodnie z </w:t>
      </w:r>
      <w:r>
        <w:rPr>
          <w:rFonts w:ascii="TimesNewRomanPS-BoldMT" w:eastAsia="Times New Roman" w:hAnsi="TimesNewRomanPS-BoldMT" w:cs="TimesNewRomanPS-BoldMT" w:hint="eastAsia"/>
          <w:bCs/>
          <w:lang w:eastAsia="ar-SA"/>
        </w:rPr>
        <w:t>art</w:t>
      </w:r>
      <w:r>
        <w:rPr>
          <w:rFonts w:ascii="TimesNewRomanPS-BoldMT" w:eastAsia="Times New Roman" w:hAnsi="TimesNewRomanPS-BoldMT" w:cs="TimesNewRomanPS-BoldMT"/>
          <w:bCs/>
          <w:lang w:eastAsia="ar-SA"/>
        </w:rPr>
        <w:t xml:space="preserve">. 94 ust. 1 </w:t>
      </w:r>
      <w:r w:rsidR="00CE5E0B">
        <w:rPr>
          <w:rFonts w:ascii="TimesNewRomanPS-BoldMT" w:eastAsia="Times New Roman" w:hAnsi="TimesNewRomanPS-BoldMT" w:cs="TimesNewRomanPS-BoldMT"/>
          <w:bCs/>
          <w:lang w:eastAsia="ar-SA"/>
        </w:rPr>
        <w:t>lub 2, po którego upływie umowa</w:t>
      </w:r>
      <w:r w:rsidR="00CE5E0B">
        <w:rPr>
          <w:rFonts w:ascii="TimesNewRomanPS-BoldMT" w:eastAsia="Times New Roman" w:hAnsi="TimesNewRomanPS-BoldMT" w:cs="TimesNewRomanPS-BoldMT"/>
          <w:bCs/>
          <w:lang w:eastAsia="ar-SA"/>
        </w:rPr>
        <w:br/>
      </w:r>
      <w:r>
        <w:rPr>
          <w:rFonts w:ascii="TimesNewRomanPS-BoldMT" w:eastAsia="Times New Roman" w:hAnsi="TimesNewRomanPS-BoldMT" w:cs="TimesNewRomanPS-BoldMT"/>
          <w:bCs/>
          <w:lang w:eastAsia="ar-SA"/>
        </w:rPr>
        <w:t xml:space="preserve">w sprawie zamówienia publicznego </w:t>
      </w:r>
      <w:r>
        <w:rPr>
          <w:rFonts w:ascii="TimesNewRomanPS-BoldMT" w:eastAsia="Times New Roman" w:hAnsi="TimesNewRomanPS-BoldMT" w:cs="TimesNewRomanPS-BoldMT" w:hint="eastAsia"/>
          <w:bCs/>
          <w:lang w:eastAsia="ar-SA"/>
        </w:rPr>
        <w:t>może</w:t>
      </w:r>
      <w:r>
        <w:rPr>
          <w:rFonts w:ascii="TimesNewRomanPS-BoldMT" w:eastAsia="Times New Roman" w:hAnsi="TimesNewRomanPS-BoldMT" w:cs="TimesNewRomanPS-BoldMT"/>
          <w:bCs/>
          <w:lang w:eastAsia="ar-SA"/>
        </w:rPr>
        <w:t xml:space="preserve"> być zawarta.</w:t>
      </w:r>
    </w:p>
    <w:p w:rsidR="00AF35A5" w:rsidRDefault="00EC03A6" w:rsidP="00274B0C">
      <w:pPr>
        <w:numPr>
          <w:ilvl w:val="0"/>
          <w:numId w:val="22"/>
        </w:numPr>
        <w:autoSpaceDE w:val="0"/>
        <w:jc w:val="both"/>
        <w:rPr>
          <w:rFonts w:ascii="TimesNewRomanPS-BoldMT" w:eastAsia="Times New Roman" w:hAnsi="TimesNewRomanPS-BoldMT" w:cs="TimesNewRomanPS-BoldMT"/>
          <w:bCs/>
          <w:lang w:eastAsia="ar-SA"/>
        </w:rPr>
      </w:pPr>
      <w:r>
        <w:rPr>
          <w:rFonts w:ascii="TimesNewRomanPS-BoldMT" w:eastAsia="Times New Roman" w:hAnsi="TimesNewRomanPS-BoldMT" w:cs="TimesNewRomanPS-BoldMT"/>
          <w:bCs/>
          <w:lang w:eastAsia="ar-SA"/>
        </w:rPr>
        <w:t>Niezwłocznie po wyb</w:t>
      </w:r>
      <w:r w:rsidR="00540E12">
        <w:rPr>
          <w:rFonts w:ascii="TimesNewRomanPS-BoldMT" w:eastAsia="Times New Roman" w:hAnsi="TimesNewRomanPS-BoldMT" w:cs="TimesNewRomanPS-BoldMT"/>
          <w:bCs/>
          <w:lang w:eastAsia="ar-SA"/>
        </w:rPr>
        <w:t xml:space="preserve">orze najkorzystniejszej oferty </w:t>
      </w:r>
      <w:r w:rsidR="00ED211B">
        <w:rPr>
          <w:rFonts w:ascii="TimesNewRomanPS-BoldMT" w:eastAsia="Times New Roman" w:hAnsi="TimesNewRomanPS-BoldMT" w:cs="TimesNewRomanPS-BoldMT"/>
          <w:bCs/>
          <w:lang w:eastAsia="ar-SA"/>
        </w:rPr>
        <w:t>Zamawiający</w:t>
      </w:r>
      <w:r>
        <w:rPr>
          <w:rFonts w:ascii="TimesNewRomanPS-BoldMT" w:eastAsia="Times New Roman" w:hAnsi="TimesNewRomanPS-BoldMT" w:cs="TimesNewRomanPS-BoldMT"/>
          <w:bCs/>
          <w:lang w:eastAsia="ar-SA"/>
        </w:rPr>
        <w:t xml:space="preserve"> zamieszcza informacje,          o których mowa w ust. 1 pkt 1</w:t>
      </w:r>
      <w:r w:rsidR="00442823">
        <w:rPr>
          <w:rFonts w:ascii="TimesNewRomanPS-BoldMT" w:eastAsia="Times New Roman" w:hAnsi="TimesNewRomanPS-BoldMT" w:cs="TimesNewRomanPS-BoldMT"/>
          <w:bCs/>
          <w:lang w:eastAsia="ar-SA"/>
        </w:rPr>
        <w:t xml:space="preserve">, </w:t>
      </w:r>
      <w:r>
        <w:rPr>
          <w:rFonts w:ascii="TimesNewRomanPS-BoldMT" w:eastAsia="Times New Roman" w:hAnsi="TimesNewRomanPS-BoldMT" w:cs="TimesNewRomanPS-BoldMT"/>
          <w:bCs/>
          <w:lang w:eastAsia="ar-SA"/>
        </w:rPr>
        <w:t>na stronie internetowej oraz w miejscu publicznie dostępnym w swojej siedzibie.</w:t>
      </w:r>
    </w:p>
    <w:p w:rsidR="00AF35A5" w:rsidRDefault="00EC03A6" w:rsidP="00274B0C">
      <w:pPr>
        <w:numPr>
          <w:ilvl w:val="0"/>
          <w:numId w:val="22"/>
        </w:numPr>
        <w:autoSpaceDE w:val="0"/>
        <w:jc w:val="both"/>
        <w:rPr>
          <w:rFonts w:ascii="TimesNewRomanPS-BoldMT" w:eastAsia="Times New Roman" w:hAnsi="TimesNewRomanPS-BoldMT" w:cs="TimesNewRomanPS-BoldMT"/>
          <w:bCs/>
          <w:lang w:eastAsia="ar-SA"/>
        </w:rPr>
      </w:pPr>
      <w:r>
        <w:rPr>
          <w:rFonts w:ascii="TimesNewRomanPS-BoldMT" w:eastAsia="Times New Roman" w:hAnsi="TimesNewRomanPS-BoldMT" w:cs="TimesNewRomanPS-BoldMT"/>
          <w:bCs/>
          <w:lang w:eastAsia="ar-SA"/>
        </w:rPr>
        <w:t>O unieważnieniu postęp</w:t>
      </w:r>
      <w:r w:rsidR="00540E12">
        <w:rPr>
          <w:rFonts w:ascii="TimesNewRomanPS-BoldMT" w:eastAsia="Times New Roman" w:hAnsi="TimesNewRomanPS-BoldMT" w:cs="TimesNewRomanPS-BoldMT"/>
          <w:bCs/>
          <w:lang w:eastAsia="ar-SA"/>
        </w:rPr>
        <w:t xml:space="preserve">owania o udzielenie zamówienia </w:t>
      </w:r>
      <w:r w:rsidR="00ED211B">
        <w:rPr>
          <w:rFonts w:ascii="TimesNewRomanPS-BoldMT" w:eastAsia="Times New Roman" w:hAnsi="TimesNewRomanPS-BoldMT" w:cs="TimesNewRomanPS-BoldMT"/>
          <w:bCs/>
          <w:lang w:eastAsia="ar-SA"/>
        </w:rPr>
        <w:t>Zamawiający</w:t>
      </w:r>
      <w:r>
        <w:rPr>
          <w:rFonts w:ascii="TimesNewRomanPS-BoldMT" w:eastAsia="Times New Roman" w:hAnsi="TimesNewRomanPS-BoldMT" w:cs="TimesNewRomanPS-BoldMT"/>
          <w:bCs/>
          <w:lang w:eastAsia="ar-SA"/>
        </w:rPr>
        <w:t xml:space="preserve"> zawi</w:t>
      </w:r>
      <w:r w:rsidR="00540E12">
        <w:rPr>
          <w:rFonts w:ascii="TimesNewRomanPS-BoldMT" w:eastAsia="Times New Roman" w:hAnsi="TimesNewRomanPS-BoldMT" w:cs="TimesNewRomanPS-BoldMT"/>
          <w:bCs/>
          <w:lang w:eastAsia="ar-SA"/>
        </w:rPr>
        <w:t xml:space="preserve">adamia równocześnie wszystkich </w:t>
      </w:r>
      <w:r w:rsidR="00F10983">
        <w:rPr>
          <w:rFonts w:ascii="TimesNewRomanPS-BoldMT" w:eastAsia="Times New Roman" w:hAnsi="TimesNewRomanPS-BoldMT" w:cs="TimesNewRomanPS-BoldMT"/>
          <w:bCs/>
          <w:lang w:eastAsia="ar-SA"/>
        </w:rPr>
        <w:t>Wykonawców</w:t>
      </w:r>
      <w:r>
        <w:rPr>
          <w:rFonts w:ascii="TimesNewRomanPS-BoldMT" w:eastAsia="Times New Roman" w:hAnsi="TimesNewRomanPS-BoldMT" w:cs="TimesNewRomanPS-BoldMT"/>
          <w:bCs/>
          <w:lang w:eastAsia="ar-SA"/>
        </w:rPr>
        <w:t>, którzy:</w:t>
      </w:r>
    </w:p>
    <w:p w:rsidR="00AF35A5" w:rsidRDefault="00EC03A6" w:rsidP="00274B0C">
      <w:pPr>
        <w:numPr>
          <w:ilvl w:val="1"/>
          <w:numId w:val="22"/>
        </w:numPr>
        <w:tabs>
          <w:tab w:val="left" w:pos="1420"/>
        </w:tabs>
        <w:autoSpaceDE w:val="0"/>
        <w:jc w:val="both"/>
        <w:rPr>
          <w:rFonts w:ascii="TimesNewRomanPS-BoldMT" w:eastAsia="Times New Roman" w:hAnsi="TimesNewRomanPS-BoldMT" w:cs="TimesNewRomanPS-BoldMT"/>
          <w:bCs/>
          <w:lang w:eastAsia="ar-SA"/>
        </w:rPr>
      </w:pPr>
      <w:r>
        <w:rPr>
          <w:rFonts w:ascii="TimesNewRomanPS-BoldMT" w:eastAsia="Times New Roman" w:hAnsi="TimesNewRomanPS-BoldMT" w:cs="TimesNewRomanPS-BoldMT"/>
          <w:bCs/>
          <w:lang w:eastAsia="ar-SA"/>
        </w:rPr>
        <w:t>ubiegali się o udzielenie zamówienia – w przypadku unieważnienia postępowania przed upływem terminu składania ofert,</w:t>
      </w:r>
    </w:p>
    <w:p w:rsidR="0029461E" w:rsidRDefault="00EC03A6" w:rsidP="00274B0C">
      <w:pPr>
        <w:numPr>
          <w:ilvl w:val="1"/>
          <w:numId w:val="22"/>
        </w:numPr>
        <w:tabs>
          <w:tab w:val="left" w:pos="1420"/>
        </w:tabs>
        <w:autoSpaceDE w:val="0"/>
        <w:jc w:val="both"/>
        <w:rPr>
          <w:rFonts w:ascii="TimesNewRomanPS-BoldMT" w:eastAsia="Times New Roman" w:hAnsi="TimesNewRomanPS-BoldMT" w:cs="TimesNewRomanPS-BoldMT"/>
          <w:bCs/>
          <w:lang w:eastAsia="ar-SA"/>
        </w:rPr>
      </w:pPr>
      <w:r>
        <w:rPr>
          <w:rFonts w:ascii="TimesNewRomanPS-BoldMT" w:eastAsia="Times New Roman" w:hAnsi="TimesNewRomanPS-BoldMT" w:cs="TimesNewRomanPS-BoldMT"/>
          <w:bCs/>
          <w:lang w:eastAsia="ar-SA"/>
        </w:rPr>
        <w:t xml:space="preserve">złożyli oferty – w przypadku unieważnienia postępowania po upływie terminu składania ofert </w:t>
      </w:r>
    </w:p>
    <w:p w:rsidR="00AF35A5" w:rsidRDefault="00EC03A6" w:rsidP="0029461E">
      <w:pPr>
        <w:tabs>
          <w:tab w:val="left" w:pos="865"/>
          <w:tab w:val="left" w:pos="1420"/>
        </w:tabs>
        <w:autoSpaceDE w:val="0"/>
        <w:ind w:left="865"/>
        <w:jc w:val="both"/>
        <w:rPr>
          <w:rFonts w:ascii="TimesNewRomanPS-BoldMT" w:eastAsia="Times New Roman" w:hAnsi="TimesNewRomanPS-BoldMT" w:cs="TimesNewRomanPS-BoldMT"/>
          <w:bCs/>
          <w:lang w:eastAsia="ar-SA"/>
        </w:rPr>
      </w:pPr>
      <w:r>
        <w:rPr>
          <w:rFonts w:ascii="TimesNewRomanPS-BoldMT" w:eastAsia="Times New Roman" w:hAnsi="TimesNewRomanPS-BoldMT" w:cs="TimesNewRomanPS-BoldMT"/>
          <w:bCs/>
          <w:lang w:eastAsia="ar-SA"/>
        </w:rPr>
        <w:t>– podając uzasadnienie faktyczne i prawne.</w:t>
      </w:r>
    </w:p>
    <w:p w:rsidR="00F015CE" w:rsidRDefault="00ED211B" w:rsidP="00274B0C">
      <w:pPr>
        <w:numPr>
          <w:ilvl w:val="0"/>
          <w:numId w:val="12"/>
        </w:numPr>
        <w:tabs>
          <w:tab w:val="left" w:pos="34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Zamawiający</w:t>
      </w:r>
      <w:r w:rsidR="0029461E" w:rsidRPr="00F015CE">
        <w:rPr>
          <w:rFonts w:eastAsia="Times New Roman"/>
          <w:lang w:eastAsia="ar-SA"/>
        </w:rPr>
        <w:t xml:space="preserve"> może zawrzeć umowę w sprawie zamówienia </w:t>
      </w:r>
      <w:r w:rsidR="009C3FEA">
        <w:rPr>
          <w:rFonts w:eastAsia="Times New Roman"/>
          <w:lang w:eastAsia="ar-SA"/>
        </w:rPr>
        <w:t xml:space="preserve">publicznego, z zastrzeżeniem       </w:t>
      </w:r>
      <w:r w:rsidR="0029461E" w:rsidRPr="00F015CE">
        <w:rPr>
          <w:rFonts w:eastAsia="Times New Roman"/>
          <w:lang w:eastAsia="ar-SA"/>
        </w:rPr>
        <w:t>art. 183, w terminie nie krótszym niż 5 dni od dnia przesłania zawiadomienia o wyborze najkorzystniejszej oferty, jeżeli zawiadomienie to zostało przesłane w sposób ok</w:t>
      </w:r>
      <w:r w:rsidR="009C3FEA">
        <w:rPr>
          <w:rFonts w:eastAsia="Times New Roman"/>
          <w:lang w:eastAsia="ar-SA"/>
        </w:rPr>
        <w:t xml:space="preserve">reślony             </w:t>
      </w:r>
      <w:r w:rsidR="0029461E" w:rsidRPr="00F015CE">
        <w:rPr>
          <w:rFonts w:eastAsia="Times New Roman"/>
          <w:lang w:eastAsia="ar-SA"/>
        </w:rPr>
        <w:t xml:space="preserve">w art. 27 ust. 2, albo 10 dni – jeżeli zostało przesłane w inny </w:t>
      </w:r>
      <w:r w:rsidR="00F015CE">
        <w:rPr>
          <w:rFonts w:eastAsia="Times New Roman"/>
          <w:lang w:eastAsia="ar-SA"/>
        </w:rPr>
        <w:t>sposób.</w:t>
      </w:r>
    </w:p>
    <w:p w:rsidR="0029461E" w:rsidRPr="00F015CE" w:rsidRDefault="00ED211B" w:rsidP="00274B0C">
      <w:pPr>
        <w:numPr>
          <w:ilvl w:val="0"/>
          <w:numId w:val="12"/>
        </w:numPr>
        <w:tabs>
          <w:tab w:val="left" w:pos="340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Zamawiający</w:t>
      </w:r>
      <w:r w:rsidR="0029461E" w:rsidRPr="00F015CE">
        <w:rPr>
          <w:rFonts w:eastAsia="Times New Roman"/>
          <w:lang w:eastAsia="ar-SA"/>
        </w:rPr>
        <w:t xml:space="preserve"> może zawrzeć umowę w sprawie zamówienia publicznego przed upływem terminów, o których mowa w ust. 4, jeżeli:</w:t>
      </w:r>
    </w:p>
    <w:p w:rsidR="0029461E" w:rsidRDefault="0029461E" w:rsidP="000142BE">
      <w:pPr>
        <w:numPr>
          <w:ilvl w:val="1"/>
          <w:numId w:val="2"/>
        </w:numPr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 postępowaniu o udzielenie zamówienia złożono tylko jedną ofertę,</w:t>
      </w:r>
    </w:p>
    <w:p w:rsidR="0029461E" w:rsidRDefault="0029461E" w:rsidP="000142BE">
      <w:pPr>
        <w:numPr>
          <w:ilvl w:val="1"/>
          <w:numId w:val="2"/>
        </w:numPr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 postępowaniu o udzielenie zamówienia nie odrzucono żadnej ofe</w:t>
      </w:r>
      <w:r w:rsidR="00540E12">
        <w:rPr>
          <w:rFonts w:eastAsia="Times New Roman"/>
          <w:lang w:eastAsia="ar-SA"/>
        </w:rPr>
        <w:t xml:space="preserve">rt oraz nie wykluczono żadnego </w:t>
      </w:r>
      <w:r w:rsidR="00F10983">
        <w:rPr>
          <w:rFonts w:eastAsia="Times New Roman"/>
          <w:lang w:eastAsia="ar-SA"/>
        </w:rPr>
        <w:t>Wykonawcy</w:t>
      </w:r>
      <w:r>
        <w:rPr>
          <w:rFonts w:eastAsia="Times New Roman"/>
          <w:lang w:eastAsia="ar-SA"/>
        </w:rPr>
        <w:t>.</w:t>
      </w:r>
    </w:p>
    <w:p w:rsidR="0029461E" w:rsidRDefault="00540E12" w:rsidP="00274B0C">
      <w:pPr>
        <w:numPr>
          <w:ilvl w:val="0"/>
          <w:numId w:val="12"/>
        </w:numPr>
        <w:tabs>
          <w:tab w:val="left" w:pos="340"/>
        </w:tabs>
        <w:jc w:val="both"/>
        <w:rPr>
          <w:rFonts w:eastAsia="Times New Roman"/>
          <w:lang w:eastAsia="ar-SA"/>
        </w:rPr>
      </w:pPr>
      <w:r>
        <w:t xml:space="preserve">Jeżeli </w:t>
      </w:r>
      <w:r w:rsidR="00F10983">
        <w:t>Wykonawca</w:t>
      </w:r>
      <w:r w:rsidR="0029461E" w:rsidRPr="001F76D9">
        <w:t>, którego oferta została wybrana, uchyla się od zawarcia umowy</w:t>
      </w:r>
      <w:r w:rsidR="00CE5E0B">
        <w:rPr>
          <w:rFonts w:eastAsia="Times New Roman"/>
          <w:w w:val="110"/>
          <w:lang w:eastAsia="ar-SA"/>
        </w:rPr>
        <w:br/>
      </w:r>
      <w:r w:rsidR="0029461E" w:rsidRPr="0006106B">
        <w:rPr>
          <w:rFonts w:eastAsia="Times New Roman"/>
          <w:lang w:eastAsia="ar-SA"/>
        </w:rPr>
        <w:t xml:space="preserve">w </w:t>
      </w:r>
      <w:r w:rsidR="0029461E" w:rsidRPr="0006106B">
        <w:rPr>
          <w:rFonts w:eastAsia="Times New Roman"/>
          <w:w w:val="110"/>
          <w:lang w:eastAsia="ar-SA"/>
        </w:rPr>
        <w:t xml:space="preserve">sprawie </w:t>
      </w:r>
      <w:r w:rsidR="0029461E">
        <w:rPr>
          <w:rFonts w:eastAsia="Times New Roman"/>
          <w:lang w:eastAsia="ar-SA"/>
        </w:rPr>
        <w:t>zamówienia publicznego lub</w:t>
      </w:r>
      <w:r w:rsidR="0029461E" w:rsidRPr="0006106B">
        <w:rPr>
          <w:rFonts w:eastAsia="Times New Roman"/>
          <w:lang w:eastAsia="ar-SA"/>
        </w:rPr>
        <w:t xml:space="preserve"> nie wnosi wymaganego zabezpieczen</w:t>
      </w:r>
      <w:r>
        <w:rPr>
          <w:rFonts w:eastAsia="Times New Roman"/>
          <w:lang w:eastAsia="ar-SA"/>
        </w:rPr>
        <w:t xml:space="preserve">ia należytego wykonania umowy, </w:t>
      </w:r>
      <w:r w:rsidR="00ED211B">
        <w:rPr>
          <w:rFonts w:eastAsia="Times New Roman"/>
          <w:lang w:eastAsia="ar-SA"/>
        </w:rPr>
        <w:t>Zamawiający</w:t>
      </w:r>
      <w:r w:rsidR="0029461E" w:rsidRPr="0006106B">
        <w:rPr>
          <w:rFonts w:eastAsia="Times New Roman"/>
          <w:lang w:eastAsia="ar-SA"/>
        </w:rPr>
        <w:t xml:space="preserve"> może wybrać ofertę najkorzystniejszą spośród pozostałych ofert </w:t>
      </w:r>
      <w:r w:rsidR="0029461E">
        <w:rPr>
          <w:rFonts w:eastAsia="Times New Roman"/>
          <w:lang w:eastAsia="ar-SA"/>
        </w:rPr>
        <w:t>bez przeprowadzania ich ponownego badania i</w:t>
      </w:r>
      <w:r w:rsidR="0029461E" w:rsidRPr="0006106B">
        <w:rPr>
          <w:rFonts w:eastAsia="Times New Roman"/>
          <w:lang w:eastAsia="ar-SA"/>
        </w:rPr>
        <w:t xml:space="preserve"> oceny, chyba że zachodzą przesłanki</w:t>
      </w:r>
      <w:r w:rsidR="0029461E">
        <w:rPr>
          <w:rFonts w:eastAsia="Times New Roman"/>
          <w:lang w:eastAsia="ar-SA"/>
        </w:rPr>
        <w:t xml:space="preserve"> unieważnienia postępowania, o których mowa w art. 93 ust. 1</w:t>
      </w:r>
      <w:r w:rsidR="0029461E" w:rsidRPr="0006106B">
        <w:rPr>
          <w:rFonts w:eastAsia="Times New Roman"/>
          <w:lang w:eastAsia="ar-SA"/>
        </w:rPr>
        <w:t xml:space="preserve">. </w:t>
      </w:r>
    </w:p>
    <w:p w:rsidR="00DB2816" w:rsidRPr="00822F4C" w:rsidRDefault="00DB2816" w:rsidP="00274B0C">
      <w:pPr>
        <w:pStyle w:val="Akapitzlist"/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rFonts w:eastAsia="Times New Roman"/>
        </w:rPr>
      </w:pPr>
      <w:r w:rsidRPr="00822F4C">
        <w:rPr>
          <w:rFonts w:eastAsia="Times New Roman"/>
        </w:rPr>
        <w:t xml:space="preserve">Wybrany </w:t>
      </w:r>
      <w:r w:rsidR="00F10983" w:rsidRPr="00822F4C">
        <w:rPr>
          <w:rFonts w:eastAsia="Times New Roman"/>
        </w:rPr>
        <w:t>Wykonawca</w:t>
      </w:r>
      <w:r w:rsidRPr="00822F4C">
        <w:rPr>
          <w:rFonts w:eastAsia="Times New Roman"/>
        </w:rPr>
        <w:t xml:space="preserve"> zobowiązany przed podpisaniem umowy dostarczyć Zamawiającemu </w:t>
      </w:r>
      <w:r w:rsidRPr="00822F4C">
        <w:rPr>
          <w:rFonts w:eastAsia="Times New Roman"/>
          <w:b/>
        </w:rPr>
        <w:t>harmonogram rzeczowo-finansowy robót</w:t>
      </w:r>
      <w:r w:rsidRPr="00822F4C">
        <w:rPr>
          <w:rFonts w:eastAsia="Times New Roman"/>
        </w:rPr>
        <w:t xml:space="preserve">, który będzie stanowił </w:t>
      </w:r>
      <w:r w:rsidR="00785F84" w:rsidRPr="00822F4C">
        <w:rPr>
          <w:rFonts w:eastAsia="Times New Roman"/>
          <w:i/>
        </w:rPr>
        <w:t>załącznik nr 3 do U</w:t>
      </w:r>
      <w:r w:rsidRPr="00822F4C">
        <w:rPr>
          <w:rFonts w:eastAsia="Times New Roman"/>
          <w:i/>
        </w:rPr>
        <w:t>mowy</w:t>
      </w:r>
      <w:r w:rsidRPr="00822F4C">
        <w:rPr>
          <w:rFonts w:eastAsia="Times New Roman"/>
        </w:rPr>
        <w:t>.</w:t>
      </w:r>
    </w:p>
    <w:p w:rsidR="00504B3A" w:rsidRPr="00822F4C" w:rsidRDefault="000B47CD" w:rsidP="00274B0C">
      <w:pPr>
        <w:pStyle w:val="Akapitzlist"/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rFonts w:eastAsia="Times New Roman"/>
        </w:rPr>
      </w:pPr>
      <w:r w:rsidRPr="00822F4C">
        <w:rPr>
          <w:rFonts w:eastAsia="Times New Roman"/>
        </w:rPr>
        <w:t xml:space="preserve">W oparciu o uproszczoną kalkulację wybrany </w:t>
      </w:r>
      <w:r w:rsidR="00F10983" w:rsidRPr="00822F4C">
        <w:rPr>
          <w:rFonts w:eastAsia="Times New Roman"/>
        </w:rPr>
        <w:t>Wykonawca</w:t>
      </w:r>
      <w:r w:rsidRPr="00822F4C">
        <w:rPr>
          <w:rFonts w:eastAsia="Times New Roman"/>
        </w:rPr>
        <w:t xml:space="preserve"> zobowiązany będzie przed podpisaniem umowy, wraz z harmonogramem dostarczyć </w:t>
      </w:r>
      <w:r w:rsidRPr="00822F4C">
        <w:rPr>
          <w:rFonts w:eastAsia="Times New Roman"/>
          <w:b/>
        </w:rPr>
        <w:t>szczegółową kalkulację kosztorysową</w:t>
      </w:r>
      <w:r w:rsidRPr="00822F4C">
        <w:rPr>
          <w:rFonts w:eastAsia="Times New Roman"/>
        </w:rPr>
        <w:t>, która będzie stanowić materiał pomocniczy (</w:t>
      </w:r>
      <w:r w:rsidR="00785F84" w:rsidRPr="00822F4C">
        <w:rPr>
          <w:rFonts w:eastAsia="Times New Roman"/>
          <w:i/>
        </w:rPr>
        <w:t>załącznik</w:t>
      </w:r>
      <w:r w:rsidRPr="00822F4C">
        <w:rPr>
          <w:rFonts w:eastAsia="Times New Roman"/>
          <w:i/>
        </w:rPr>
        <w:t xml:space="preserve"> nr 4 do </w:t>
      </w:r>
      <w:r w:rsidR="00785F84" w:rsidRPr="00822F4C">
        <w:rPr>
          <w:rFonts w:eastAsia="Times New Roman"/>
          <w:i/>
        </w:rPr>
        <w:t>U</w:t>
      </w:r>
      <w:r w:rsidRPr="00822F4C">
        <w:rPr>
          <w:rFonts w:eastAsia="Times New Roman"/>
          <w:i/>
        </w:rPr>
        <w:t>mowy</w:t>
      </w:r>
      <w:r w:rsidRPr="00822F4C">
        <w:rPr>
          <w:rFonts w:eastAsia="Times New Roman"/>
        </w:rPr>
        <w:t xml:space="preserve">) do późniejszych szczegółowych rozliczeń inwestycji między </w:t>
      </w:r>
      <w:r w:rsidR="00ED211B" w:rsidRPr="00822F4C">
        <w:rPr>
          <w:rFonts w:eastAsia="Times New Roman"/>
        </w:rPr>
        <w:t>Zamawiający</w:t>
      </w:r>
      <w:r w:rsidRPr="00822F4C">
        <w:rPr>
          <w:rFonts w:eastAsia="Times New Roman"/>
        </w:rPr>
        <w:t>m i Wykonawcą.</w:t>
      </w:r>
    </w:p>
    <w:p w:rsidR="00AA0B40" w:rsidRPr="00167E20" w:rsidRDefault="00AA0B40" w:rsidP="00DB2816">
      <w:pPr>
        <w:jc w:val="both"/>
        <w:rPr>
          <w:rFonts w:eastAsia="Times New Roman"/>
          <w:color w:val="FF0000"/>
          <w:sz w:val="8"/>
          <w:szCs w:val="8"/>
          <w:lang w:eastAsia="ar-SA"/>
        </w:rPr>
      </w:pPr>
    </w:p>
    <w:p w:rsidR="00D91383" w:rsidRPr="004F2A7F" w:rsidRDefault="00EC03A6" w:rsidP="004F2A7F">
      <w:pPr>
        <w:shd w:val="clear" w:color="auto" w:fill="E0E0E0"/>
        <w:spacing w:line="200" w:lineRule="atLeast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Część XIX  SIWZ</w:t>
      </w:r>
      <w:r w:rsidR="002E615A">
        <w:rPr>
          <w:rFonts w:eastAsia="Times New Roman"/>
          <w:b/>
          <w:lang w:eastAsia="ar-SA"/>
        </w:rPr>
        <w:t xml:space="preserve"> - </w:t>
      </w:r>
      <w:r w:rsidR="002E615A">
        <w:rPr>
          <w:rFonts w:eastAsia="Times New Roman"/>
          <w:b/>
          <w:bCs/>
          <w:lang w:eastAsia="ar-SA"/>
        </w:rPr>
        <w:t>Wymagania dotyczące zabezpieczenia należytego wykonania umowy</w:t>
      </w:r>
    </w:p>
    <w:p w:rsidR="006A674A" w:rsidRDefault="00ED211B" w:rsidP="00274B0C">
      <w:pPr>
        <w:numPr>
          <w:ilvl w:val="0"/>
          <w:numId w:val="21"/>
        </w:numPr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Zamawiający</w:t>
      </w:r>
      <w:r w:rsidR="00540E12">
        <w:rPr>
          <w:rFonts w:eastAsia="Times New Roman"/>
          <w:lang w:eastAsia="ar-SA"/>
        </w:rPr>
        <w:t xml:space="preserve"> żąda od </w:t>
      </w:r>
      <w:r w:rsidR="00F10983">
        <w:rPr>
          <w:rFonts w:eastAsia="Times New Roman"/>
          <w:lang w:eastAsia="ar-SA"/>
        </w:rPr>
        <w:t>Wykonawcy</w:t>
      </w:r>
      <w:r w:rsidR="00EC03A6" w:rsidRPr="006A674A">
        <w:rPr>
          <w:rFonts w:eastAsia="Times New Roman"/>
          <w:lang w:eastAsia="ar-SA"/>
        </w:rPr>
        <w:t xml:space="preserve"> wniesienia zabezpieczenia należytego wykonania umowy zwanego dalej zabezpieczeniem w wysokości </w:t>
      </w:r>
      <w:r w:rsidR="00215B54">
        <w:rPr>
          <w:rFonts w:eastAsia="Times New Roman"/>
          <w:b/>
          <w:lang w:eastAsia="ar-SA"/>
        </w:rPr>
        <w:t>5</w:t>
      </w:r>
      <w:r w:rsidR="004E3DAF">
        <w:rPr>
          <w:rFonts w:eastAsia="Times New Roman"/>
          <w:b/>
          <w:lang w:eastAsia="ar-SA"/>
        </w:rPr>
        <w:t xml:space="preserve"> </w:t>
      </w:r>
      <w:r w:rsidR="00EC03A6" w:rsidRPr="006A674A">
        <w:rPr>
          <w:rFonts w:eastAsia="Times New Roman"/>
          <w:b/>
          <w:lang w:eastAsia="ar-SA"/>
        </w:rPr>
        <w:t>%</w:t>
      </w:r>
      <w:r w:rsidR="00CE5E0B">
        <w:rPr>
          <w:rFonts w:eastAsia="Times New Roman"/>
          <w:lang w:eastAsia="ar-SA"/>
        </w:rPr>
        <w:t xml:space="preserve"> ceny całkowitej podanej </w:t>
      </w:r>
      <w:r w:rsidR="00EC03A6" w:rsidRPr="006A674A">
        <w:rPr>
          <w:rFonts w:eastAsia="Times New Roman"/>
          <w:lang w:eastAsia="ar-SA"/>
        </w:rPr>
        <w:t>w ofercie</w:t>
      </w:r>
      <w:r w:rsidR="00301EFF" w:rsidRPr="006A674A">
        <w:rPr>
          <w:rFonts w:eastAsia="Times New Roman"/>
          <w:lang w:eastAsia="ar-SA"/>
        </w:rPr>
        <w:t xml:space="preserve"> </w:t>
      </w:r>
      <w:r w:rsidR="006A674A">
        <w:rPr>
          <w:rFonts w:eastAsia="Times New Roman"/>
          <w:lang w:eastAsia="ar-SA"/>
        </w:rPr>
        <w:t>najpóźniej na dzień podpisania umowy.</w:t>
      </w:r>
    </w:p>
    <w:p w:rsidR="00AF35A5" w:rsidRPr="006A674A" w:rsidRDefault="00EC03A6" w:rsidP="00274B0C">
      <w:pPr>
        <w:numPr>
          <w:ilvl w:val="0"/>
          <w:numId w:val="21"/>
        </w:numPr>
        <w:jc w:val="both"/>
        <w:rPr>
          <w:rFonts w:eastAsia="Times New Roman"/>
          <w:lang w:eastAsia="ar-SA"/>
        </w:rPr>
      </w:pPr>
      <w:r w:rsidRPr="006A674A">
        <w:rPr>
          <w:rFonts w:eastAsia="Times New Roman"/>
          <w:lang w:eastAsia="ar-SA"/>
        </w:rPr>
        <w:t xml:space="preserve">Zabezpieczenie może być wniesione według wyboru </w:t>
      </w:r>
      <w:r w:rsidR="00F10983">
        <w:rPr>
          <w:rFonts w:eastAsia="Times New Roman"/>
          <w:lang w:eastAsia="ar-SA"/>
        </w:rPr>
        <w:t>Wykonawcy</w:t>
      </w:r>
      <w:r w:rsidRPr="006A674A">
        <w:rPr>
          <w:rFonts w:eastAsia="Times New Roman"/>
          <w:lang w:eastAsia="ar-SA"/>
        </w:rPr>
        <w:t xml:space="preserve"> w jednej lub kilku  następujących formach: </w:t>
      </w:r>
    </w:p>
    <w:p w:rsidR="00AF35A5" w:rsidRDefault="00EC03A6" w:rsidP="00274B0C">
      <w:pPr>
        <w:numPr>
          <w:ilvl w:val="0"/>
          <w:numId w:val="13"/>
        </w:numPr>
        <w:tabs>
          <w:tab w:val="left" w:pos="925"/>
          <w:tab w:val="left" w:pos="1077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pieniądzu; </w:t>
      </w:r>
    </w:p>
    <w:p w:rsidR="00AF35A5" w:rsidRDefault="00EC03A6" w:rsidP="00274B0C">
      <w:pPr>
        <w:numPr>
          <w:ilvl w:val="0"/>
          <w:numId w:val="13"/>
        </w:numPr>
        <w:tabs>
          <w:tab w:val="left" w:pos="925"/>
          <w:tab w:val="left" w:pos="1077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poręczeniach bankowych lub poręczeniach spółdzielczej kasy oszczędnościowo-kredytowej, z tym że zobowiązanie kasy jest zawsze zobowiązaniem pieniężnym; </w:t>
      </w:r>
    </w:p>
    <w:p w:rsidR="00AF35A5" w:rsidRDefault="00EC03A6" w:rsidP="00274B0C">
      <w:pPr>
        <w:numPr>
          <w:ilvl w:val="0"/>
          <w:numId w:val="13"/>
        </w:numPr>
        <w:tabs>
          <w:tab w:val="left" w:pos="925"/>
          <w:tab w:val="left" w:pos="1077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gwarancjach bankowych; </w:t>
      </w:r>
    </w:p>
    <w:p w:rsidR="00AF35A5" w:rsidRDefault="00EC03A6" w:rsidP="00274B0C">
      <w:pPr>
        <w:numPr>
          <w:ilvl w:val="0"/>
          <w:numId w:val="13"/>
        </w:numPr>
        <w:tabs>
          <w:tab w:val="left" w:pos="925"/>
          <w:tab w:val="left" w:pos="1077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gwarancjach ubezpieczeniowych; </w:t>
      </w:r>
    </w:p>
    <w:p w:rsidR="00AF35A5" w:rsidRDefault="00EC03A6" w:rsidP="00274B0C">
      <w:pPr>
        <w:numPr>
          <w:ilvl w:val="0"/>
          <w:numId w:val="13"/>
        </w:numPr>
        <w:tabs>
          <w:tab w:val="left" w:pos="925"/>
          <w:tab w:val="left" w:pos="1077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poręczeniach udzielonych przez podmioty, o których mowa w </w:t>
      </w:r>
      <w:r>
        <w:rPr>
          <w:rFonts w:eastAsia="Times New Roman"/>
          <w:w w:val="107"/>
          <w:lang w:eastAsia="ar-SA"/>
        </w:rPr>
        <w:t xml:space="preserve">art. </w:t>
      </w:r>
      <w:r>
        <w:rPr>
          <w:rFonts w:eastAsia="Times New Roman"/>
          <w:lang w:eastAsia="ar-SA"/>
        </w:rPr>
        <w:t>6</w:t>
      </w:r>
      <w:r w:rsidR="00532704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 xml:space="preserve">b ust. 5 pkt. 2 ustawy z dnia </w:t>
      </w:r>
      <w:r w:rsidR="00532704">
        <w:rPr>
          <w:rFonts w:eastAsia="Times New Roman"/>
          <w:lang w:eastAsia="ar-SA"/>
        </w:rPr>
        <w:t>0</w:t>
      </w:r>
      <w:r>
        <w:rPr>
          <w:rFonts w:eastAsia="Times New Roman"/>
          <w:lang w:eastAsia="ar-SA"/>
        </w:rPr>
        <w:t xml:space="preserve">9 listopada 2000 r. o utworzeniu Polskiej Agencji Rozwoju Przedsiębiorczości. </w:t>
      </w:r>
    </w:p>
    <w:p w:rsidR="00A55F0D" w:rsidRPr="00A55F0D" w:rsidRDefault="00ED211B" w:rsidP="00274B0C">
      <w:pPr>
        <w:pStyle w:val="Akapitzlist"/>
        <w:widowControl/>
        <w:numPr>
          <w:ilvl w:val="1"/>
          <w:numId w:val="13"/>
        </w:numPr>
        <w:suppressAutoHyphens w:val="0"/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</w:rPr>
        <w:t>Zamawiający</w:t>
      </w:r>
      <w:r w:rsidR="00A55F0D" w:rsidRPr="00A55F0D">
        <w:rPr>
          <w:rFonts w:eastAsia="Times New Roman"/>
        </w:rPr>
        <w:t xml:space="preserve"> nie wyraża zgody na wniesienia zabezpieczenia należytego wykonania umowy w formach określonych w art. 148 ust. 2 ustawy.</w:t>
      </w:r>
    </w:p>
    <w:p w:rsidR="00AF35A5" w:rsidRDefault="00EC03A6" w:rsidP="00274B0C">
      <w:pPr>
        <w:numPr>
          <w:ilvl w:val="1"/>
          <w:numId w:val="13"/>
        </w:numPr>
        <w:tabs>
          <w:tab w:val="left" w:pos="355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Zabezpieczenie wniesione </w:t>
      </w:r>
      <w:r>
        <w:rPr>
          <w:rFonts w:eastAsia="Times New Roman"/>
          <w:w w:val="111"/>
          <w:lang w:eastAsia="ar-SA"/>
        </w:rPr>
        <w:t xml:space="preserve">w </w:t>
      </w:r>
      <w:r w:rsidR="00540E12">
        <w:rPr>
          <w:rFonts w:eastAsia="Times New Roman"/>
          <w:lang w:eastAsia="ar-SA"/>
        </w:rPr>
        <w:t xml:space="preserve">pieniądzu </w:t>
      </w:r>
      <w:r w:rsidR="00F10983">
        <w:rPr>
          <w:rFonts w:eastAsia="Times New Roman"/>
          <w:lang w:eastAsia="ar-SA"/>
        </w:rPr>
        <w:t>Wykonawca</w:t>
      </w:r>
      <w:r>
        <w:rPr>
          <w:rFonts w:eastAsia="Times New Roman"/>
          <w:lang w:eastAsia="ar-SA"/>
        </w:rPr>
        <w:t xml:space="preserve"> wpłaci przelewem na rachunek bank</w:t>
      </w:r>
      <w:r w:rsidR="001F6804">
        <w:rPr>
          <w:rFonts w:eastAsia="Times New Roman"/>
          <w:lang w:eastAsia="ar-SA"/>
        </w:rPr>
        <w:t xml:space="preserve">owy </w:t>
      </w:r>
      <w:r w:rsidR="000604AA" w:rsidRPr="000604AA">
        <w:rPr>
          <w:rFonts w:eastAsia="Times New Roman"/>
          <w:bCs/>
          <w:lang w:eastAsia="ar-SA"/>
        </w:rPr>
        <w:t xml:space="preserve">w </w:t>
      </w:r>
      <w:r w:rsidR="000604AA">
        <w:rPr>
          <w:rFonts w:eastAsia="Times New Roman"/>
          <w:b/>
          <w:bCs/>
          <w:lang w:eastAsia="ar-SA"/>
        </w:rPr>
        <w:t>BS w Sławnie nr 10 9317 0002 0000 3183 2000 0030</w:t>
      </w:r>
      <w:r>
        <w:rPr>
          <w:rFonts w:eastAsia="Times New Roman"/>
          <w:lang w:eastAsia="ar-SA"/>
        </w:rPr>
        <w:t xml:space="preserve">. </w:t>
      </w:r>
    </w:p>
    <w:p w:rsidR="00AF35A5" w:rsidRDefault="00EC03A6" w:rsidP="00274B0C">
      <w:pPr>
        <w:numPr>
          <w:ilvl w:val="1"/>
          <w:numId w:val="13"/>
        </w:numPr>
        <w:tabs>
          <w:tab w:val="left" w:pos="355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 przypadku</w:t>
      </w:r>
      <w:r w:rsidR="00540E12">
        <w:rPr>
          <w:rFonts w:eastAsia="Times New Roman"/>
          <w:lang w:eastAsia="ar-SA"/>
        </w:rPr>
        <w:t xml:space="preserve"> wniesienia wadium w pieniądzu </w:t>
      </w:r>
      <w:r w:rsidR="00F10983">
        <w:rPr>
          <w:rFonts w:eastAsia="Times New Roman"/>
          <w:lang w:eastAsia="ar-SA"/>
        </w:rPr>
        <w:t>Wykonawca</w:t>
      </w:r>
      <w:r>
        <w:rPr>
          <w:rFonts w:eastAsia="Times New Roman"/>
          <w:lang w:eastAsia="ar-SA"/>
        </w:rPr>
        <w:t xml:space="preserve"> może wyrazić zgodę na zaliczenie kwoty wadium na poczet zabezpieczenia. </w:t>
      </w:r>
    </w:p>
    <w:p w:rsidR="00AF35A5" w:rsidRDefault="00EC03A6" w:rsidP="00274B0C">
      <w:pPr>
        <w:numPr>
          <w:ilvl w:val="1"/>
          <w:numId w:val="13"/>
        </w:numPr>
        <w:tabs>
          <w:tab w:val="left" w:pos="355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Jeżeli zabezpieczenie wniesiono w pieniądzu, </w:t>
      </w:r>
      <w:r w:rsidR="00ED211B">
        <w:rPr>
          <w:rFonts w:eastAsia="Times New Roman"/>
          <w:lang w:eastAsia="ar-SA"/>
        </w:rPr>
        <w:t>Zamawiający</w:t>
      </w:r>
      <w:r>
        <w:rPr>
          <w:rFonts w:eastAsia="Times New Roman"/>
          <w:lang w:eastAsia="ar-SA"/>
        </w:rPr>
        <w:t xml:space="preserve"> przechowuje je na </w:t>
      </w:r>
      <w:proofErr w:type="spellStart"/>
      <w:r>
        <w:rPr>
          <w:rFonts w:eastAsia="Times New Roman"/>
          <w:lang w:eastAsia="ar-SA"/>
        </w:rPr>
        <w:t>oprocento</w:t>
      </w:r>
      <w:r w:rsidR="00CE5E0B">
        <w:rPr>
          <w:rFonts w:eastAsia="Times New Roman"/>
          <w:lang w:eastAsia="ar-SA"/>
        </w:rPr>
        <w:t>-</w:t>
      </w:r>
      <w:r>
        <w:rPr>
          <w:rFonts w:eastAsia="Times New Roman"/>
          <w:lang w:eastAsia="ar-SA"/>
        </w:rPr>
        <w:t>wanym</w:t>
      </w:r>
      <w:proofErr w:type="spellEnd"/>
      <w:r>
        <w:rPr>
          <w:rFonts w:eastAsia="Times New Roman"/>
          <w:lang w:eastAsia="ar-SA"/>
        </w:rPr>
        <w:t xml:space="preserve"> rachunku bankowym. </w:t>
      </w:r>
      <w:r w:rsidR="00ED211B">
        <w:rPr>
          <w:rFonts w:eastAsia="Times New Roman"/>
          <w:lang w:eastAsia="ar-SA"/>
        </w:rPr>
        <w:t>Zamawiający</w:t>
      </w:r>
      <w:r>
        <w:rPr>
          <w:rFonts w:eastAsia="Times New Roman"/>
          <w:lang w:eastAsia="ar-SA"/>
        </w:rPr>
        <w:t xml:space="preserve"> z</w:t>
      </w:r>
      <w:r w:rsidR="009C3FEA">
        <w:rPr>
          <w:rFonts w:eastAsia="Times New Roman"/>
          <w:lang w:eastAsia="ar-SA"/>
        </w:rPr>
        <w:t xml:space="preserve">wraca zabezpieczenie wniesione </w:t>
      </w:r>
      <w:r w:rsidR="00540E12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 xml:space="preserve">w pieniądzu </w:t>
      </w:r>
      <w:r w:rsidR="00CE5E0B">
        <w:rPr>
          <w:rFonts w:eastAsia="Times New Roman"/>
          <w:lang w:eastAsia="ar-SA"/>
        </w:rPr>
        <w:br/>
      </w:r>
      <w:r>
        <w:rPr>
          <w:rFonts w:eastAsia="Times New Roman"/>
          <w:lang w:eastAsia="ar-SA"/>
        </w:rPr>
        <w:t>z odsetkami wynikającymi z umowy rachunku bankowego, na którym było ono przechowywane, pomniejszone o koszt prowadzenia tego rachunku oraz prowizji bankowej za przelew</w:t>
      </w:r>
      <w:r w:rsidR="00540E12">
        <w:rPr>
          <w:rFonts w:eastAsia="Times New Roman"/>
          <w:lang w:eastAsia="ar-SA"/>
        </w:rPr>
        <w:t xml:space="preserve"> pieniędzy na rachunek bankowy </w:t>
      </w:r>
      <w:r w:rsidR="00F10983">
        <w:rPr>
          <w:rFonts w:eastAsia="Times New Roman"/>
          <w:lang w:eastAsia="ar-SA"/>
        </w:rPr>
        <w:t>Wykonawcy</w:t>
      </w:r>
      <w:r>
        <w:rPr>
          <w:rFonts w:eastAsia="Times New Roman"/>
          <w:lang w:eastAsia="ar-SA"/>
        </w:rPr>
        <w:t xml:space="preserve">. </w:t>
      </w:r>
    </w:p>
    <w:p w:rsidR="00AF35A5" w:rsidRDefault="00540E12" w:rsidP="00274B0C">
      <w:pPr>
        <w:numPr>
          <w:ilvl w:val="1"/>
          <w:numId w:val="13"/>
        </w:numPr>
        <w:tabs>
          <w:tab w:val="left" w:pos="355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W trakcie realizacji umowy </w:t>
      </w:r>
      <w:r w:rsidR="00F10983">
        <w:rPr>
          <w:rFonts w:eastAsia="Times New Roman"/>
          <w:lang w:eastAsia="ar-SA"/>
        </w:rPr>
        <w:t>Wykonawca</w:t>
      </w:r>
      <w:r w:rsidR="00EC03A6">
        <w:rPr>
          <w:rFonts w:eastAsia="Times New Roman"/>
          <w:lang w:eastAsia="ar-SA"/>
        </w:rPr>
        <w:t xml:space="preserve"> może dokonać zmiany formy zabezpieczenia na jedną lub kilka form, o których mowa w ust. 2. </w:t>
      </w:r>
    </w:p>
    <w:p w:rsidR="00AF35A5" w:rsidRDefault="00EC03A6" w:rsidP="00274B0C">
      <w:pPr>
        <w:numPr>
          <w:ilvl w:val="1"/>
          <w:numId w:val="13"/>
        </w:numPr>
        <w:tabs>
          <w:tab w:val="left" w:pos="355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Zmiana formy zabezpieczenia jest dokonywana z zachowaniem ciągłości zabezpieczenia</w:t>
      </w:r>
      <w:r w:rsidR="00CE5E0B">
        <w:rPr>
          <w:rFonts w:eastAsia="Times New Roman"/>
          <w:lang w:eastAsia="ar-SA"/>
        </w:rPr>
        <w:br/>
      </w:r>
      <w:r>
        <w:rPr>
          <w:rFonts w:eastAsia="Times New Roman"/>
          <w:lang w:eastAsia="ar-SA"/>
        </w:rPr>
        <w:t xml:space="preserve">i bez zmniejszenia jego wysokości. </w:t>
      </w:r>
    </w:p>
    <w:p w:rsidR="00AF35A5" w:rsidRDefault="00ED211B" w:rsidP="00274B0C">
      <w:pPr>
        <w:numPr>
          <w:ilvl w:val="1"/>
          <w:numId w:val="13"/>
        </w:numPr>
        <w:tabs>
          <w:tab w:val="left" w:pos="355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Zamawiający</w:t>
      </w:r>
      <w:r w:rsidR="00EC03A6">
        <w:rPr>
          <w:rFonts w:eastAsia="Times New Roman"/>
          <w:lang w:eastAsia="ar-SA"/>
        </w:rPr>
        <w:t xml:space="preserve"> zwróci </w:t>
      </w:r>
      <w:r w:rsidR="00A94897">
        <w:rPr>
          <w:rFonts w:eastAsia="Times New Roman"/>
          <w:lang w:eastAsia="ar-SA"/>
        </w:rPr>
        <w:t>70 % udzielonego zabezpieczenia</w:t>
      </w:r>
      <w:r w:rsidR="00EC03A6">
        <w:rPr>
          <w:rFonts w:eastAsia="Times New Roman"/>
          <w:lang w:eastAsia="ar-SA"/>
        </w:rPr>
        <w:t xml:space="preserve"> </w:t>
      </w:r>
      <w:r w:rsidR="00EC03A6">
        <w:rPr>
          <w:rFonts w:eastAsia="Times New Roman"/>
          <w:w w:val="111"/>
          <w:lang w:eastAsia="ar-SA"/>
        </w:rPr>
        <w:t xml:space="preserve">w </w:t>
      </w:r>
      <w:r w:rsidR="00EC03A6">
        <w:rPr>
          <w:rFonts w:eastAsia="Times New Roman"/>
          <w:lang w:eastAsia="ar-SA"/>
        </w:rPr>
        <w:t>terminie 30 d</w:t>
      </w:r>
      <w:r w:rsidR="00A94897">
        <w:rPr>
          <w:rFonts w:eastAsia="Times New Roman"/>
          <w:lang w:eastAsia="ar-SA"/>
        </w:rPr>
        <w:t>ni od dnia wykonania zamówienia</w:t>
      </w:r>
      <w:r w:rsidR="00540E12">
        <w:rPr>
          <w:rFonts w:eastAsia="Times New Roman"/>
          <w:lang w:eastAsia="ar-SA"/>
        </w:rPr>
        <w:t xml:space="preserve"> i uznania przez </w:t>
      </w:r>
      <w:r>
        <w:rPr>
          <w:rFonts w:eastAsia="Times New Roman"/>
          <w:lang w:eastAsia="ar-SA"/>
        </w:rPr>
        <w:t>Zamawiającego</w:t>
      </w:r>
      <w:r w:rsidR="00EC03A6">
        <w:rPr>
          <w:rFonts w:eastAsia="Times New Roman"/>
          <w:lang w:eastAsia="ar-SA"/>
        </w:rPr>
        <w:t xml:space="preserve"> za należycie wykonane. </w:t>
      </w:r>
    </w:p>
    <w:p w:rsidR="00AF35A5" w:rsidRDefault="00A94897" w:rsidP="00274B0C">
      <w:pPr>
        <w:numPr>
          <w:ilvl w:val="1"/>
          <w:numId w:val="13"/>
        </w:numPr>
        <w:tabs>
          <w:tab w:val="left" w:pos="355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Pozostała kwota w wysokości 30 % udzielonego zabezpieczenia przeznaczona zostanie na</w:t>
      </w:r>
      <w:r w:rsidR="00EC03A6">
        <w:rPr>
          <w:rFonts w:eastAsia="Times New Roman"/>
          <w:lang w:eastAsia="ar-SA"/>
        </w:rPr>
        <w:t xml:space="preserve"> zabezpieczenie roszczeń z tytułu rękoj</w:t>
      </w:r>
      <w:r w:rsidR="000604AA">
        <w:rPr>
          <w:rFonts w:eastAsia="Times New Roman"/>
          <w:lang w:eastAsia="ar-SA"/>
        </w:rPr>
        <w:t>mi za wady</w:t>
      </w:r>
      <w:r>
        <w:rPr>
          <w:rFonts w:eastAsia="Times New Roman"/>
          <w:lang w:eastAsia="ar-SA"/>
        </w:rPr>
        <w:t>.</w:t>
      </w:r>
    </w:p>
    <w:p w:rsidR="009C7EBE" w:rsidRDefault="00540E12" w:rsidP="00274B0C">
      <w:pPr>
        <w:numPr>
          <w:ilvl w:val="1"/>
          <w:numId w:val="13"/>
        </w:numPr>
        <w:tabs>
          <w:tab w:val="left" w:pos="355"/>
        </w:tabs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Kwota, o której mowa w ust. 10</w:t>
      </w:r>
      <w:r w:rsidR="00EC03A6">
        <w:rPr>
          <w:rFonts w:eastAsia="Times New Roman"/>
          <w:lang w:eastAsia="ar-SA"/>
        </w:rPr>
        <w:t xml:space="preserve"> będzie zwrócona nie później niż w 15 dniu po upływie okresu rękoj</w:t>
      </w:r>
      <w:r w:rsidR="000604AA">
        <w:rPr>
          <w:rFonts w:eastAsia="Times New Roman"/>
          <w:lang w:eastAsia="ar-SA"/>
        </w:rPr>
        <w:t>mi za wady</w:t>
      </w:r>
      <w:r w:rsidR="00EC03A6">
        <w:rPr>
          <w:rFonts w:eastAsia="Times New Roman"/>
          <w:lang w:eastAsia="ar-SA"/>
        </w:rPr>
        <w:t xml:space="preserve">. </w:t>
      </w:r>
    </w:p>
    <w:p w:rsidR="00AA0B40" w:rsidRPr="008C29DC" w:rsidRDefault="00AA0B40" w:rsidP="00AA0B40">
      <w:pPr>
        <w:tabs>
          <w:tab w:val="left" w:pos="355"/>
        </w:tabs>
        <w:ind w:left="355"/>
        <w:jc w:val="both"/>
        <w:rPr>
          <w:rFonts w:eastAsia="Times New Roman"/>
          <w:sz w:val="8"/>
          <w:szCs w:val="8"/>
          <w:lang w:eastAsia="ar-SA"/>
        </w:rPr>
      </w:pPr>
    </w:p>
    <w:p w:rsidR="007164F0" w:rsidRPr="008E6E2A" w:rsidRDefault="00EC03A6" w:rsidP="008E6E2A">
      <w:pPr>
        <w:shd w:val="clear" w:color="auto" w:fill="E0E0E0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Część XX  SIWZ</w:t>
      </w:r>
      <w:r w:rsidR="002E615A">
        <w:rPr>
          <w:rFonts w:eastAsia="Times New Roman"/>
          <w:b/>
          <w:lang w:eastAsia="ar-SA"/>
        </w:rPr>
        <w:t xml:space="preserve"> </w:t>
      </w:r>
      <w:r w:rsidR="00D91383">
        <w:rPr>
          <w:rFonts w:eastAsia="Times New Roman"/>
          <w:b/>
          <w:lang w:eastAsia="ar-SA"/>
        </w:rPr>
        <w:t>–</w:t>
      </w:r>
      <w:r w:rsidR="002E615A">
        <w:rPr>
          <w:rFonts w:eastAsia="Times New Roman"/>
          <w:b/>
          <w:lang w:eastAsia="ar-SA"/>
        </w:rPr>
        <w:t xml:space="preserve"> </w:t>
      </w:r>
      <w:r w:rsidR="00D91383">
        <w:rPr>
          <w:rFonts w:eastAsia="Times New Roman"/>
          <w:b/>
          <w:lang w:eastAsia="ar-SA"/>
        </w:rPr>
        <w:t>W</w:t>
      </w:r>
      <w:r w:rsidR="002E615A">
        <w:rPr>
          <w:b/>
          <w:bCs/>
        </w:rPr>
        <w:t>arunki umowy</w:t>
      </w:r>
    </w:p>
    <w:p w:rsidR="009C26A4" w:rsidRDefault="00204417" w:rsidP="00363B65">
      <w:pPr>
        <w:rPr>
          <w:bCs/>
        </w:rPr>
      </w:pPr>
      <w:r>
        <w:rPr>
          <w:bCs/>
        </w:rPr>
        <w:t>- o</w:t>
      </w:r>
      <w:r w:rsidR="002E615A" w:rsidRPr="002E615A">
        <w:rPr>
          <w:bCs/>
        </w:rPr>
        <w:t>k</w:t>
      </w:r>
      <w:r w:rsidR="00DB2816">
        <w:rPr>
          <w:bCs/>
        </w:rPr>
        <w:t xml:space="preserve">reśla wzór </w:t>
      </w:r>
      <w:r w:rsidR="00DF290D">
        <w:rPr>
          <w:bCs/>
        </w:rPr>
        <w:t>umowy (</w:t>
      </w:r>
      <w:r w:rsidR="00DF290D" w:rsidRPr="009A08CA">
        <w:rPr>
          <w:bCs/>
          <w:i/>
        </w:rPr>
        <w:t>załącznik nr 8</w:t>
      </w:r>
      <w:r w:rsidR="009A08CA">
        <w:rPr>
          <w:bCs/>
        </w:rPr>
        <w:t xml:space="preserve"> </w:t>
      </w:r>
      <w:r w:rsidR="009A08CA" w:rsidRPr="009A08CA">
        <w:rPr>
          <w:bCs/>
          <w:i/>
        </w:rPr>
        <w:t>do SIWZ</w:t>
      </w:r>
      <w:r w:rsidR="002E615A" w:rsidRPr="002E615A">
        <w:rPr>
          <w:bCs/>
        </w:rPr>
        <w:t>), stanowiący integralną część  SIWZ</w:t>
      </w:r>
      <w:r w:rsidR="002E615A">
        <w:rPr>
          <w:bCs/>
        </w:rPr>
        <w:t>.</w:t>
      </w:r>
    </w:p>
    <w:p w:rsidR="00A905F6" w:rsidRPr="008C29DC" w:rsidRDefault="00A905F6" w:rsidP="00363B65">
      <w:pPr>
        <w:rPr>
          <w:bCs/>
          <w:sz w:val="8"/>
          <w:szCs w:val="8"/>
        </w:rPr>
      </w:pPr>
    </w:p>
    <w:p w:rsidR="00D91383" w:rsidRPr="008E6E2A" w:rsidRDefault="00EC03A6" w:rsidP="008E6E2A">
      <w:pPr>
        <w:shd w:val="clear" w:color="auto" w:fill="E0E0E0"/>
        <w:jc w:val="both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Część XXI  SIWZ</w:t>
      </w:r>
      <w:r w:rsidR="0071258D">
        <w:rPr>
          <w:rFonts w:eastAsia="Times New Roman"/>
          <w:b/>
          <w:lang w:eastAsia="ar-SA"/>
        </w:rPr>
        <w:t xml:space="preserve"> - </w:t>
      </w:r>
      <w:r w:rsidR="0071258D">
        <w:rPr>
          <w:b/>
        </w:rPr>
        <w:t>Pouczenie o środkach o</w:t>
      </w:r>
      <w:r w:rsidR="00540E12">
        <w:rPr>
          <w:b/>
        </w:rPr>
        <w:t xml:space="preserve">chrony prawnej przysługujących </w:t>
      </w:r>
      <w:r w:rsidR="00F10983">
        <w:rPr>
          <w:b/>
        </w:rPr>
        <w:t>Wykonawcy</w:t>
      </w:r>
      <w:r w:rsidR="00540E12">
        <w:rPr>
          <w:b/>
        </w:rPr>
        <w:t xml:space="preserve"> </w:t>
      </w:r>
      <w:r w:rsidR="00707A99">
        <w:rPr>
          <w:b/>
        </w:rPr>
        <w:t xml:space="preserve">w toku postępowania </w:t>
      </w:r>
      <w:r w:rsidR="0071258D">
        <w:rPr>
          <w:b/>
        </w:rPr>
        <w:t>o udzielenie zamówienia</w:t>
      </w:r>
    </w:p>
    <w:p w:rsidR="008C6B93" w:rsidRDefault="008C6B93" w:rsidP="00274B0C">
      <w:pPr>
        <w:pStyle w:val="Akapitzlist"/>
        <w:widowControl/>
        <w:numPr>
          <w:ilvl w:val="0"/>
          <w:numId w:val="26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eastAsia="Times New Roman"/>
        </w:rPr>
      </w:pPr>
      <w:r w:rsidRPr="008C6B93">
        <w:rPr>
          <w:rFonts w:eastAsia="Times New Roman"/>
        </w:rPr>
        <w:t>Środ</w:t>
      </w:r>
      <w:r w:rsidR="00540E12">
        <w:rPr>
          <w:rFonts w:eastAsia="Times New Roman"/>
        </w:rPr>
        <w:t xml:space="preserve">ki ochrony prawnej przysługują </w:t>
      </w:r>
      <w:r w:rsidR="00F10983">
        <w:rPr>
          <w:rFonts w:eastAsia="Times New Roman"/>
        </w:rPr>
        <w:t>Wykonawcy</w:t>
      </w:r>
      <w:r w:rsidRPr="008C6B93">
        <w:rPr>
          <w:rFonts w:eastAsia="Times New Roman"/>
        </w:rPr>
        <w:t xml:space="preserve">, a także innemu podmiotowi, jeżeli ma lub miał interes w uzyskaniu danego zamówienia oraz poniósł lub może ponieść szkodę </w:t>
      </w:r>
      <w:r w:rsidR="00204417">
        <w:rPr>
          <w:rFonts w:eastAsia="Times New Roman"/>
        </w:rPr>
        <w:t xml:space="preserve">                   </w:t>
      </w:r>
      <w:r w:rsidRPr="008C6B93">
        <w:rPr>
          <w:rFonts w:eastAsia="Times New Roman"/>
        </w:rPr>
        <w:t xml:space="preserve">w wyniku naruszenia przez </w:t>
      </w:r>
      <w:r w:rsidR="00ED211B">
        <w:rPr>
          <w:rFonts w:eastAsia="Times New Roman"/>
        </w:rPr>
        <w:t>Zamawiającego</w:t>
      </w:r>
      <w:r w:rsidRPr="008C6B93">
        <w:rPr>
          <w:rFonts w:eastAsia="Times New Roman"/>
        </w:rPr>
        <w:t xml:space="preserve"> przepisów niniejszej ustawy.</w:t>
      </w:r>
    </w:p>
    <w:p w:rsidR="00CE5E0B" w:rsidRDefault="008C6B93" w:rsidP="00274B0C">
      <w:pPr>
        <w:pStyle w:val="Akapitzlist"/>
        <w:widowControl/>
        <w:numPr>
          <w:ilvl w:val="0"/>
          <w:numId w:val="26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eastAsia="Times New Roman"/>
        </w:rPr>
      </w:pPr>
      <w:r w:rsidRPr="00204417">
        <w:rPr>
          <w:rFonts w:eastAsia="Times New Roman"/>
        </w:rPr>
        <w:t>Szczegóły wnoszenia środka odwoławczego</w:t>
      </w:r>
      <w:r w:rsidR="00204417" w:rsidRPr="00204417">
        <w:rPr>
          <w:rFonts w:eastAsia="Times New Roman"/>
        </w:rPr>
        <w:t xml:space="preserve"> określa dział VI ustawy </w:t>
      </w:r>
      <w:proofErr w:type="spellStart"/>
      <w:r w:rsidR="00204417" w:rsidRPr="00204417">
        <w:rPr>
          <w:rFonts w:eastAsia="Times New Roman"/>
        </w:rPr>
        <w:t>Pzp</w:t>
      </w:r>
      <w:proofErr w:type="spellEnd"/>
      <w:r w:rsidR="00204417" w:rsidRPr="00204417">
        <w:rPr>
          <w:rFonts w:eastAsia="Times New Roman"/>
        </w:rPr>
        <w:t>.</w:t>
      </w:r>
    </w:p>
    <w:p w:rsidR="00204417" w:rsidRPr="00204417" w:rsidRDefault="00204417" w:rsidP="00204417">
      <w:pPr>
        <w:pStyle w:val="Akapitzlist"/>
        <w:widowControl/>
        <w:suppressAutoHyphens w:val="0"/>
        <w:autoSpaceDE w:val="0"/>
        <w:autoSpaceDN w:val="0"/>
        <w:adjustRightInd w:val="0"/>
        <w:ind w:left="284"/>
        <w:jc w:val="both"/>
        <w:rPr>
          <w:rFonts w:eastAsia="Times New Roman"/>
          <w:sz w:val="8"/>
          <w:szCs w:val="8"/>
        </w:rPr>
      </w:pPr>
    </w:p>
    <w:p w:rsidR="00D91383" w:rsidRDefault="00EC03A6" w:rsidP="00AC0F5C">
      <w:pPr>
        <w:shd w:val="clear" w:color="auto" w:fill="D9D9D9" w:themeFill="background1" w:themeFillShade="D9"/>
        <w:jc w:val="both"/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lang w:eastAsia="ar-SA"/>
        </w:rPr>
        <w:t>Część XXII  SIWZ</w:t>
      </w:r>
      <w:r w:rsidR="00CE5E0B">
        <w:rPr>
          <w:rFonts w:eastAsia="Times New Roman"/>
          <w:b/>
          <w:lang w:eastAsia="ar-SA"/>
        </w:rPr>
        <w:t xml:space="preserve"> - </w:t>
      </w:r>
      <w:r w:rsidR="0053064F" w:rsidRPr="0053064F">
        <w:rPr>
          <w:b/>
        </w:rPr>
        <w:t>I</w:t>
      </w:r>
      <w:r w:rsidR="00504B3A" w:rsidRPr="0053064F">
        <w:rPr>
          <w:b/>
        </w:rPr>
        <w:t xml:space="preserve">stotne dla stron postanowienia, które zostaną wprowadzone do treści zawieranej umowy w sprawie </w:t>
      </w:r>
      <w:r w:rsidR="00504B3A" w:rsidRPr="0053064F">
        <w:rPr>
          <w:rStyle w:val="Uwydatnienie"/>
          <w:b/>
          <w:i w:val="0"/>
        </w:rPr>
        <w:t>zamówienia publicznego</w:t>
      </w:r>
      <w:r w:rsidR="00504B3A" w:rsidRPr="0053064F">
        <w:rPr>
          <w:b/>
        </w:rPr>
        <w:t xml:space="preserve">, ogólne warunki umowy albo wzór umowy, jeżeli zamawiający wymaga od wykonawcy, aby zawarł z nim umowę w sprawie </w:t>
      </w:r>
      <w:r w:rsidR="00504B3A" w:rsidRPr="0053064F">
        <w:rPr>
          <w:rStyle w:val="Uwydatnienie"/>
          <w:b/>
          <w:i w:val="0"/>
        </w:rPr>
        <w:t>zamówienia publicznego</w:t>
      </w:r>
      <w:r w:rsidR="0053064F">
        <w:rPr>
          <w:b/>
        </w:rPr>
        <w:t xml:space="preserve"> na takich warunkach</w:t>
      </w:r>
    </w:p>
    <w:p w:rsidR="00371F2C" w:rsidRPr="00184494" w:rsidRDefault="00ED211B" w:rsidP="00274B0C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ind w:left="284" w:hanging="284"/>
        <w:rPr>
          <w:rFonts w:eastAsia="Times New Roman"/>
        </w:rPr>
      </w:pPr>
      <w:r>
        <w:rPr>
          <w:rFonts w:eastAsia="Times New Roman"/>
        </w:rPr>
        <w:t>Zamawiający</w:t>
      </w:r>
      <w:r w:rsidR="00371F2C" w:rsidRPr="00184494">
        <w:rPr>
          <w:rFonts w:eastAsia="Times New Roman"/>
        </w:rPr>
        <w:t xml:space="preserve"> przewiduje możliwość zmiany treści umowy:</w:t>
      </w:r>
    </w:p>
    <w:p w:rsidR="00371F2C" w:rsidRPr="00184494" w:rsidRDefault="00371F2C" w:rsidP="00274B0C">
      <w:pPr>
        <w:pStyle w:val="Akapitzlist"/>
        <w:widowControl/>
        <w:numPr>
          <w:ilvl w:val="0"/>
          <w:numId w:val="28"/>
        </w:numPr>
        <w:suppressAutoHyphens w:val="0"/>
        <w:autoSpaceDE w:val="0"/>
        <w:autoSpaceDN w:val="0"/>
        <w:adjustRightInd w:val="0"/>
        <w:ind w:left="426" w:hanging="142"/>
        <w:rPr>
          <w:rFonts w:eastAsia="Times New Roman"/>
        </w:rPr>
      </w:pPr>
      <w:r w:rsidRPr="00184494">
        <w:rPr>
          <w:rFonts w:eastAsia="Times New Roman"/>
        </w:rPr>
        <w:t xml:space="preserve">w zakresie zmiany </w:t>
      </w:r>
      <w:r w:rsidRPr="00184494">
        <w:rPr>
          <w:rFonts w:eastAsia="Times New Roman"/>
          <w:u w:val="single"/>
        </w:rPr>
        <w:t xml:space="preserve">terminu </w:t>
      </w:r>
      <w:r w:rsidRPr="00184494">
        <w:rPr>
          <w:rFonts w:eastAsia="Times New Roman"/>
        </w:rPr>
        <w:t>wykonania w przypadku:</w:t>
      </w:r>
    </w:p>
    <w:p w:rsidR="00CC456F" w:rsidRDefault="00371F2C" w:rsidP="00274B0C">
      <w:pPr>
        <w:pStyle w:val="Akapitzlist"/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ind w:left="851" w:hanging="284"/>
        <w:jc w:val="both"/>
        <w:rPr>
          <w:rFonts w:eastAsia="Times New Roman"/>
        </w:rPr>
      </w:pPr>
      <w:r w:rsidRPr="00184494">
        <w:rPr>
          <w:rFonts w:eastAsia="Times New Roman"/>
        </w:rPr>
        <w:t>wystąpienia siły wyższej</w:t>
      </w:r>
      <w:r w:rsidR="0070514A" w:rsidRPr="00184494">
        <w:rPr>
          <w:rFonts w:eastAsia="Times New Roman"/>
        </w:rPr>
        <w:t>,</w:t>
      </w:r>
    </w:p>
    <w:p w:rsidR="00371F2C" w:rsidRDefault="00371F2C" w:rsidP="00274B0C">
      <w:pPr>
        <w:pStyle w:val="Akapitzlist"/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ind w:left="851" w:hanging="284"/>
        <w:jc w:val="both"/>
        <w:rPr>
          <w:rFonts w:eastAsia="Times New Roman"/>
        </w:rPr>
      </w:pPr>
      <w:r w:rsidRPr="00CC456F">
        <w:rPr>
          <w:rFonts w:eastAsia="Times New Roman"/>
        </w:rPr>
        <w:t xml:space="preserve">opóźnienia w przekazaniu placu budowy z winy </w:t>
      </w:r>
      <w:r w:rsidR="00ED211B" w:rsidRPr="00CC456F">
        <w:rPr>
          <w:rFonts w:eastAsia="Times New Roman"/>
        </w:rPr>
        <w:t>Zamawiającego</w:t>
      </w:r>
      <w:r w:rsidRPr="00CC456F">
        <w:rPr>
          <w:rFonts w:eastAsia="Times New Roman"/>
        </w:rPr>
        <w:t>,</w:t>
      </w:r>
    </w:p>
    <w:p w:rsidR="00371F2C" w:rsidRDefault="00371F2C" w:rsidP="00274B0C">
      <w:pPr>
        <w:pStyle w:val="Akapitzlist"/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ind w:left="851" w:hanging="284"/>
        <w:jc w:val="both"/>
        <w:rPr>
          <w:rFonts w:eastAsia="Times New Roman"/>
        </w:rPr>
      </w:pPr>
      <w:r w:rsidRPr="00CC456F">
        <w:rPr>
          <w:rFonts w:eastAsia="Times New Roman"/>
        </w:rPr>
        <w:lastRenderedPageBreak/>
        <w:t>wad i braków w dokumentacji projektowej lub innych dokumentów budowy,</w:t>
      </w:r>
    </w:p>
    <w:p w:rsidR="00371F2C" w:rsidRDefault="00371F2C" w:rsidP="00274B0C">
      <w:pPr>
        <w:pStyle w:val="Akapitzlist"/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ind w:left="851" w:hanging="284"/>
        <w:jc w:val="both"/>
        <w:rPr>
          <w:rFonts w:eastAsia="Times New Roman"/>
        </w:rPr>
      </w:pPr>
      <w:r w:rsidRPr="00CC456F">
        <w:rPr>
          <w:rFonts w:eastAsia="Times New Roman"/>
        </w:rPr>
        <w:t>zmian dokumentacji wynikaj</w:t>
      </w:r>
      <w:r w:rsidR="009D5EB3" w:rsidRPr="00CC456F">
        <w:rPr>
          <w:rFonts w:eastAsia="Times New Roman"/>
        </w:rPr>
        <w:t xml:space="preserve">ącej z inicjatywy </w:t>
      </w:r>
      <w:r w:rsidR="00ED211B" w:rsidRPr="00CC456F">
        <w:rPr>
          <w:rFonts w:eastAsia="Times New Roman"/>
        </w:rPr>
        <w:t>Zamawiającego</w:t>
      </w:r>
      <w:r w:rsidRPr="00CC456F">
        <w:rPr>
          <w:rFonts w:eastAsia="Times New Roman"/>
        </w:rPr>
        <w:t xml:space="preserve"> lub okoliczności</w:t>
      </w:r>
      <w:r w:rsidR="009D5EB3" w:rsidRPr="00CC456F">
        <w:rPr>
          <w:rFonts w:eastAsia="Times New Roman"/>
        </w:rPr>
        <w:t>,</w:t>
      </w:r>
      <w:r w:rsidRPr="00CC456F">
        <w:rPr>
          <w:rFonts w:eastAsia="Times New Roman"/>
        </w:rPr>
        <w:t xml:space="preserve"> które uniemożliwiają należyte wykonanie przedmiotu umowy,</w:t>
      </w:r>
    </w:p>
    <w:p w:rsidR="00CE5E0B" w:rsidRPr="00CC456F" w:rsidRDefault="00371F2C" w:rsidP="00274B0C">
      <w:pPr>
        <w:pStyle w:val="Akapitzlist"/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ind w:left="851" w:hanging="284"/>
        <w:jc w:val="both"/>
        <w:rPr>
          <w:rFonts w:eastAsia="Times New Roman"/>
        </w:rPr>
      </w:pPr>
      <w:r w:rsidRPr="00CC456F">
        <w:rPr>
          <w:rFonts w:eastAsia="Times New Roman"/>
        </w:rPr>
        <w:t xml:space="preserve">zawieszenia robót przez </w:t>
      </w:r>
      <w:r w:rsidR="00ED211B" w:rsidRPr="00CC456F">
        <w:rPr>
          <w:rFonts w:eastAsia="Times New Roman"/>
        </w:rPr>
        <w:t>Zamawiającego</w:t>
      </w:r>
      <w:r w:rsidRPr="00CC456F">
        <w:rPr>
          <w:rFonts w:eastAsia="Times New Roman"/>
        </w:rPr>
        <w:t>,</w:t>
      </w:r>
    </w:p>
    <w:p w:rsidR="00371F2C" w:rsidRPr="00184494" w:rsidRDefault="00BA14DE" w:rsidP="00274B0C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eastAsia="Times New Roman"/>
        </w:rPr>
      </w:pPr>
      <w:r>
        <w:rPr>
          <w:rFonts w:eastAsia="Times New Roman"/>
          <w:u w:val="single"/>
        </w:rPr>
        <w:t xml:space="preserve">w zakresie </w:t>
      </w:r>
      <w:r w:rsidR="00371F2C" w:rsidRPr="00184494">
        <w:rPr>
          <w:rFonts w:eastAsia="Times New Roman"/>
          <w:u w:val="single"/>
        </w:rPr>
        <w:t>zmian</w:t>
      </w:r>
      <w:r>
        <w:rPr>
          <w:rFonts w:eastAsia="Times New Roman"/>
          <w:u w:val="single"/>
        </w:rPr>
        <w:t>y</w:t>
      </w:r>
      <w:r w:rsidR="00371F2C" w:rsidRPr="00184494">
        <w:rPr>
          <w:rFonts w:eastAsia="Times New Roman"/>
          <w:u w:val="single"/>
        </w:rPr>
        <w:t xml:space="preserve"> (zmniejszenie) wynagrodzenia</w:t>
      </w:r>
      <w:r w:rsidR="00371F2C" w:rsidRPr="00184494">
        <w:rPr>
          <w:rFonts w:eastAsia="Times New Roman"/>
        </w:rPr>
        <w:t>:</w:t>
      </w:r>
    </w:p>
    <w:p w:rsidR="00371F2C" w:rsidRDefault="00371F2C" w:rsidP="00274B0C">
      <w:pPr>
        <w:pStyle w:val="Akapitzlist"/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ind w:left="851" w:hanging="284"/>
        <w:jc w:val="both"/>
        <w:rPr>
          <w:rFonts w:eastAsia="Times New Roman"/>
        </w:rPr>
      </w:pPr>
      <w:r w:rsidRPr="00BA14DE">
        <w:rPr>
          <w:rFonts w:eastAsia="Times New Roman"/>
        </w:rPr>
        <w:t>w przypadku ograni</w:t>
      </w:r>
      <w:r w:rsidR="00DB77C8" w:rsidRPr="00BA14DE">
        <w:rPr>
          <w:rFonts w:eastAsia="Times New Roman"/>
        </w:rPr>
        <w:t>czenia zakresu przedmiotu umowy</w:t>
      </w:r>
      <w:r w:rsidRPr="00BA14DE">
        <w:rPr>
          <w:rFonts w:eastAsia="Times New Roman"/>
        </w:rPr>
        <w:t xml:space="preserve"> lub zmian technologicznych korzystnych dla </w:t>
      </w:r>
      <w:r w:rsidR="00ED211B" w:rsidRPr="00BA14DE">
        <w:rPr>
          <w:rFonts w:eastAsia="Times New Roman"/>
        </w:rPr>
        <w:t>Zamawiającego</w:t>
      </w:r>
      <w:r w:rsidRPr="00BA14DE">
        <w:rPr>
          <w:rFonts w:eastAsia="Times New Roman"/>
        </w:rPr>
        <w:t>,</w:t>
      </w:r>
    </w:p>
    <w:p w:rsidR="00371F2C" w:rsidRPr="00CC456F" w:rsidRDefault="00371F2C" w:rsidP="00274B0C">
      <w:pPr>
        <w:pStyle w:val="Akapitzlist"/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ind w:left="851" w:hanging="284"/>
        <w:jc w:val="both"/>
        <w:rPr>
          <w:rFonts w:eastAsia="Times New Roman"/>
        </w:rPr>
      </w:pPr>
      <w:r w:rsidRPr="00CC456F">
        <w:rPr>
          <w:rFonts w:eastAsia="Times New Roman"/>
        </w:rPr>
        <w:t xml:space="preserve">o wartość robót niewykonanych, a ujętych w cenie zaoferowanej przez </w:t>
      </w:r>
      <w:r w:rsidR="00ED211B" w:rsidRPr="00CC456F">
        <w:rPr>
          <w:rFonts w:eastAsia="Times New Roman"/>
        </w:rPr>
        <w:t>Wykonawcę</w:t>
      </w:r>
      <w:r w:rsidRPr="00CC456F">
        <w:rPr>
          <w:rFonts w:eastAsia="Times New Roman"/>
        </w:rPr>
        <w:t>,</w:t>
      </w:r>
    </w:p>
    <w:p w:rsidR="00371F2C" w:rsidRPr="00CC456F" w:rsidRDefault="00BA14DE" w:rsidP="00274B0C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eastAsia="Times New Roman"/>
        </w:rPr>
      </w:pPr>
      <w:r w:rsidRPr="00BA14DE">
        <w:rPr>
          <w:rFonts w:eastAsia="Times New Roman"/>
        </w:rPr>
        <w:t>w zakresie</w:t>
      </w:r>
      <w:r w:rsidR="00371F2C" w:rsidRPr="00BA14DE">
        <w:rPr>
          <w:rFonts w:eastAsia="Times New Roman"/>
        </w:rPr>
        <w:t xml:space="preserve"> wprowadzenia innych rozwiązań technologicznych usprawniających wykonanie zamówienia ze względów technicznyc</w:t>
      </w:r>
      <w:r w:rsidR="00CE5E0B">
        <w:rPr>
          <w:rFonts w:eastAsia="Times New Roman"/>
        </w:rPr>
        <w:t xml:space="preserve">h lub finansowych </w:t>
      </w:r>
      <w:r w:rsidRPr="00BA14DE">
        <w:rPr>
          <w:rFonts w:eastAsia="Times New Roman"/>
        </w:rPr>
        <w:t xml:space="preserve">z </w:t>
      </w:r>
      <w:r w:rsidRPr="00CE5E0B">
        <w:rPr>
          <w:rFonts w:eastAsia="Times New Roman"/>
          <w:sz w:val="22"/>
          <w:szCs w:val="22"/>
        </w:rPr>
        <w:t>zastrzeżeniem</w:t>
      </w:r>
      <w:r w:rsidRPr="00BA14DE">
        <w:rPr>
          <w:rFonts w:eastAsia="Times New Roman"/>
        </w:rPr>
        <w:t>, ż</w:t>
      </w:r>
      <w:r w:rsidR="00371F2C" w:rsidRPr="00BA14DE">
        <w:rPr>
          <w:rFonts w:eastAsia="Times New Roman"/>
        </w:rPr>
        <w:t>e zmiany nie mają istotnego wpływu na pierwotne warunki udziału w postępowaniu oraz na pierwotny przedmiot zamówienia określony w SIWZ</w:t>
      </w:r>
      <w:r w:rsidR="00371F2C" w:rsidRPr="00CE5E0B">
        <w:rPr>
          <w:rFonts w:eastAsia="Times New Roman"/>
        </w:rPr>
        <w:t>.</w:t>
      </w:r>
      <w:r w:rsidR="00CC456F">
        <w:rPr>
          <w:rFonts w:eastAsia="Times New Roman"/>
        </w:rPr>
        <w:t xml:space="preserve"> </w:t>
      </w:r>
      <w:r w:rsidR="00371F2C" w:rsidRPr="00CC456F">
        <w:rPr>
          <w:rFonts w:eastAsia="Times New Roman"/>
        </w:rPr>
        <w:t xml:space="preserve">Niniejsza zmiana musi być zaakceptowana przez </w:t>
      </w:r>
      <w:r w:rsidR="00ED211B" w:rsidRPr="00CC456F">
        <w:rPr>
          <w:rFonts w:eastAsia="Times New Roman"/>
        </w:rPr>
        <w:t>Zamawiającego</w:t>
      </w:r>
      <w:r w:rsidR="00371F2C" w:rsidRPr="00CC456F">
        <w:rPr>
          <w:rFonts w:eastAsia="Times New Roman"/>
        </w:rPr>
        <w:t xml:space="preserve"> i </w:t>
      </w:r>
      <w:r w:rsidR="00ED211B" w:rsidRPr="00CC456F">
        <w:rPr>
          <w:rFonts w:eastAsia="Times New Roman"/>
        </w:rPr>
        <w:t>Wykonawcę</w:t>
      </w:r>
      <w:r w:rsidR="00371F2C" w:rsidRPr="00CC456F">
        <w:rPr>
          <w:rFonts w:eastAsia="Times New Roman"/>
        </w:rPr>
        <w:t>,</w:t>
      </w:r>
    </w:p>
    <w:p w:rsidR="00371F2C" w:rsidRPr="00184494" w:rsidRDefault="00371F2C" w:rsidP="00274B0C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eastAsia="Times New Roman"/>
        </w:rPr>
      </w:pPr>
      <w:r w:rsidRPr="00184494">
        <w:rPr>
          <w:rFonts w:eastAsia="Times New Roman"/>
        </w:rPr>
        <w:t>zmian obligatoryjnych wynikających ze zmian przepisów prawa, niezależ</w:t>
      </w:r>
      <w:r w:rsidR="004E3DAF" w:rsidRPr="00184494">
        <w:rPr>
          <w:rFonts w:eastAsia="Times New Roman"/>
        </w:rPr>
        <w:t xml:space="preserve">nych od stron. </w:t>
      </w:r>
    </w:p>
    <w:p w:rsidR="00184494" w:rsidRDefault="00ED211B" w:rsidP="00274B0C">
      <w:pPr>
        <w:pStyle w:val="Akapitzlist"/>
        <w:widowControl/>
        <w:numPr>
          <w:ilvl w:val="0"/>
          <w:numId w:val="32"/>
        </w:numPr>
        <w:suppressAutoHyphens w:val="0"/>
        <w:autoSpaceDE w:val="0"/>
        <w:autoSpaceDN w:val="0"/>
        <w:adjustRightInd w:val="0"/>
        <w:ind w:left="0" w:hanging="284"/>
        <w:jc w:val="both"/>
        <w:rPr>
          <w:rFonts w:eastAsia="Times New Roman"/>
        </w:rPr>
      </w:pPr>
      <w:r>
        <w:rPr>
          <w:rFonts w:eastAsia="Times New Roman"/>
        </w:rPr>
        <w:t>Zamawiający</w:t>
      </w:r>
      <w:r w:rsidR="00371F2C" w:rsidRPr="00184494">
        <w:rPr>
          <w:rFonts w:eastAsia="Times New Roman"/>
        </w:rPr>
        <w:t xml:space="preserve"> dopuszcza możliwość</w:t>
      </w:r>
      <w:r w:rsidR="00184494" w:rsidRPr="00184494">
        <w:rPr>
          <w:rFonts w:eastAsia="Times New Roman"/>
        </w:rPr>
        <w:t xml:space="preserve"> wykonania robót zamiennych</w:t>
      </w:r>
      <w:r w:rsidR="004E3DAF" w:rsidRPr="00184494">
        <w:rPr>
          <w:rFonts w:eastAsia="Times New Roman"/>
        </w:rPr>
        <w:t xml:space="preserve"> </w:t>
      </w:r>
      <w:r w:rsidR="00371F2C" w:rsidRPr="00184494">
        <w:rPr>
          <w:rFonts w:eastAsia="Times New Roman"/>
        </w:rPr>
        <w:t xml:space="preserve">jeżeli wartość tych robót nie przekroczy ceny ryczałtowej zaoferowanej przez </w:t>
      </w:r>
      <w:r>
        <w:rPr>
          <w:rFonts w:eastAsia="Times New Roman"/>
        </w:rPr>
        <w:t>Wykonawcę</w:t>
      </w:r>
      <w:r w:rsidR="00371F2C" w:rsidRPr="00184494">
        <w:rPr>
          <w:rFonts w:eastAsia="Times New Roman"/>
        </w:rPr>
        <w:t xml:space="preserve"> i ujętej w umowie.</w:t>
      </w:r>
    </w:p>
    <w:p w:rsidR="00044B30" w:rsidRDefault="00371F2C" w:rsidP="00274B0C">
      <w:pPr>
        <w:pStyle w:val="Akapitzlist"/>
        <w:widowControl/>
        <w:numPr>
          <w:ilvl w:val="0"/>
          <w:numId w:val="32"/>
        </w:numPr>
        <w:suppressAutoHyphens w:val="0"/>
        <w:autoSpaceDE w:val="0"/>
        <w:autoSpaceDN w:val="0"/>
        <w:adjustRightInd w:val="0"/>
        <w:ind w:left="0" w:hanging="284"/>
        <w:jc w:val="both"/>
        <w:rPr>
          <w:rFonts w:eastAsia="Times New Roman"/>
        </w:rPr>
      </w:pPr>
      <w:r w:rsidRPr="00CC456F">
        <w:rPr>
          <w:rFonts w:eastAsia="Times New Roman"/>
        </w:rPr>
        <w:t>W przypadku potrzeby zrealizowania robót zamiennych</w:t>
      </w:r>
      <w:r w:rsidR="00184494" w:rsidRPr="00CC456F">
        <w:rPr>
          <w:rFonts w:eastAsia="Times New Roman"/>
        </w:rPr>
        <w:t>, których wartość</w:t>
      </w:r>
      <w:r w:rsidRPr="00CC456F">
        <w:rPr>
          <w:rFonts w:eastAsia="Times New Roman"/>
        </w:rPr>
        <w:t xml:space="preserve"> znacznie przekr</w:t>
      </w:r>
      <w:r w:rsidR="00184494" w:rsidRPr="00CC456F">
        <w:rPr>
          <w:rFonts w:eastAsia="Times New Roman"/>
        </w:rPr>
        <w:t>o</w:t>
      </w:r>
      <w:r w:rsidRPr="00CC456F">
        <w:rPr>
          <w:rFonts w:eastAsia="Times New Roman"/>
        </w:rPr>
        <w:t>cz</w:t>
      </w:r>
      <w:r w:rsidR="00184494" w:rsidRPr="00CC456F">
        <w:rPr>
          <w:rFonts w:eastAsia="Times New Roman"/>
        </w:rPr>
        <w:t>y</w:t>
      </w:r>
      <w:r w:rsidRPr="00CC456F">
        <w:rPr>
          <w:rFonts w:eastAsia="Times New Roman"/>
        </w:rPr>
        <w:t xml:space="preserve"> po zmianach cenę</w:t>
      </w:r>
      <w:r w:rsidR="004E3DAF" w:rsidRPr="00CC456F">
        <w:rPr>
          <w:rFonts w:eastAsia="Times New Roman"/>
        </w:rPr>
        <w:t xml:space="preserve"> </w:t>
      </w:r>
      <w:r w:rsidRPr="00CC456F">
        <w:rPr>
          <w:rFonts w:eastAsia="Times New Roman"/>
        </w:rPr>
        <w:t>ryczałtową zamówienia</w:t>
      </w:r>
      <w:r w:rsidR="00184494" w:rsidRPr="00CC456F">
        <w:rPr>
          <w:rFonts w:eastAsia="Times New Roman"/>
        </w:rPr>
        <w:t>,</w:t>
      </w:r>
      <w:r w:rsidRPr="00CC456F">
        <w:rPr>
          <w:rFonts w:eastAsia="Times New Roman"/>
        </w:rPr>
        <w:t xml:space="preserve"> </w:t>
      </w:r>
      <w:r w:rsidR="00ED211B" w:rsidRPr="00CC456F">
        <w:rPr>
          <w:rFonts w:eastAsia="Times New Roman"/>
        </w:rPr>
        <w:t>Zamawiający</w:t>
      </w:r>
      <w:r w:rsidRPr="00CC456F">
        <w:rPr>
          <w:rFonts w:eastAsia="Times New Roman"/>
        </w:rPr>
        <w:t xml:space="preserve"> ograniczy pierwotny zakres prac podlegający zmianom wraz ze</w:t>
      </w:r>
      <w:r w:rsidR="004E3DAF" w:rsidRPr="00CC456F">
        <w:rPr>
          <w:rFonts w:eastAsia="Times New Roman"/>
        </w:rPr>
        <w:t xml:space="preserve"> </w:t>
      </w:r>
      <w:r w:rsidRPr="00CC456F">
        <w:rPr>
          <w:rFonts w:eastAsia="Times New Roman"/>
        </w:rPr>
        <w:t>zmniejszeniem wynagrodzenia. Natomiast nowe (zamienne) prace zleci w ramach robót dodatkowych, które</w:t>
      </w:r>
      <w:r w:rsidR="004E3DAF" w:rsidRPr="00CC456F">
        <w:rPr>
          <w:rFonts w:eastAsia="Times New Roman"/>
        </w:rPr>
        <w:t xml:space="preserve"> </w:t>
      </w:r>
      <w:r w:rsidRPr="00CC456F">
        <w:rPr>
          <w:rFonts w:eastAsia="Times New Roman"/>
        </w:rPr>
        <w:t>będą realizowane odrębnym zamówieniem.</w:t>
      </w:r>
    </w:p>
    <w:p w:rsidR="00044B30" w:rsidRPr="00CC456F" w:rsidRDefault="00044B30" w:rsidP="00274B0C">
      <w:pPr>
        <w:pStyle w:val="Akapitzlist"/>
        <w:widowControl/>
        <w:numPr>
          <w:ilvl w:val="0"/>
          <w:numId w:val="32"/>
        </w:numPr>
        <w:suppressAutoHyphens w:val="0"/>
        <w:autoSpaceDE w:val="0"/>
        <w:autoSpaceDN w:val="0"/>
        <w:adjustRightInd w:val="0"/>
        <w:ind w:left="0" w:hanging="284"/>
        <w:jc w:val="both"/>
        <w:rPr>
          <w:rFonts w:eastAsia="Times New Roman"/>
        </w:rPr>
      </w:pPr>
      <w:r w:rsidRPr="00CC456F">
        <w:rPr>
          <w:rFonts w:eastAsia="Times New Roman"/>
          <w:lang w:eastAsia="ar-SA"/>
        </w:rPr>
        <w:t>Wszystkie powyższe zmiany, o których mowa w ust</w:t>
      </w:r>
      <w:r w:rsidR="00562584" w:rsidRPr="00CC456F">
        <w:rPr>
          <w:rFonts w:eastAsia="Times New Roman"/>
          <w:lang w:eastAsia="ar-SA"/>
        </w:rPr>
        <w:t>.</w:t>
      </w:r>
      <w:r w:rsidRPr="00CC456F">
        <w:rPr>
          <w:rFonts w:eastAsia="Times New Roman"/>
          <w:lang w:eastAsia="ar-SA"/>
        </w:rPr>
        <w:t xml:space="preserve"> 1, 2 i 3 stanowią katalog zmian, </w:t>
      </w:r>
      <w:r w:rsidR="009C79FB" w:rsidRPr="00CC456F">
        <w:rPr>
          <w:rFonts w:eastAsia="Times New Roman"/>
          <w:lang w:eastAsia="ar-SA"/>
        </w:rPr>
        <w:t xml:space="preserve"> </w:t>
      </w:r>
      <w:r w:rsidRPr="00CC456F">
        <w:rPr>
          <w:rFonts w:eastAsia="Times New Roman"/>
          <w:lang w:eastAsia="ar-SA"/>
        </w:rPr>
        <w:t xml:space="preserve">na które </w:t>
      </w:r>
      <w:r w:rsidR="00ED211B" w:rsidRPr="00CC456F">
        <w:rPr>
          <w:rFonts w:eastAsia="Times New Roman"/>
          <w:lang w:eastAsia="ar-SA"/>
        </w:rPr>
        <w:t>Zamawiający</w:t>
      </w:r>
      <w:r w:rsidR="00562584" w:rsidRPr="00CC456F">
        <w:rPr>
          <w:rFonts w:eastAsia="Times New Roman"/>
          <w:lang w:eastAsia="ar-SA"/>
        </w:rPr>
        <w:t xml:space="preserve"> może wyrazić zgodę.</w:t>
      </w:r>
      <w:r w:rsidRPr="00CC456F">
        <w:rPr>
          <w:rFonts w:eastAsia="Times New Roman"/>
          <w:lang w:eastAsia="ar-SA"/>
        </w:rPr>
        <w:t xml:space="preserve"> Nie stanowią jednocześnie zobowiązania do wyrażanie takiej zgody.</w:t>
      </w:r>
    </w:p>
    <w:p w:rsidR="004A0363" w:rsidRPr="00190812" w:rsidRDefault="004A0363" w:rsidP="004A0363">
      <w:pPr>
        <w:pStyle w:val="Akapitzlist"/>
        <w:widowControl/>
        <w:suppressAutoHyphens w:val="0"/>
        <w:autoSpaceDE w:val="0"/>
        <w:autoSpaceDN w:val="0"/>
        <w:adjustRightInd w:val="0"/>
        <w:ind w:left="567"/>
        <w:jc w:val="both"/>
        <w:rPr>
          <w:rFonts w:eastAsia="Times New Roman"/>
          <w:sz w:val="8"/>
          <w:szCs w:val="8"/>
        </w:rPr>
      </w:pPr>
    </w:p>
    <w:p w:rsidR="00D91383" w:rsidRPr="008C6B93" w:rsidRDefault="00EC03A6" w:rsidP="008C6B93">
      <w:pPr>
        <w:shd w:val="clear" w:color="auto" w:fill="E0E0E0"/>
        <w:ind w:right="15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Część XXIII  SIWZ</w:t>
      </w:r>
    </w:p>
    <w:p w:rsidR="001F6804" w:rsidRDefault="00EC03A6" w:rsidP="00EB1233">
      <w:pPr>
        <w:pStyle w:val="Styl"/>
        <w:ind w:right="15"/>
        <w:jc w:val="both"/>
      </w:pPr>
      <w:r>
        <w:t xml:space="preserve">W innych sprawach nieuregulowanych w </w:t>
      </w:r>
      <w:r w:rsidR="009E1FA2">
        <w:t>SIWZ</w:t>
      </w:r>
      <w:r>
        <w:t xml:space="preserve"> mają zastosowanie p</w:t>
      </w:r>
      <w:r w:rsidR="00B12322">
        <w:t xml:space="preserve">rzepisy </w:t>
      </w:r>
      <w:r w:rsidR="00B12322" w:rsidRPr="00B12322">
        <w:rPr>
          <w:b/>
        </w:rPr>
        <w:t>u</w:t>
      </w:r>
      <w:r w:rsidRPr="00B12322">
        <w:rPr>
          <w:b/>
        </w:rPr>
        <w:t>stawy</w:t>
      </w:r>
      <w:r>
        <w:t xml:space="preserve">. </w:t>
      </w:r>
    </w:p>
    <w:p w:rsidR="0013711E" w:rsidRPr="00190812" w:rsidRDefault="0013711E" w:rsidP="00EB1233">
      <w:pPr>
        <w:pStyle w:val="Styl"/>
        <w:ind w:right="15"/>
        <w:jc w:val="both"/>
        <w:rPr>
          <w:sz w:val="8"/>
          <w:szCs w:val="8"/>
        </w:rPr>
      </w:pPr>
    </w:p>
    <w:p w:rsidR="00D91383" w:rsidRPr="004E3DAF" w:rsidRDefault="00EC03A6" w:rsidP="004E3DAF">
      <w:pPr>
        <w:shd w:val="clear" w:color="auto" w:fill="E0E0E0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 xml:space="preserve">Załączniki do  SIWZ                                                                                                                               </w:t>
      </w:r>
    </w:p>
    <w:p w:rsidR="00587C61" w:rsidRPr="00587C61" w:rsidRDefault="00587C61" w:rsidP="00274B0C">
      <w:pPr>
        <w:pStyle w:val="Styl"/>
        <w:numPr>
          <w:ilvl w:val="4"/>
          <w:numId w:val="24"/>
        </w:numPr>
        <w:tabs>
          <w:tab w:val="clear" w:pos="2160"/>
        </w:tabs>
        <w:ind w:left="284" w:right="15" w:hanging="284"/>
        <w:rPr>
          <w:rFonts w:ascii="TimesNewRomanPS-BoldMT" w:hAnsi="TimesNewRomanPS-BoldMT" w:cs="TimesNewRomanPS-BoldMT"/>
          <w:bCs/>
        </w:rPr>
      </w:pPr>
      <w:r>
        <w:t xml:space="preserve"> </w:t>
      </w:r>
      <w:r w:rsidR="00EC03A6">
        <w:t>załącznik</w:t>
      </w:r>
      <w:r w:rsidR="0030007E">
        <w:rPr>
          <w:rFonts w:ascii="TimesNewRomanPS-BoldMT" w:hAnsi="TimesNewRomanPS-BoldMT" w:cs="TimesNewRomanPS-BoldMT"/>
          <w:bCs/>
        </w:rPr>
        <w:t xml:space="preserve"> </w:t>
      </w:r>
      <w:r w:rsidR="00BF671B">
        <w:rPr>
          <w:rFonts w:ascii="TimesNewRomanPS-BoldMT" w:hAnsi="TimesNewRomanPS-BoldMT" w:cs="TimesNewRomanPS-BoldMT"/>
          <w:bCs/>
        </w:rPr>
        <w:t xml:space="preserve">nr </w:t>
      </w:r>
      <w:r w:rsidR="00E15CE8">
        <w:rPr>
          <w:rFonts w:ascii="TimesNewRomanPS-BoldMT" w:hAnsi="TimesNewRomanPS-BoldMT" w:cs="TimesNewRomanPS-BoldMT"/>
          <w:bCs/>
        </w:rPr>
        <w:t>1</w:t>
      </w:r>
      <w:r>
        <w:rPr>
          <w:rFonts w:ascii="TimesNewRomanPS-BoldMT" w:hAnsi="TimesNewRomanPS-BoldMT" w:cs="TimesNewRomanPS-BoldMT"/>
          <w:bCs/>
        </w:rPr>
        <w:t xml:space="preserve"> - </w:t>
      </w:r>
      <w:r w:rsidR="00AC0F5C">
        <w:t>Formularz Oferty</w:t>
      </w:r>
    </w:p>
    <w:p w:rsidR="00AF35A5" w:rsidRPr="00587C61" w:rsidRDefault="00AC0F5C" w:rsidP="00274B0C">
      <w:pPr>
        <w:pStyle w:val="Styl"/>
        <w:numPr>
          <w:ilvl w:val="4"/>
          <w:numId w:val="24"/>
        </w:numPr>
        <w:tabs>
          <w:tab w:val="clear" w:pos="2160"/>
        </w:tabs>
        <w:ind w:left="284" w:right="15" w:hanging="284"/>
        <w:rPr>
          <w:rFonts w:ascii="TimesNewRomanPS-BoldMT" w:hAnsi="TimesNewRomanPS-BoldMT" w:cs="TimesNewRomanPS-BoldMT"/>
          <w:bCs/>
        </w:rPr>
      </w:pPr>
      <w:r>
        <w:t xml:space="preserve"> </w:t>
      </w:r>
      <w:r w:rsidR="00EC03A6">
        <w:t>załącznik</w:t>
      </w:r>
      <w:r w:rsidR="0030007E" w:rsidRPr="00587C61">
        <w:rPr>
          <w:rFonts w:ascii="TimesNewRomanPS-BoldMT" w:hAnsi="TimesNewRomanPS-BoldMT" w:cs="TimesNewRomanPS-BoldMT"/>
          <w:bCs/>
        </w:rPr>
        <w:t xml:space="preserve"> </w:t>
      </w:r>
      <w:r w:rsidR="00EC03A6" w:rsidRPr="00587C61">
        <w:rPr>
          <w:rFonts w:ascii="TimesNewRomanPS-BoldMT" w:hAnsi="TimesNewRomanPS-BoldMT" w:cs="TimesNewRomanPS-BoldMT"/>
          <w:bCs/>
        </w:rPr>
        <w:t>nr 2</w:t>
      </w:r>
      <w:r w:rsidR="00587C61">
        <w:rPr>
          <w:rFonts w:ascii="TimesNewRomanPS-BoldMT" w:hAnsi="TimesNewRomanPS-BoldMT" w:cs="TimesNewRomanPS-BoldMT"/>
          <w:bCs/>
        </w:rPr>
        <w:t xml:space="preserve"> </w:t>
      </w:r>
      <w:r w:rsidRPr="00587C61">
        <w:rPr>
          <w:rFonts w:ascii="TimesNewRomanPS-BoldMT" w:hAnsi="TimesNewRomanPS-BoldMT" w:cs="TimesNewRomanPS-BoldMT"/>
          <w:bCs/>
        </w:rPr>
        <w:t xml:space="preserve">- </w:t>
      </w:r>
      <w:r>
        <w:t>Wykaz wykonanych zamówień</w:t>
      </w:r>
    </w:p>
    <w:p w:rsidR="000604AA" w:rsidRDefault="00587C61" w:rsidP="00274B0C">
      <w:pPr>
        <w:pStyle w:val="Styl"/>
        <w:numPr>
          <w:ilvl w:val="4"/>
          <w:numId w:val="24"/>
        </w:numPr>
        <w:tabs>
          <w:tab w:val="clear" w:pos="2160"/>
        </w:tabs>
        <w:ind w:left="284" w:right="15" w:hanging="284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 xml:space="preserve"> </w:t>
      </w:r>
      <w:r w:rsidR="000604AA" w:rsidRPr="00587C61">
        <w:rPr>
          <w:rFonts w:ascii="TimesNewRomanPS-BoldMT" w:hAnsi="TimesNewRomanPS-BoldMT" w:cs="TimesNewRomanPS-BoldMT"/>
          <w:bCs/>
        </w:rPr>
        <w:t>załącznik nr 3</w:t>
      </w:r>
      <w:r>
        <w:rPr>
          <w:rFonts w:ascii="TimesNewRomanPS-BoldMT" w:hAnsi="TimesNewRomanPS-BoldMT" w:cs="TimesNewRomanPS-BoldMT"/>
          <w:bCs/>
        </w:rPr>
        <w:t xml:space="preserve"> </w:t>
      </w:r>
      <w:r w:rsidR="00AC0F5C" w:rsidRPr="00587C61">
        <w:rPr>
          <w:rFonts w:ascii="TimesNewRomanPS-BoldMT" w:hAnsi="TimesNewRomanPS-BoldMT" w:cs="TimesNewRomanPS-BoldMT"/>
          <w:bCs/>
        </w:rPr>
        <w:t xml:space="preserve">- Oświadczenie </w:t>
      </w:r>
      <w:r w:rsidR="00AC0F5C" w:rsidRPr="00587C61">
        <w:rPr>
          <w:rFonts w:ascii="TimesNewRomanPS-BoldMT" w:hAnsi="TimesNewRomanPS-BoldMT" w:cs="TimesNewRomanPS-BoldMT" w:hint="eastAsia"/>
          <w:bCs/>
        </w:rPr>
        <w:t>art</w:t>
      </w:r>
      <w:r w:rsidR="00AC0F5C" w:rsidRPr="00587C61">
        <w:rPr>
          <w:rFonts w:ascii="TimesNewRomanPS-BoldMT" w:hAnsi="TimesNewRomanPS-BoldMT" w:cs="TimesNewRomanPS-BoldMT"/>
          <w:bCs/>
        </w:rPr>
        <w:t>. 22 ust. 1</w:t>
      </w:r>
    </w:p>
    <w:p w:rsidR="005D69C5" w:rsidRDefault="00587C61" w:rsidP="00274B0C">
      <w:pPr>
        <w:pStyle w:val="Styl"/>
        <w:numPr>
          <w:ilvl w:val="4"/>
          <w:numId w:val="24"/>
        </w:numPr>
        <w:tabs>
          <w:tab w:val="clear" w:pos="2160"/>
        </w:tabs>
        <w:ind w:left="284" w:right="15" w:hanging="284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 xml:space="preserve"> </w:t>
      </w:r>
      <w:r w:rsidR="005D69C5" w:rsidRPr="00587C61">
        <w:rPr>
          <w:rFonts w:ascii="TimesNewRomanPS-BoldMT" w:hAnsi="TimesNewRomanPS-BoldMT" w:cs="TimesNewRomanPS-BoldMT"/>
          <w:bCs/>
        </w:rPr>
        <w:t>załącznik nr 4</w:t>
      </w:r>
      <w:r>
        <w:rPr>
          <w:rFonts w:ascii="TimesNewRomanPS-BoldMT" w:hAnsi="TimesNewRomanPS-BoldMT" w:cs="TimesNewRomanPS-BoldMT"/>
          <w:bCs/>
        </w:rPr>
        <w:t xml:space="preserve"> </w:t>
      </w:r>
      <w:r w:rsidR="00AC0F5C" w:rsidRPr="00587C61">
        <w:rPr>
          <w:rFonts w:ascii="TimesNewRomanPS-BoldMT" w:hAnsi="TimesNewRomanPS-BoldMT" w:cs="TimesNewRomanPS-BoldMT"/>
          <w:bCs/>
        </w:rPr>
        <w:t xml:space="preserve">- Oświadczenie </w:t>
      </w:r>
      <w:r w:rsidR="00AC0F5C" w:rsidRPr="00587C61">
        <w:rPr>
          <w:rFonts w:ascii="TimesNewRomanPS-BoldMT" w:hAnsi="TimesNewRomanPS-BoldMT" w:cs="TimesNewRomanPS-BoldMT" w:hint="eastAsia"/>
          <w:bCs/>
        </w:rPr>
        <w:t>art</w:t>
      </w:r>
      <w:r w:rsidR="00AC0F5C" w:rsidRPr="00587C61">
        <w:rPr>
          <w:rFonts w:ascii="TimesNewRomanPS-BoldMT" w:hAnsi="TimesNewRomanPS-BoldMT" w:cs="TimesNewRomanPS-BoldMT"/>
          <w:bCs/>
        </w:rPr>
        <w:t>. 24 ust. 1</w:t>
      </w:r>
    </w:p>
    <w:p w:rsidR="007B18C3" w:rsidRPr="00587C61" w:rsidRDefault="00587C61" w:rsidP="00274B0C">
      <w:pPr>
        <w:pStyle w:val="Styl"/>
        <w:numPr>
          <w:ilvl w:val="4"/>
          <w:numId w:val="24"/>
        </w:numPr>
        <w:tabs>
          <w:tab w:val="clear" w:pos="2160"/>
        </w:tabs>
        <w:ind w:left="284" w:right="15" w:hanging="284"/>
        <w:rPr>
          <w:rStyle w:val="Domylnaczcionkaakapitu1"/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 xml:space="preserve"> </w:t>
      </w:r>
      <w:r>
        <w:rPr>
          <w:rStyle w:val="Domylnaczcionkaakapitu1"/>
          <w:color w:val="000000"/>
        </w:rPr>
        <w:t xml:space="preserve">załącznik nr 5 </w:t>
      </w:r>
      <w:r w:rsidR="0083097B" w:rsidRPr="00587C61">
        <w:rPr>
          <w:rStyle w:val="Domylnaczcionkaakapitu1"/>
          <w:color w:val="000000"/>
        </w:rPr>
        <w:t xml:space="preserve">- </w:t>
      </w:r>
      <w:r w:rsidR="007B18C3" w:rsidRPr="00587C61">
        <w:rPr>
          <w:rStyle w:val="Domylnaczcionkaakapitu1"/>
          <w:color w:val="000000"/>
        </w:rPr>
        <w:t>Informacja o przynależności do grupy kapitałowej</w:t>
      </w:r>
    </w:p>
    <w:p w:rsidR="004C17D7" w:rsidRDefault="00587C61" w:rsidP="00274B0C">
      <w:pPr>
        <w:pStyle w:val="Styl"/>
        <w:numPr>
          <w:ilvl w:val="4"/>
          <w:numId w:val="24"/>
        </w:numPr>
        <w:tabs>
          <w:tab w:val="clear" w:pos="2160"/>
        </w:tabs>
        <w:ind w:left="284" w:right="15" w:hanging="284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 xml:space="preserve"> </w:t>
      </w:r>
      <w:r w:rsidR="004C17D7" w:rsidRPr="00587C61">
        <w:rPr>
          <w:rFonts w:ascii="TimesNewRomanPS-BoldMT" w:hAnsi="TimesNewRomanPS-BoldMT" w:cs="TimesNewRomanPS-BoldMT" w:hint="eastAsia"/>
          <w:bCs/>
        </w:rPr>
        <w:t>załącznik</w:t>
      </w:r>
      <w:r w:rsidR="00DB2816" w:rsidRPr="00587C61">
        <w:rPr>
          <w:rFonts w:ascii="TimesNewRomanPS-BoldMT" w:hAnsi="TimesNewRomanPS-BoldMT" w:cs="TimesNewRomanPS-BoldMT"/>
          <w:bCs/>
        </w:rPr>
        <w:t xml:space="preserve"> nr 6</w:t>
      </w:r>
      <w:r>
        <w:rPr>
          <w:rFonts w:ascii="TimesNewRomanPS-BoldMT" w:hAnsi="TimesNewRomanPS-BoldMT" w:cs="TimesNewRomanPS-BoldMT"/>
          <w:bCs/>
        </w:rPr>
        <w:t xml:space="preserve"> </w:t>
      </w:r>
      <w:r w:rsidR="00AC0F5C" w:rsidRPr="00587C61">
        <w:rPr>
          <w:rFonts w:ascii="TimesNewRomanPS-BoldMT" w:hAnsi="TimesNewRomanPS-BoldMT" w:cs="TimesNewRomanPS-BoldMT"/>
          <w:bCs/>
        </w:rPr>
        <w:t>- Wykaz osób</w:t>
      </w:r>
    </w:p>
    <w:p w:rsidR="00587C61" w:rsidRDefault="00587C61" w:rsidP="00274B0C">
      <w:pPr>
        <w:pStyle w:val="Styl"/>
        <w:numPr>
          <w:ilvl w:val="4"/>
          <w:numId w:val="24"/>
        </w:numPr>
        <w:tabs>
          <w:tab w:val="clear" w:pos="2160"/>
        </w:tabs>
        <w:ind w:left="284" w:right="15" w:hanging="284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 xml:space="preserve"> </w:t>
      </w:r>
      <w:r w:rsidR="00EA139D" w:rsidRPr="00587C61">
        <w:rPr>
          <w:rFonts w:ascii="TimesNewRomanPS-BoldMT" w:hAnsi="TimesNewRomanPS-BoldMT" w:cs="TimesNewRomanPS-BoldMT"/>
          <w:bCs/>
        </w:rPr>
        <w:t>załącznik nr 7</w:t>
      </w:r>
      <w:r>
        <w:rPr>
          <w:rFonts w:ascii="TimesNewRomanPS-BoldMT" w:hAnsi="TimesNewRomanPS-BoldMT" w:cs="TimesNewRomanPS-BoldMT"/>
          <w:bCs/>
        </w:rPr>
        <w:t xml:space="preserve"> </w:t>
      </w:r>
      <w:r w:rsidR="00AC0F5C" w:rsidRPr="00587C61">
        <w:rPr>
          <w:rFonts w:ascii="TimesNewRomanPS-BoldMT" w:hAnsi="TimesNewRomanPS-BoldMT" w:cs="TimesNewRomanPS-BoldMT"/>
          <w:bCs/>
        </w:rPr>
        <w:t xml:space="preserve">- Oświadczenie o wymaganych uprawnieniach osób, które będą wykonywać </w:t>
      </w:r>
      <w:r>
        <w:rPr>
          <w:rFonts w:ascii="TimesNewRomanPS-BoldMT" w:hAnsi="TimesNewRomanPS-BoldMT" w:cs="TimesNewRomanPS-BoldMT"/>
          <w:bCs/>
        </w:rPr>
        <w:t xml:space="preserve"> </w:t>
      </w:r>
    </w:p>
    <w:p w:rsidR="00DF290D" w:rsidRDefault="00587C61" w:rsidP="00587C61">
      <w:pPr>
        <w:pStyle w:val="Styl"/>
        <w:ind w:left="284" w:right="15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 xml:space="preserve">                           </w:t>
      </w:r>
      <w:r w:rsidR="00AC0F5C" w:rsidRPr="00587C61">
        <w:rPr>
          <w:rFonts w:ascii="TimesNewRomanPS-BoldMT" w:hAnsi="TimesNewRomanPS-BoldMT" w:cs="TimesNewRomanPS-BoldMT"/>
          <w:bCs/>
        </w:rPr>
        <w:t>zamówienie</w:t>
      </w:r>
    </w:p>
    <w:p w:rsidR="00AF35A5" w:rsidRPr="00587C61" w:rsidRDefault="00587C61" w:rsidP="00274B0C">
      <w:pPr>
        <w:pStyle w:val="Styl"/>
        <w:numPr>
          <w:ilvl w:val="0"/>
          <w:numId w:val="41"/>
        </w:numPr>
        <w:ind w:left="284" w:right="15" w:hanging="284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 xml:space="preserve"> </w:t>
      </w:r>
      <w:r w:rsidR="00EC03A6">
        <w:t>załącznik</w:t>
      </w:r>
      <w:r w:rsidR="005D69C5" w:rsidRPr="00587C61">
        <w:rPr>
          <w:rFonts w:ascii="TimesNewRomanPS-BoldMT" w:hAnsi="TimesNewRomanPS-BoldMT" w:cs="TimesNewRomanPS-BoldMT"/>
          <w:bCs/>
        </w:rPr>
        <w:t xml:space="preserve"> </w:t>
      </w:r>
      <w:r w:rsidR="00DF290D" w:rsidRPr="00587C61">
        <w:rPr>
          <w:rFonts w:ascii="TimesNewRomanPS-BoldMT" w:hAnsi="TimesNewRomanPS-BoldMT" w:cs="TimesNewRomanPS-BoldMT"/>
          <w:bCs/>
        </w:rPr>
        <w:t>nr 8</w:t>
      </w:r>
      <w:r>
        <w:rPr>
          <w:rFonts w:ascii="TimesNewRomanPS-BoldMT" w:hAnsi="TimesNewRomanPS-BoldMT" w:cs="TimesNewRomanPS-BoldMT"/>
          <w:bCs/>
        </w:rPr>
        <w:t xml:space="preserve"> </w:t>
      </w:r>
      <w:r w:rsidR="00AC0F5C" w:rsidRPr="00587C61">
        <w:rPr>
          <w:rFonts w:ascii="TimesNewRomanPS-BoldMT" w:hAnsi="TimesNewRomanPS-BoldMT" w:cs="TimesNewRomanPS-BoldMT"/>
          <w:bCs/>
        </w:rPr>
        <w:t xml:space="preserve">- </w:t>
      </w:r>
      <w:r w:rsidR="00AC0F5C">
        <w:t>Wzór umowy</w:t>
      </w:r>
    </w:p>
    <w:p w:rsidR="00AC0F5C" w:rsidRDefault="00587C61" w:rsidP="00274B0C">
      <w:pPr>
        <w:pStyle w:val="Styl"/>
        <w:numPr>
          <w:ilvl w:val="0"/>
          <w:numId w:val="41"/>
        </w:numPr>
        <w:ind w:left="284" w:right="15" w:hanging="284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 xml:space="preserve"> załącznik nr 9 </w:t>
      </w:r>
      <w:r w:rsidR="00AC0F5C" w:rsidRPr="00587C61">
        <w:rPr>
          <w:rFonts w:ascii="TimesNewRomanPS-BoldMT" w:hAnsi="TimesNewRomanPS-BoldMT" w:cs="TimesNewRomanPS-BoldMT"/>
          <w:bCs/>
        </w:rPr>
        <w:t>- Przedmiar</w:t>
      </w:r>
      <w:r w:rsidR="009E038A" w:rsidRPr="00587C61">
        <w:rPr>
          <w:rFonts w:ascii="TimesNewRomanPS-BoldMT" w:hAnsi="TimesNewRomanPS-BoldMT" w:cs="TimesNewRomanPS-BoldMT"/>
          <w:bCs/>
        </w:rPr>
        <w:t>y</w:t>
      </w:r>
      <w:r w:rsidR="00AC0F5C" w:rsidRPr="00587C61">
        <w:rPr>
          <w:rFonts w:ascii="TimesNewRomanPS-BoldMT" w:hAnsi="TimesNewRomanPS-BoldMT" w:cs="TimesNewRomanPS-BoldMT"/>
          <w:bCs/>
        </w:rPr>
        <w:t xml:space="preserve"> robót</w:t>
      </w:r>
    </w:p>
    <w:p w:rsidR="004E3DAF" w:rsidRPr="00587C61" w:rsidRDefault="00BF671B" w:rsidP="00BB3CC5">
      <w:pPr>
        <w:pStyle w:val="Styl"/>
        <w:numPr>
          <w:ilvl w:val="0"/>
          <w:numId w:val="41"/>
        </w:numPr>
        <w:ind w:left="284" w:right="15" w:hanging="426"/>
        <w:rPr>
          <w:rFonts w:ascii="TimesNewRomanPS-BoldMT" w:hAnsi="TimesNewRomanPS-BoldMT" w:cs="TimesNewRomanPS-BoldMT"/>
          <w:bCs/>
        </w:rPr>
      </w:pPr>
      <w:r w:rsidRPr="00587C61">
        <w:rPr>
          <w:rFonts w:ascii="TimesNewRomanPS-BoldMT" w:hAnsi="TimesNewRomanPS-BoldMT" w:cs="TimesNewRomanPS-BoldMT"/>
          <w:bCs/>
        </w:rPr>
        <w:t xml:space="preserve">załącznik nr 10 - </w:t>
      </w:r>
      <w:r w:rsidR="00EC03A6" w:rsidRPr="00587C61">
        <w:rPr>
          <w:rFonts w:ascii="TimesNewRomanPS-BoldMT" w:hAnsi="TimesNewRomanPS-BoldMT" w:cs="TimesNewRomanPS-BoldMT"/>
          <w:bCs/>
        </w:rPr>
        <w:t>Dokumentacja projektowa</w:t>
      </w:r>
    </w:p>
    <w:p w:rsidR="0052411B" w:rsidRDefault="0052411B">
      <w:pPr>
        <w:pStyle w:val="Styl"/>
        <w:ind w:right="15"/>
      </w:pPr>
    </w:p>
    <w:p w:rsidR="0052411B" w:rsidRDefault="0052411B">
      <w:pPr>
        <w:pStyle w:val="Styl"/>
        <w:ind w:right="15"/>
      </w:pPr>
    </w:p>
    <w:p w:rsidR="00AF35A5" w:rsidRDefault="00316B38">
      <w:pPr>
        <w:pStyle w:val="Styl"/>
        <w:ind w:right="15"/>
      </w:pPr>
      <w:r>
        <w:t xml:space="preserve">      </w:t>
      </w:r>
      <w:r w:rsidR="00EC03A6">
        <w:t>Sporządził</w:t>
      </w:r>
      <w:r w:rsidR="000604AA">
        <w:t>a</w:t>
      </w:r>
      <w:r w:rsidR="00EC03A6">
        <w:t>:                                                                                                     Zatwierdzam:</w:t>
      </w:r>
    </w:p>
    <w:p w:rsidR="00AF35A5" w:rsidRDefault="00AF35A5">
      <w:pPr>
        <w:pStyle w:val="Styl"/>
        <w:ind w:left="90" w:right="15"/>
      </w:pPr>
    </w:p>
    <w:p w:rsidR="00C01845" w:rsidRPr="00DE6E32" w:rsidRDefault="00EC03A6" w:rsidP="00316B38">
      <w:pPr>
        <w:pStyle w:val="Styl"/>
        <w:tabs>
          <w:tab w:val="center" w:pos="7938"/>
        </w:tabs>
        <w:ind w:right="15"/>
        <w:rPr>
          <w:i/>
        </w:rPr>
      </w:pPr>
      <w:r>
        <w:rPr>
          <w:i/>
        </w:rPr>
        <w:t>Małgorzata Łasek</w:t>
      </w:r>
      <w:r w:rsidR="00C01845">
        <w:rPr>
          <w:i/>
        </w:rPr>
        <w:tab/>
      </w:r>
      <w:bookmarkStart w:id="0" w:name="_GoBack"/>
      <w:bookmarkEnd w:id="0"/>
    </w:p>
    <w:p w:rsidR="0052411B" w:rsidRDefault="0052411B" w:rsidP="00CE5E0B">
      <w:pPr>
        <w:pStyle w:val="Styl"/>
        <w:ind w:right="15"/>
      </w:pPr>
    </w:p>
    <w:p w:rsidR="0052411B" w:rsidRDefault="0052411B" w:rsidP="00746DDE">
      <w:pPr>
        <w:pStyle w:val="Styl"/>
        <w:ind w:right="15"/>
      </w:pPr>
    </w:p>
    <w:p w:rsidR="00204417" w:rsidRDefault="00204417" w:rsidP="00746DDE">
      <w:pPr>
        <w:pStyle w:val="Styl"/>
        <w:ind w:right="15"/>
      </w:pPr>
    </w:p>
    <w:p w:rsidR="00204417" w:rsidRDefault="00204417" w:rsidP="00746DDE">
      <w:pPr>
        <w:pStyle w:val="Styl"/>
        <w:ind w:right="15"/>
      </w:pPr>
    </w:p>
    <w:p w:rsidR="00204417" w:rsidRDefault="00204417" w:rsidP="00746DDE">
      <w:pPr>
        <w:pStyle w:val="Styl"/>
        <w:ind w:right="15"/>
      </w:pPr>
    </w:p>
    <w:p w:rsidR="00204417" w:rsidRDefault="00204417" w:rsidP="00746DDE">
      <w:pPr>
        <w:pStyle w:val="Styl"/>
        <w:ind w:right="15"/>
      </w:pPr>
    </w:p>
    <w:p w:rsidR="00204417" w:rsidRDefault="00204417" w:rsidP="00746DDE">
      <w:pPr>
        <w:pStyle w:val="Styl"/>
        <w:ind w:right="15"/>
      </w:pPr>
    </w:p>
    <w:p w:rsidR="00285C20" w:rsidRDefault="00285C20" w:rsidP="00CE5E0B">
      <w:pPr>
        <w:pStyle w:val="Styl"/>
        <w:ind w:right="15"/>
      </w:pPr>
    </w:p>
    <w:p w:rsidR="00EC03A6" w:rsidRDefault="004F2A7F" w:rsidP="00363B65">
      <w:pPr>
        <w:pStyle w:val="Styl"/>
        <w:ind w:right="15"/>
        <w:jc w:val="center"/>
      </w:pPr>
      <w:r>
        <w:t>Sławno</w:t>
      </w:r>
      <w:r w:rsidR="00285C20">
        <w:t xml:space="preserve">, </w:t>
      </w:r>
      <w:r w:rsidR="00216CE7">
        <w:t>kwi</w:t>
      </w:r>
      <w:r w:rsidR="00190812">
        <w:t>e</w:t>
      </w:r>
      <w:r w:rsidR="00216CE7">
        <w:t>cień</w:t>
      </w:r>
      <w:r>
        <w:t xml:space="preserve"> </w:t>
      </w:r>
      <w:r w:rsidR="008C29DC">
        <w:t>2016</w:t>
      </w:r>
      <w:r w:rsidR="000604AA">
        <w:t xml:space="preserve"> r.</w:t>
      </w:r>
    </w:p>
    <w:sectPr w:rsidR="00EC03A6" w:rsidSect="00C4675B"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851" w:right="1134" w:bottom="851" w:left="1418" w:header="283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6C4" w:rsidRDefault="005A56C4" w:rsidP="00FD4308">
      <w:r>
        <w:separator/>
      </w:r>
    </w:p>
  </w:endnote>
  <w:endnote w:type="continuationSeparator" w:id="0">
    <w:p w:rsidR="005A56C4" w:rsidRDefault="005A56C4" w:rsidP="00FD4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TimesNewRomanPSMT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5A6" w:rsidRDefault="00A105A6" w:rsidP="002F4DE2">
    <w:pPr>
      <w:pStyle w:val="Stopka"/>
      <w:pBdr>
        <w:top w:val="dashSmallGap" w:sz="4" w:space="1" w:color="auto"/>
      </w:pBdr>
      <w:tabs>
        <w:tab w:val="left" w:pos="4605"/>
        <w:tab w:val="center" w:pos="4818"/>
      </w:tabs>
    </w:pPr>
    <w:r>
      <w:tab/>
    </w:r>
    <w:r>
      <w:tab/>
    </w:r>
    <w:r>
      <w:tab/>
    </w:r>
    <w:fldSimple w:instr=" PAGE   \* MERGEFORMAT ">
      <w:r w:rsidR="00BB3CC5">
        <w:rPr>
          <w:noProof/>
        </w:rPr>
        <w:t>12</w:t>
      </w:r>
    </w:fldSimple>
  </w:p>
  <w:p w:rsidR="00A105A6" w:rsidRDefault="00A105A6">
    <w:pPr>
      <w:pStyle w:val="Stopka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56047"/>
      <w:docPartObj>
        <w:docPartGallery w:val="Page Numbers (Bottom of Page)"/>
        <w:docPartUnique/>
      </w:docPartObj>
    </w:sdtPr>
    <w:sdtContent>
      <w:p w:rsidR="00A105A6" w:rsidRDefault="009A03F6">
        <w:pPr>
          <w:pStyle w:val="Stopka"/>
          <w:jc w:val="center"/>
        </w:pPr>
        <w:fldSimple w:instr=" PAGE   \* MERGEFORMAT ">
          <w:r w:rsidR="00B77F09">
            <w:rPr>
              <w:noProof/>
            </w:rPr>
            <w:t>1</w:t>
          </w:r>
        </w:fldSimple>
      </w:p>
    </w:sdtContent>
  </w:sdt>
  <w:p w:rsidR="00A105A6" w:rsidRDefault="00A105A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6C4" w:rsidRDefault="005A56C4" w:rsidP="00FD4308">
      <w:r>
        <w:separator/>
      </w:r>
    </w:p>
  </w:footnote>
  <w:footnote w:type="continuationSeparator" w:id="0">
    <w:p w:rsidR="005A56C4" w:rsidRDefault="005A56C4" w:rsidP="00FD43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</w:rPr>
      <w:alias w:val="Tytuł"/>
      <w:id w:val="77738743"/>
      <w:placeholder>
        <w:docPart w:val="45479E9B15584B91B4C85D4900C4F4D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105A6" w:rsidRPr="00914137" w:rsidRDefault="00587C61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b/>
          </w:rPr>
          <w:t>SPECYFIKACJA ISTOTNYCH WARUNKÓW ZAMÓWIENIA                                    „Zmiana pokrycia dachowego na budynku Urzędu Miasta Sławna”</w:t>
        </w:r>
      </w:p>
    </w:sdtContent>
  </w:sdt>
  <w:p w:rsidR="00A105A6" w:rsidRPr="00540E12" w:rsidRDefault="00A105A6" w:rsidP="00914137">
    <w:pPr>
      <w:pStyle w:val="Nagwek"/>
      <w:tabs>
        <w:tab w:val="left" w:pos="2799"/>
      </w:tabs>
      <w:rPr>
        <w:b/>
        <w:bCs/>
        <w:i/>
      </w:rPr>
    </w:pPr>
    <w:r>
      <w:rPr>
        <w:b/>
        <w:bCs/>
        <w:i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</w:rPr>
      <w:alias w:val="Tytuł"/>
      <w:id w:val="12640704"/>
      <w:placeholder>
        <w:docPart w:val="372E47A52F4548BC98075BEBB1BE5C9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105A6" w:rsidRDefault="00A105A6" w:rsidP="00BA38C5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b/>
          </w:rPr>
        </w:pPr>
        <w:r>
          <w:rPr>
            <w:b/>
          </w:rPr>
          <w:t xml:space="preserve">SPECYFIKACJA ISTOTNYCH WARUNKÓW ZAMÓWIENIA                                    </w:t>
        </w:r>
        <w:r w:rsidR="00587C61">
          <w:rPr>
            <w:b/>
          </w:rPr>
          <w:t>„</w:t>
        </w:r>
        <w:r>
          <w:rPr>
            <w:b/>
          </w:rPr>
          <w:t>Zmiana pokrycia dachowego na budynku Urzędu Miasta Sławna</w:t>
        </w:r>
        <w:r w:rsidR="00587C61">
          <w:rPr>
            <w:b/>
          </w:rPr>
          <w:t>”</w:t>
        </w:r>
      </w:p>
    </w:sdtContent>
  </w:sdt>
  <w:p w:rsidR="00A105A6" w:rsidRDefault="00A105A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  <w:lvl w:ilvl="1">
      <w:start w:val="1"/>
      <w:numFmt w:val="bullet"/>
      <w:lvlText w:val=""/>
      <w:lvlJc w:val="left"/>
      <w:pPr>
        <w:tabs>
          <w:tab w:val="num" w:pos="340"/>
        </w:tabs>
        <w:ind w:left="340" w:hanging="340"/>
      </w:pPr>
      <w:rPr>
        <w:rFonts w:ascii="Wingdings" w:hAnsi="Wingdings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multilevel"/>
    <w:tmpl w:val="00000003"/>
    <w:name w:val="WW8Num17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60"/>
      </w:p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>
      <w:start w:val="1"/>
      <w:numFmt w:val="decimal"/>
      <w:lvlText w:val="%4."/>
      <w:lvlJc w:val="left"/>
      <w:pPr>
        <w:tabs>
          <w:tab w:val="num" w:pos="1455"/>
        </w:tabs>
        <w:ind w:left="1455" w:hanging="360"/>
      </w:pPr>
    </w:lvl>
    <w:lvl w:ilvl="4">
      <w:start w:val="1"/>
      <w:numFmt w:val="decimal"/>
      <w:lvlText w:val="%5."/>
      <w:lvlJc w:val="left"/>
      <w:pPr>
        <w:tabs>
          <w:tab w:val="num" w:pos="1815"/>
        </w:tabs>
        <w:ind w:left="1815" w:hanging="360"/>
      </w:pPr>
    </w:lvl>
    <w:lvl w:ilvl="5">
      <w:start w:val="1"/>
      <w:numFmt w:val="decimal"/>
      <w:lvlText w:val="%6."/>
      <w:lvlJc w:val="left"/>
      <w:pPr>
        <w:tabs>
          <w:tab w:val="num" w:pos="2175"/>
        </w:tabs>
        <w:ind w:left="2175" w:hanging="360"/>
      </w:pPr>
    </w:lvl>
    <w:lvl w:ilvl="6">
      <w:start w:val="1"/>
      <w:numFmt w:val="decimal"/>
      <w:lvlText w:val="%7."/>
      <w:lvlJc w:val="left"/>
      <w:pPr>
        <w:tabs>
          <w:tab w:val="num" w:pos="2535"/>
        </w:tabs>
        <w:ind w:left="2535" w:hanging="360"/>
      </w:pPr>
    </w:lvl>
    <w:lvl w:ilvl="7">
      <w:start w:val="1"/>
      <w:numFmt w:val="decimal"/>
      <w:lvlText w:val="%8."/>
      <w:lvlJc w:val="left"/>
      <w:pPr>
        <w:tabs>
          <w:tab w:val="num" w:pos="2895"/>
        </w:tabs>
        <w:ind w:left="2895" w:hanging="360"/>
      </w:pPr>
    </w:lvl>
    <w:lvl w:ilvl="8">
      <w:start w:val="1"/>
      <w:numFmt w:val="decimal"/>
      <w:lvlText w:val="%9."/>
      <w:lvlJc w:val="left"/>
      <w:pPr>
        <w:tabs>
          <w:tab w:val="num" w:pos="3255"/>
        </w:tabs>
        <w:ind w:left="3255" w:hanging="360"/>
      </w:pPr>
    </w:lvl>
  </w:abstractNum>
  <w:abstractNum w:abstractNumId="2">
    <w:nsid w:val="00000004"/>
    <w:multiLevelType w:val="multilevel"/>
    <w:tmpl w:val="00000004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1021"/>
        </w:tabs>
        <w:ind w:left="1021" w:hanging="341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multilevel"/>
    <w:tmpl w:val="2452C74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06"/>
    <w:multiLevelType w:val="singleLevel"/>
    <w:tmpl w:val="F9FE3A04"/>
    <w:lvl w:ilvl="0">
      <w:start w:val="1"/>
      <w:numFmt w:val="decimal"/>
      <w:lvlText w:val="%1)"/>
      <w:lvlJc w:val="left"/>
      <w:pPr>
        <w:ind w:left="1080" w:hanging="360"/>
      </w:pPr>
      <w:rPr>
        <w:b w:val="0"/>
        <w:i w:val="0"/>
        <w:sz w:val="24"/>
        <w:szCs w:val="24"/>
      </w:rPr>
    </w:lvl>
  </w:abstractNum>
  <w:abstractNum w:abstractNumId="5">
    <w:nsid w:val="00000007"/>
    <w:multiLevelType w:val="multilevel"/>
    <w:tmpl w:val="00000007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8"/>
    <w:multiLevelType w:val="multilevel"/>
    <w:tmpl w:val="00000008"/>
    <w:name w:val="WW8Num19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</w:lvl>
    <w:lvl w:ilvl="1">
      <w:start w:val="1"/>
      <w:numFmt w:val="decimal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decimal"/>
      <w:lvlText w:val="%3."/>
      <w:lvlJc w:val="left"/>
      <w:pPr>
        <w:tabs>
          <w:tab w:val="num" w:pos="1110"/>
        </w:tabs>
        <w:ind w:left="1110" w:hanging="360"/>
      </w:pPr>
    </w:lvl>
    <w:lvl w:ilvl="3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>
      <w:start w:val="1"/>
      <w:numFmt w:val="decimal"/>
      <w:lvlText w:val="%5."/>
      <w:lvlJc w:val="left"/>
      <w:pPr>
        <w:tabs>
          <w:tab w:val="num" w:pos="1830"/>
        </w:tabs>
        <w:ind w:left="1830" w:hanging="360"/>
      </w:pPr>
    </w:lvl>
    <w:lvl w:ilvl="5">
      <w:start w:val="1"/>
      <w:numFmt w:val="decimal"/>
      <w:lvlText w:val="%6."/>
      <w:lvlJc w:val="left"/>
      <w:pPr>
        <w:tabs>
          <w:tab w:val="num" w:pos="2190"/>
        </w:tabs>
        <w:ind w:left="2190" w:hanging="360"/>
      </w:pPr>
    </w:lvl>
    <w:lvl w:ilvl="6">
      <w:start w:val="1"/>
      <w:numFmt w:val="decimal"/>
      <w:lvlText w:val="%7."/>
      <w:lvlJc w:val="left"/>
      <w:pPr>
        <w:tabs>
          <w:tab w:val="num" w:pos="2550"/>
        </w:tabs>
        <w:ind w:left="2550" w:hanging="360"/>
      </w:pPr>
    </w:lvl>
    <w:lvl w:ilvl="7">
      <w:start w:val="1"/>
      <w:numFmt w:val="decimal"/>
      <w:lvlText w:val="%8."/>
      <w:lvlJc w:val="left"/>
      <w:pPr>
        <w:tabs>
          <w:tab w:val="num" w:pos="2910"/>
        </w:tabs>
        <w:ind w:left="2910" w:hanging="360"/>
      </w:pPr>
    </w:lvl>
    <w:lvl w:ilvl="8">
      <w:start w:val="1"/>
      <w:numFmt w:val="decimal"/>
      <w:lvlText w:val="%9."/>
      <w:lvlJc w:val="left"/>
      <w:pPr>
        <w:tabs>
          <w:tab w:val="num" w:pos="3270"/>
        </w:tabs>
        <w:ind w:left="3270" w:hanging="360"/>
      </w:pPr>
    </w:lvl>
  </w:abstractNum>
  <w:abstractNum w:abstractNumId="7">
    <w:nsid w:val="00000009"/>
    <w:multiLevelType w:val="multilevel"/>
    <w:tmpl w:val="502C2E06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A"/>
    <w:multiLevelType w:val="multilevel"/>
    <w:tmpl w:val="0000000A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B"/>
    <w:multiLevelType w:val="multilevel"/>
    <w:tmpl w:val="0000000B"/>
    <w:name w:val="WW8Num21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>
      <w:start w:val="1"/>
      <w:numFmt w:val="decimal"/>
      <w:lvlText w:val="%4."/>
      <w:lvlJc w:val="left"/>
      <w:pPr>
        <w:tabs>
          <w:tab w:val="num" w:pos="1455"/>
        </w:tabs>
        <w:ind w:left="1455" w:hanging="360"/>
      </w:pPr>
    </w:lvl>
    <w:lvl w:ilvl="4">
      <w:start w:val="1"/>
      <w:numFmt w:val="decimal"/>
      <w:lvlText w:val="%5."/>
      <w:lvlJc w:val="left"/>
      <w:pPr>
        <w:tabs>
          <w:tab w:val="num" w:pos="1815"/>
        </w:tabs>
        <w:ind w:left="1815" w:hanging="360"/>
      </w:pPr>
    </w:lvl>
    <w:lvl w:ilvl="5">
      <w:start w:val="1"/>
      <w:numFmt w:val="decimal"/>
      <w:lvlText w:val="%6."/>
      <w:lvlJc w:val="left"/>
      <w:pPr>
        <w:tabs>
          <w:tab w:val="num" w:pos="2175"/>
        </w:tabs>
        <w:ind w:left="2175" w:hanging="360"/>
      </w:pPr>
    </w:lvl>
    <w:lvl w:ilvl="6">
      <w:start w:val="1"/>
      <w:numFmt w:val="decimal"/>
      <w:lvlText w:val="%7."/>
      <w:lvlJc w:val="left"/>
      <w:pPr>
        <w:tabs>
          <w:tab w:val="num" w:pos="2535"/>
        </w:tabs>
        <w:ind w:left="2535" w:hanging="360"/>
      </w:pPr>
    </w:lvl>
    <w:lvl w:ilvl="7">
      <w:start w:val="1"/>
      <w:numFmt w:val="decimal"/>
      <w:lvlText w:val="%8."/>
      <w:lvlJc w:val="left"/>
      <w:pPr>
        <w:tabs>
          <w:tab w:val="num" w:pos="2895"/>
        </w:tabs>
        <w:ind w:left="2895" w:hanging="360"/>
      </w:pPr>
    </w:lvl>
    <w:lvl w:ilvl="8">
      <w:start w:val="1"/>
      <w:numFmt w:val="decimal"/>
      <w:lvlText w:val="%9."/>
      <w:lvlJc w:val="left"/>
      <w:pPr>
        <w:tabs>
          <w:tab w:val="num" w:pos="3255"/>
        </w:tabs>
        <w:ind w:left="3255" w:hanging="360"/>
      </w:pPr>
    </w:lvl>
  </w:abstractNum>
  <w:abstractNum w:abstractNumId="10">
    <w:nsid w:val="0000000C"/>
    <w:multiLevelType w:val="singleLevel"/>
    <w:tmpl w:val="0000000C"/>
    <w:name w:val="WW8Num4"/>
    <w:lvl w:ilvl="0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</w:lvl>
  </w:abstractNum>
  <w:abstractNum w:abstractNumId="11">
    <w:nsid w:val="0000000D"/>
    <w:multiLevelType w:val="multilevel"/>
    <w:tmpl w:val="0000000D"/>
    <w:name w:val="WW8Num20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60"/>
      </w:pPr>
    </w:lvl>
    <w:lvl w:ilvl="1">
      <w:start w:val="1"/>
      <w:numFmt w:val="decimal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decimal"/>
      <w:lvlText w:val="%3."/>
      <w:lvlJc w:val="left"/>
      <w:pPr>
        <w:tabs>
          <w:tab w:val="num" w:pos="1110"/>
        </w:tabs>
        <w:ind w:left="1110" w:hanging="360"/>
      </w:pPr>
    </w:lvl>
    <w:lvl w:ilvl="3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>
      <w:start w:val="1"/>
      <w:numFmt w:val="decimal"/>
      <w:lvlText w:val="%5."/>
      <w:lvlJc w:val="left"/>
      <w:pPr>
        <w:tabs>
          <w:tab w:val="num" w:pos="1830"/>
        </w:tabs>
        <w:ind w:left="1830" w:hanging="360"/>
      </w:pPr>
    </w:lvl>
    <w:lvl w:ilvl="5">
      <w:start w:val="1"/>
      <w:numFmt w:val="decimal"/>
      <w:lvlText w:val="%6."/>
      <w:lvlJc w:val="left"/>
      <w:pPr>
        <w:tabs>
          <w:tab w:val="num" w:pos="2190"/>
        </w:tabs>
        <w:ind w:left="2190" w:hanging="360"/>
      </w:pPr>
    </w:lvl>
    <w:lvl w:ilvl="6">
      <w:start w:val="1"/>
      <w:numFmt w:val="decimal"/>
      <w:lvlText w:val="%7."/>
      <w:lvlJc w:val="left"/>
      <w:pPr>
        <w:tabs>
          <w:tab w:val="num" w:pos="2550"/>
        </w:tabs>
        <w:ind w:left="2550" w:hanging="360"/>
      </w:pPr>
    </w:lvl>
    <w:lvl w:ilvl="7">
      <w:start w:val="1"/>
      <w:numFmt w:val="decimal"/>
      <w:lvlText w:val="%8."/>
      <w:lvlJc w:val="left"/>
      <w:pPr>
        <w:tabs>
          <w:tab w:val="num" w:pos="2910"/>
        </w:tabs>
        <w:ind w:left="2910" w:hanging="360"/>
      </w:pPr>
    </w:lvl>
    <w:lvl w:ilvl="8">
      <w:start w:val="1"/>
      <w:numFmt w:val="decimal"/>
      <w:lvlText w:val="%9."/>
      <w:lvlJc w:val="left"/>
      <w:pPr>
        <w:tabs>
          <w:tab w:val="num" w:pos="3270"/>
        </w:tabs>
        <w:ind w:left="3270" w:hanging="360"/>
      </w:pPr>
    </w:lvl>
  </w:abstractNum>
  <w:abstractNum w:abstractNumId="12">
    <w:nsid w:val="0000000E"/>
    <w:multiLevelType w:val="singleLevel"/>
    <w:tmpl w:val="0000000E"/>
    <w:name w:val="WW8Num11"/>
    <w:lvl w:ilvl="0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</w:lvl>
  </w:abstractNum>
  <w:abstractNum w:abstractNumId="13">
    <w:nsid w:val="0000000F"/>
    <w:multiLevelType w:val="multilevel"/>
    <w:tmpl w:val="0000000F"/>
    <w:name w:val="WW8Num2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</w:lvl>
    <w:lvl w:ilvl="1">
      <w:start w:val="1"/>
      <w:numFmt w:val="decimal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decimal"/>
      <w:lvlText w:val="%3."/>
      <w:lvlJc w:val="left"/>
      <w:pPr>
        <w:tabs>
          <w:tab w:val="num" w:pos="1110"/>
        </w:tabs>
        <w:ind w:left="1110" w:hanging="360"/>
      </w:pPr>
    </w:lvl>
    <w:lvl w:ilvl="3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>
      <w:start w:val="1"/>
      <w:numFmt w:val="decimal"/>
      <w:lvlText w:val="%5."/>
      <w:lvlJc w:val="left"/>
      <w:pPr>
        <w:tabs>
          <w:tab w:val="num" w:pos="1830"/>
        </w:tabs>
        <w:ind w:left="1830" w:hanging="360"/>
      </w:pPr>
    </w:lvl>
    <w:lvl w:ilvl="5">
      <w:start w:val="1"/>
      <w:numFmt w:val="decimal"/>
      <w:lvlText w:val="%6."/>
      <w:lvlJc w:val="left"/>
      <w:pPr>
        <w:tabs>
          <w:tab w:val="num" w:pos="2190"/>
        </w:tabs>
        <w:ind w:left="2190" w:hanging="360"/>
      </w:pPr>
    </w:lvl>
    <w:lvl w:ilvl="6">
      <w:start w:val="1"/>
      <w:numFmt w:val="decimal"/>
      <w:lvlText w:val="%7."/>
      <w:lvlJc w:val="left"/>
      <w:pPr>
        <w:tabs>
          <w:tab w:val="num" w:pos="2550"/>
        </w:tabs>
        <w:ind w:left="2550" w:hanging="360"/>
      </w:pPr>
    </w:lvl>
    <w:lvl w:ilvl="7">
      <w:start w:val="1"/>
      <w:numFmt w:val="decimal"/>
      <w:lvlText w:val="%8."/>
      <w:lvlJc w:val="left"/>
      <w:pPr>
        <w:tabs>
          <w:tab w:val="num" w:pos="2910"/>
        </w:tabs>
        <w:ind w:left="2910" w:hanging="360"/>
      </w:pPr>
    </w:lvl>
    <w:lvl w:ilvl="8">
      <w:start w:val="1"/>
      <w:numFmt w:val="decimal"/>
      <w:lvlText w:val="%9."/>
      <w:lvlJc w:val="left"/>
      <w:pPr>
        <w:tabs>
          <w:tab w:val="num" w:pos="3270"/>
        </w:tabs>
        <w:ind w:left="3270" w:hanging="360"/>
      </w:pPr>
    </w:lvl>
  </w:abstractNum>
  <w:abstractNum w:abstractNumId="14">
    <w:nsid w:val="00000010"/>
    <w:multiLevelType w:val="multilevel"/>
    <w:tmpl w:val="00000010"/>
    <w:name w:val="WW8Num23"/>
    <w:lvl w:ilvl="0">
      <w:start w:val="3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>
      <w:start w:val="1"/>
      <w:numFmt w:val="decimal"/>
      <w:lvlText w:val="%4."/>
      <w:lvlJc w:val="left"/>
      <w:pPr>
        <w:tabs>
          <w:tab w:val="num" w:pos="1455"/>
        </w:tabs>
        <w:ind w:left="1455" w:hanging="360"/>
      </w:pPr>
    </w:lvl>
    <w:lvl w:ilvl="4">
      <w:start w:val="1"/>
      <w:numFmt w:val="decimal"/>
      <w:lvlText w:val="%5."/>
      <w:lvlJc w:val="left"/>
      <w:pPr>
        <w:tabs>
          <w:tab w:val="num" w:pos="1815"/>
        </w:tabs>
        <w:ind w:left="1815" w:hanging="360"/>
      </w:pPr>
    </w:lvl>
    <w:lvl w:ilvl="5">
      <w:start w:val="1"/>
      <w:numFmt w:val="decimal"/>
      <w:lvlText w:val="%6."/>
      <w:lvlJc w:val="left"/>
      <w:pPr>
        <w:tabs>
          <w:tab w:val="num" w:pos="2175"/>
        </w:tabs>
        <w:ind w:left="2175" w:hanging="360"/>
      </w:pPr>
    </w:lvl>
    <w:lvl w:ilvl="6">
      <w:start w:val="1"/>
      <w:numFmt w:val="decimal"/>
      <w:lvlText w:val="%7."/>
      <w:lvlJc w:val="left"/>
      <w:pPr>
        <w:tabs>
          <w:tab w:val="num" w:pos="2535"/>
        </w:tabs>
        <w:ind w:left="2535" w:hanging="360"/>
      </w:pPr>
    </w:lvl>
    <w:lvl w:ilvl="7">
      <w:start w:val="1"/>
      <w:numFmt w:val="decimal"/>
      <w:lvlText w:val="%8."/>
      <w:lvlJc w:val="left"/>
      <w:pPr>
        <w:tabs>
          <w:tab w:val="num" w:pos="2895"/>
        </w:tabs>
        <w:ind w:left="2895" w:hanging="360"/>
      </w:pPr>
    </w:lvl>
    <w:lvl w:ilvl="8">
      <w:start w:val="1"/>
      <w:numFmt w:val="decimal"/>
      <w:lvlText w:val="%9."/>
      <w:lvlJc w:val="left"/>
      <w:pPr>
        <w:tabs>
          <w:tab w:val="num" w:pos="3255"/>
        </w:tabs>
        <w:ind w:left="3255" w:hanging="360"/>
      </w:pPr>
    </w:lvl>
  </w:abstractNum>
  <w:abstractNum w:abstractNumId="15">
    <w:nsid w:val="00000011"/>
    <w:multiLevelType w:val="multilevel"/>
    <w:tmpl w:val="DADA88FC"/>
    <w:name w:val="WW8Num9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ascii="Wingdings" w:hAnsi="Wingdings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730"/>
        </w:tabs>
        <w:ind w:left="730" w:hanging="34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370"/>
        </w:tabs>
        <w:ind w:left="370" w:hanging="340"/>
      </w:pPr>
    </w:lvl>
    <w:lvl w:ilvl="3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>
      <w:start w:val="1"/>
      <w:numFmt w:val="lowerRoman"/>
      <w:lvlText w:val="%6."/>
      <w:lvlJc w:val="left"/>
      <w:pPr>
        <w:tabs>
          <w:tab w:val="num" w:pos="4370"/>
        </w:tabs>
        <w:ind w:left="4370" w:hanging="180"/>
      </w:pPr>
    </w:lvl>
    <w:lvl w:ilvl="6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>
      <w:start w:val="1"/>
      <w:numFmt w:val="lowerRoman"/>
      <w:lvlText w:val="%9."/>
      <w:lvlJc w:val="left"/>
      <w:pPr>
        <w:tabs>
          <w:tab w:val="num" w:pos="6530"/>
        </w:tabs>
        <w:ind w:left="6530" w:hanging="180"/>
      </w:pPr>
    </w:lvl>
  </w:abstractNum>
  <w:abstractNum w:abstractNumId="16">
    <w:nsid w:val="00000012"/>
    <w:multiLevelType w:val="multilevel"/>
    <w:tmpl w:val="BFDCCB66"/>
    <w:name w:val="WW8Num24"/>
    <w:lvl w:ilvl="0">
      <w:start w:val="12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80"/>
        </w:tabs>
        <w:ind w:left="25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60"/>
        </w:tabs>
        <w:ind w:left="3660" w:hanging="360"/>
      </w:pPr>
      <w:rPr>
        <w:rFonts w:hint="default"/>
      </w:rPr>
    </w:lvl>
  </w:abstractNum>
  <w:abstractNum w:abstractNumId="17">
    <w:nsid w:val="00000013"/>
    <w:multiLevelType w:val="singleLevel"/>
    <w:tmpl w:val="00000013"/>
    <w:name w:val="WW8Num13"/>
    <w:lvl w:ilvl="0">
      <w:start w:val="1"/>
      <w:numFmt w:val="lowerLetter"/>
      <w:lvlText w:val="%1)"/>
      <w:lvlJc w:val="left"/>
      <w:pPr>
        <w:tabs>
          <w:tab w:val="num" w:pos="1165"/>
        </w:tabs>
        <w:ind w:left="1165" w:hanging="340"/>
      </w:pPr>
    </w:lvl>
  </w:abstractNum>
  <w:abstractNum w:abstractNumId="18">
    <w:nsid w:val="00000014"/>
    <w:multiLevelType w:val="multilevel"/>
    <w:tmpl w:val="AB520468"/>
    <w:name w:val="WW8Num25"/>
    <w:lvl w:ilvl="0">
      <w:start w:val="16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75"/>
        </w:tabs>
        <w:ind w:left="187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55"/>
        </w:tabs>
        <w:ind w:left="295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315"/>
        </w:tabs>
        <w:ind w:left="331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75"/>
        </w:tabs>
        <w:ind w:left="3675" w:hanging="360"/>
      </w:pPr>
      <w:rPr>
        <w:rFonts w:hint="default"/>
      </w:rPr>
    </w:lvl>
  </w:abstractNum>
  <w:abstractNum w:abstractNumId="19">
    <w:nsid w:val="00000015"/>
    <w:multiLevelType w:val="multilevel"/>
    <w:tmpl w:val="34D42578"/>
    <w:name w:val="WW8Num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00000016"/>
    <w:multiLevelType w:val="multilevel"/>
    <w:tmpl w:val="00000016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1">
    <w:nsid w:val="00000017"/>
    <w:multiLevelType w:val="multilevel"/>
    <w:tmpl w:val="00000017"/>
    <w:name w:val="WW8Num2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60"/>
      </w:pPr>
    </w:lvl>
    <w:lvl w:ilvl="1">
      <w:start w:val="1"/>
      <w:numFmt w:val="decimal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decimal"/>
      <w:lvlText w:val="%3."/>
      <w:lvlJc w:val="left"/>
      <w:pPr>
        <w:tabs>
          <w:tab w:val="num" w:pos="1110"/>
        </w:tabs>
        <w:ind w:left="1110" w:hanging="360"/>
      </w:pPr>
    </w:lvl>
    <w:lvl w:ilvl="3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>
      <w:start w:val="1"/>
      <w:numFmt w:val="decimal"/>
      <w:lvlText w:val="%5."/>
      <w:lvlJc w:val="left"/>
      <w:pPr>
        <w:tabs>
          <w:tab w:val="num" w:pos="1830"/>
        </w:tabs>
        <w:ind w:left="1830" w:hanging="360"/>
      </w:pPr>
    </w:lvl>
    <w:lvl w:ilvl="5">
      <w:start w:val="1"/>
      <w:numFmt w:val="decimal"/>
      <w:lvlText w:val="%6."/>
      <w:lvlJc w:val="left"/>
      <w:pPr>
        <w:tabs>
          <w:tab w:val="num" w:pos="2190"/>
        </w:tabs>
        <w:ind w:left="2190" w:hanging="360"/>
      </w:pPr>
    </w:lvl>
    <w:lvl w:ilvl="6">
      <w:start w:val="1"/>
      <w:numFmt w:val="decimal"/>
      <w:lvlText w:val="%7."/>
      <w:lvlJc w:val="left"/>
      <w:pPr>
        <w:tabs>
          <w:tab w:val="num" w:pos="2550"/>
        </w:tabs>
        <w:ind w:left="2550" w:hanging="360"/>
      </w:pPr>
    </w:lvl>
    <w:lvl w:ilvl="7">
      <w:start w:val="1"/>
      <w:numFmt w:val="decimal"/>
      <w:lvlText w:val="%8."/>
      <w:lvlJc w:val="left"/>
      <w:pPr>
        <w:tabs>
          <w:tab w:val="num" w:pos="2910"/>
        </w:tabs>
        <w:ind w:left="2910" w:hanging="360"/>
      </w:pPr>
    </w:lvl>
    <w:lvl w:ilvl="8">
      <w:start w:val="1"/>
      <w:numFmt w:val="decimal"/>
      <w:lvlText w:val="%9."/>
      <w:lvlJc w:val="left"/>
      <w:pPr>
        <w:tabs>
          <w:tab w:val="num" w:pos="3270"/>
        </w:tabs>
        <w:ind w:left="3270" w:hanging="360"/>
      </w:pPr>
    </w:lvl>
  </w:abstractNum>
  <w:abstractNum w:abstractNumId="22">
    <w:nsid w:val="00000018"/>
    <w:multiLevelType w:val="multilevel"/>
    <w:tmpl w:val="00000018"/>
    <w:name w:val="WW8Num2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9"/>
    <w:multiLevelType w:val="multilevel"/>
    <w:tmpl w:val="00000019"/>
    <w:name w:val="WW8Num2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  <w:lvl w:ilvl="1">
      <w:start w:val="1"/>
      <w:numFmt w:val="decimal"/>
      <w:lvlText w:val="%2)"/>
      <w:lvlJc w:val="left"/>
      <w:pPr>
        <w:tabs>
          <w:tab w:val="num" w:pos="865"/>
        </w:tabs>
        <w:ind w:left="865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A"/>
    <w:multiLevelType w:val="singleLevel"/>
    <w:tmpl w:val="0000001A"/>
    <w:name w:val="WW8Num14"/>
    <w:lvl w:ilvl="0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5">
    <w:nsid w:val="0000001B"/>
    <w:multiLevelType w:val="multilevel"/>
    <w:tmpl w:val="0000001B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0000001C"/>
    <w:multiLevelType w:val="multilevel"/>
    <w:tmpl w:val="0000001C"/>
    <w:name w:val="WW8Num8"/>
    <w:lvl w:ilvl="0">
      <w:start w:val="1"/>
      <w:numFmt w:val="decimal"/>
      <w:lvlText w:val="%1)"/>
      <w:lvlJc w:val="left"/>
      <w:pPr>
        <w:tabs>
          <w:tab w:val="num" w:pos="925"/>
        </w:tabs>
        <w:ind w:left="925" w:hanging="340"/>
      </w:pPr>
    </w:lvl>
    <w:lvl w:ilvl="1">
      <w:start w:val="3"/>
      <w:numFmt w:val="decimal"/>
      <w:lvlText w:val="%2."/>
      <w:lvlJc w:val="left"/>
      <w:pPr>
        <w:tabs>
          <w:tab w:val="num" w:pos="355"/>
        </w:tabs>
        <w:ind w:left="355" w:hanging="340"/>
      </w:pPr>
    </w:lvl>
    <w:lvl w:ilvl="2">
      <w:start w:val="1"/>
      <w:numFmt w:val="lowerRoman"/>
      <w:lvlText w:val="%3."/>
      <w:lvlJc w:val="left"/>
      <w:pPr>
        <w:tabs>
          <w:tab w:val="num" w:pos="2008"/>
        </w:tabs>
        <w:ind w:left="2008" w:hanging="180"/>
      </w:pPr>
    </w:lvl>
    <w:lvl w:ilvl="3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>
      <w:start w:val="1"/>
      <w:numFmt w:val="lowerRoman"/>
      <w:lvlText w:val="%6."/>
      <w:lvlJc w:val="left"/>
      <w:pPr>
        <w:tabs>
          <w:tab w:val="num" w:pos="4168"/>
        </w:tabs>
        <w:ind w:left="4168" w:hanging="180"/>
      </w:pPr>
    </w:lvl>
    <w:lvl w:ilvl="6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>
      <w:start w:val="1"/>
      <w:numFmt w:val="lowerRoman"/>
      <w:lvlText w:val="%9."/>
      <w:lvlJc w:val="left"/>
      <w:pPr>
        <w:tabs>
          <w:tab w:val="num" w:pos="6328"/>
        </w:tabs>
        <w:ind w:left="6328" w:hanging="180"/>
      </w:pPr>
    </w:lvl>
  </w:abstractNum>
  <w:abstractNum w:abstractNumId="27">
    <w:nsid w:val="0000001D"/>
    <w:multiLevelType w:val="singleLevel"/>
    <w:tmpl w:val="0000001D"/>
    <w:name w:val="WW8Num5"/>
    <w:lvl w:ilvl="0">
      <w:start w:val="1"/>
      <w:numFmt w:val="decimal"/>
      <w:lvlText w:val="%1."/>
      <w:lvlJc w:val="left"/>
      <w:pPr>
        <w:tabs>
          <w:tab w:val="num" w:pos="355"/>
        </w:tabs>
        <w:ind w:left="355" w:hanging="340"/>
      </w:pPr>
    </w:lvl>
  </w:abstractNum>
  <w:abstractNum w:abstractNumId="28">
    <w:nsid w:val="0000001E"/>
    <w:multiLevelType w:val="singleLevel"/>
    <w:tmpl w:val="0000001E"/>
    <w:name w:val="WW8Num7"/>
    <w:lvl w:ilvl="0">
      <w:start w:val="10"/>
      <w:numFmt w:val="decimal"/>
      <w:lvlText w:val="%1."/>
      <w:lvlJc w:val="left"/>
      <w:pPr>
        <w:tabs>
          <w:tab w:val="num" w:pos="355"/>
        </w:tabs>
        <w:ind w:left="355" w:hanging="340"/>
      </w:pPr>
    </w:lvl>
  </w:abstractNum>
  <w:abstractNum w:abstractNumId="29">
    <w:nsid w:val="0000001F"/>
    <w:multiLevelType w:val="multilevel"/>
    <w:tmpl w:val="0000001F"/>
    <w:name w:val="WW8Num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0"/>
    <w:multiLevelType w:val="multilevel"/>
    <w:tmpl w:val="00000020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1"/>
    <w:multiLevelType w:val="multilevel"/>
    <w:tmpl w:val="00000021"/>
    <w:name w:val="WW8Num32"/>
    <w:lvl w:ilvl="0">
      <w:start w:val="16"/>
      <w:numFmt w:val="decimal"/>
      <w:lvlText w:val="%1."/>
      <w:lvlJc w:val="left"/>
      <w:pPr>
        <w:tabs>
          <w:tab w:val="num" w:pos="390"/>
        </w:tabs>
        <w:ind w:left="390" w:hanging="360"/>
      </w:pPr>
    </w:lvl>
    <w:lvl w:ilvl="1">
      <w:start w:val="1"/>
      <w:numFmt w:val="decimal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decimal"/>
      <w:lvlText w:val="%3."/>
      <w:lvlJc w:val="left"/>
      <w:pPr>
        <w:tabs>
          <w:tab w:val="num" w:pos="1110"/>
        </w:tabs>
        <w:ind w:left="1110" w:hanging="360"/>
      </w:pPr>
    </w:lvl>
    <w:lvl w:ilvl="3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>
      <w:start w:val="1"/>
      <w:numFmt w:val="decimal"/>
      <w:lvlText w:val="%5."/>
      <w:lvlJc w:val="left"/>
      <w:pPr>
        <w:tabs>
          <w:tab w:val="num" w:pos="1830"/>
        </w:tabs>
        <w:ind w:left="1830" w:hanging="360"/>
      </w:pPr>
    </w:lvl>
    <w:lvl w:ilvl="5">
      <w:start w:val="1"/>
      <w:numFmt w:val="decimal"/>
      <w:lvlText w:val="%6."/>
      <w:lvlJc w:val="left"/>
      <w:pPr>
        <w:tabs>
          <w:tab w:val="num" w:pos="2190"/>
        </w:tabs>
        <w:ind w:left="2190" w:hanging="360"/>
      </w:pPr>
    </w:lvl>
    <w:lvl w:ilvl="6">
      <w:start w:val="1"/>
      <w:numFmt w:val="decimal"/>
      <w:lvlText w:val="%7."/>
      <w:lvlJc w:val="left"/>
      <w:pPr>
        <w:tabs>
          <w:tab w:val="num" w:pos="2550"/>
        </w:tabs>
        <w:ind w:left="2550" w:hanging="360"/>
      </w:pPr>
    </w:lvl>
    <w:lvl w:ilvl="7">
      <w:start w:val="1"/>
      <w:numFmt w:val="decimal"/>
      <w:lvlText w:val="%8."/>
      <w:lvlJc w:val="left"/>
      <w:pPr>
        <w:tabs>
          <w:tab w:val="num" w:pos="2910"/>
        </w:tabs>
        <w:ind w:left="2910" w:hanging="360"/>
      </w:pPr>
    </w:lvl>
    <w:lvl w:ilvl="8">
      <w:start w:val="1"/>
      <w:numFmt w:val="decimal"/>
      <w:lvlText w:val="%9."/>
      <w:lvlJc w:val="left"/>
      <w:pPr>
        <w:tabs>
          <w:tab w:val="num" w:pos="3270"/>
        </w:tabs>
        <w:ind w:left="3270" w:hanging="360"/>
      </w:pPr>
    </w:lvl>
  </w:abstractNum>
  <w:abstractNum w:abstractNumId="32">
    <w:nsid w:val="00000022"/>
    <w:multiLevelType w:val="multilevel"/>
    <w:tmpl w:val="00000022"/>
    <w:name w:val="WW8Num33"/>
    <w:lvl w:ilvl="0">
      <w:start w:val="19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>
      <w:start w:val="1"/>
      <w:numFmt w:val="decimal"/>
      <w:lvlText w:val="%4."/>
      <w:lvlJc w:val="left"/>
      <w:pPr>
        <w:tabs>
          <w:tab w:val="num" w:pos="1455"/>
        </w:tabs>
        <w:ind w:left="1455" w:hanging="360"/>
      </w:pPr>
    </w:lvl>
    <w:lvl w:ilvl="4">
      <w:start w:val="1"/>
      <w:numFmt w:val="decimal"/>
      <w:lvlText w:val="%5."/>
      <w:lvlJc w:val="left"/>
      <w:pPr>
        <w:tabs>
          <w:tab w:val="num" w:pos="1815"/>
        </w:tabs>
        <w:ind w:left="1815" w:hanging="360"/>
      </w:pPr>
    </w:lvl>
    <w:lvl w:ilvl="5">
      <w:start w:val="1"/>
      <w:numFmt w:val="decimal"/>
      <w:lvlText w:val="%6."/>
      <w:lvlJc w:val="left"/>
      <w:pPr>
        <w:tabs>
          <w:tab w:val="num" w:pos="2175"/>
        </w:tabs>
        <w:ind w:left="2175" w:hanging="360"/>
      </w:pPr>
    </w:lvl>
    <w:lvl w:ilvl="6">
      <w:start w:val="1"/>
      <w:numFmt w:val="decimal"/>
      <w:lvlText w:val="%7."/>
      <w:lvlJc w:val="left"/>
      <w:pPr>
        <w:tabs>
          <w:tab w:val="num" w:pos="2535"/>
        </w:tabs>
        <w:ind w:left="2535" w:hanging="360"/>
      </w:pPr>
    </w:lvl>
    <w:lvl w:ilvl="7">
      <w:start w:val="1"/>
      <w:numFmt w:val="decimal"/>
      <w:lvlText w:val="%8."/>
      <w:lvlJc w:val="left"/>
      <w:pPr>
        <w:tabs>
          <w:tab w:val="num" w:pos="2895"/>
        </w:tabs>
        <w:ind w:left="2895" w:hanging="360"/>
      </w:pPr>
    </w:lvl>
    <w:lvl w:ilvl="8">
      <w:start w:val="1"/>
      <w:numFmt w:val="decimal"/>
      <w:lvlText w:val="%9."/>
      <w:lvlJc w:val="left"/>
      <w:pPr>
        <w:tabs>
          <w:tab w:val="num" w:pos="3255"/>
        </w:tabs>
        <w:ind w:left="3255" w:hanging="360"/>
      </w:pPr>
    </w:lvl>
  </w:abstractNum>
  <w:abstractNum w:abstractNumId="33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360"/>
      </w:pPr>
    </w:lvl>
    <w:lvl w:ilvl="2">
      <w:start w:val="1"/>
      <w:numFmt w:val="decimal"/>
      <w:lvlText w:val="%3."/>
      <w:lvlJc w:val="left"/>
      <w:pPr>
        <w:tabs>
          <w:tab w:val="num" w:pos="1125"/>
        </w:tabs>
        <w:ind w:left="1125" w:hanging="360"/>
      </w:pPr>
    </w:lvl>
    <w:lvl w:ilvl="3">
      <w:start w:val="1"/>
      <w:numFmt w:val="decimal"/>
      <w:lvlText w:val="%4."/>
      <w:lvlJc w:val="left"/>
      <w:pPr>
        <w:tabs>
          <w:tab w:val="num" w:pos="1485"/>
        </w:tabs>
        <w:ind w:left="1485" w:hanging="360"/>
      </w:p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</w:lvl>
    <w:lvl w:ilvl="5">
      <w:start w:val="1"/>
      <w:numFmt w:val="decimal"/>
      <w:lvlText w:val="%6."/>
      <w:lvlJc w:val="left"/>
      <w:pPr>
        <w:tabs>
          <w:tab w:val="num" w:pos="2205"/>
        </w:tabs>
        <w:ind w:left="2205" w:hanging="360"/>
      </w:pPr>
    </w:lvl>
    <w:lvl w:ilvl="6">
      <w:start w:val="1"/>
      <w:numFmt w:val="decimal"/>
      <w:lvlText w:val="%7."/>
      <w:lvlJc w:val="left"/>
      <w:pPr>
        <w:tabs>
          <w:tab w:val="num" w:pos="2565"/>
        </w:tabs>
        <w:ind w:left="2565" w:hanging="360"/>
      </w:p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</w:lvl>
  </w:abstractNum>
  <w:abstractNum w:abstractNumId="34">
    <w:nsid w:val="00000024"/>
    <w:multiLevelType w:val="multilevel"/>
    <w:tmpl w:val="00000024"/>
    <w:name w:val="WW8Num3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5"/>
    <w:multiLevelType w:val="multilevel"/>
    <w:tmpl w:val="00000025"/>
    <w:name w:val="WW8Num3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36">
    <w:nsid w:val="00000026"/>
    <w:multiLevelType w:val="multilevel"/>
    <w:tmpl w:val="00000026"/>
    <w:name w:val="WW8Num38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7"/>
    <w:multiLevelType w:val="multi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38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</w:lvl>
    <w:lvl w:ilvl="1">
      <w:start w:val="3"/>
      <w:numFmt w:val="decimal"/>
      <w:lvlText w:val="%2)"/>
      <w:lvlJc w:val="left"/>
      <w:pPr>
        <w:tabs>
          <w:tab w:val="num" w:pos="750"/>
        </w:tabs>
        <w:ind w:left="750" w:hanging="360"/>
      </w:pPr>
    </w:lvl>
    <w:lvl w:ilvl="2">
      <w:start w:val="1"/>
      <w:numFmt w:val="decimal"/>
      <w:lvlText w:val="%3."/>
      <w:lvlJc w:val="left"/>
      <w:pPr>
        <w:tabs>
          <w:tab w:val="num" w:pos="1110"/>
        </w:tabs>
        <w:ind w:left="1110" w:hanging="360"/>
      </w:pPr>
    </w:lvl>
    <w:lvl w:ilvl="3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>
      <w:start w:val="1"/>
      <w:numFmt w:val="decimal"/>
      <w:lvlText w:val="%5."/>
      <w:lvlJc w:val="left"/>
      <w:pPr>
        <w:tabs>
          <w:tab w:val="num" w:pos="1830"/>
        </w:tabs>
        <w:ind w:left="1830" w:hanging="360"/>
      </w:pPr>
    </w:lvl>
    <w:lvl w:ilvl="5">
      <w:start w:val="1"/>
      <w:numFmt w:val="decimal"/>
      <w:lvlText w:val="%6."/>
      <w:lvlJc w:val="left"/>
      <w:pPr>
        <w:tabs>
          <w:tab w:val="num" w:pos="2190"/>
        </w:tabs>
        <w:ind w:left="2190" w:hanging="360"/>
      </w:pPr>
    </w:lvl>
    <w:lvl w:ilvl="6">
      <w:start w:val="1"/>
      <w:numFmt w:val="decimal"/>
      <w:lvlText w:val="%7."/>
      <w:lvlJc w:val="left"/>
      <w:pPr>
        <w:tabs>
          <w:tab w:val="num" w:pos="2550"/>
        </w:tabs>
        <w:ind w:left="2550" w:hanging="360"/>
      </w:pPr>
    </w:lvl>
    <w:lvl w:ilvl="7">
      <w:start w:val="1"/>
      <w:numFmt w:val="decimal"/>
      <w:lvlText w:val="%8."/>
      <w:lvlJc w:val="left"/>
      <w:pPr>
        <w:tabs>
          <w:tab w:val="num" w:pos="2910"/>
        </w:tabs>
        <w:ind w:left="2910" w:hanging="360"/>
      </w:pPr>
    </w:lvl>
    <w:lvl w:ilvl="8">
      <w:start w:val="1"/>
      <w:numFmt w:val="decimal"/>
      <w:lvlText w:val="%9."/>
      <w:lvlJc w:val="left"/>
      <w:pPr>
        <w:tabs>
          <w:tab w:val="num" w:pos="3270"/>
        </w:tabs>
        <w:ind w:left="3270" w:hanging="360"/>
      </w:pPr>
    </w:lvl>
  </w:abstractNum>
  <w:abstractNum w:abstractNumId="39">
    <w:nsid w:val="00000029"/>
    <w:multiLevelType w:val="multilevel"/>
    <w:tmpl w:val="00000029"/>
    <w:name w:val="WW8Num41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)"/>
      <w:lvlJc w:val="left"/>
      <w:pPr>
        <w:tabs>
          <w:tab w:val="num" w:pos="1425"/>
        </w:tabs>
        <w:ind w:left="1425" w:hanging="360"/>
      </w:pPr>
    </w:lvl>
    <w:lvl w:ilvl="2">
      <w:start w:val="1"/>
      <w:numFmt w:val="lowerLetter"/>
      <w:lvlText w:val="%3)"/>
      <w:lvlJc w:val="left"/>
      <w:pPr>
        <w:tabs>
          <w:tab w:val="num" w:pos="1785"/>
        </w:tabs>
        <w:ind w:left="1785" w:hanging="360"/>
      </w:pPr>
    </w:lvl>
    <w:lvl w:ilvl="3">
      <w:start w:val="1"/>
      <w:numFmt w:val="lowerLetter"/>
      <w:lvlText w:val="%4)"/>
      <w:lvlJc w:val="left"/>
      <w:pPr>
        <w:tabs>
          <w:tab w:val="num" w:pos="2145"/>
        </w:tabs>
        <w:ind w:left="2145" w:hanging="360"/>
      </w:pPr>
    </w:lvl>
    <w:lvl w:ilvl="4">
      <w:start w:val="1"/>
      <w:numFmt w:val="lowerLetter"/>
      <w:lvlText w:val="%5)"/>
      <w:lvlJc w:val="left"/>
      <w:pPr>
        <w:tabs>
          <w:tab w:val="num" w:pos="2505"/>
        </w:tabs>
        <w:ind w:left="2505" w:hanging="360"/>
      </w:pPr>
    </w:lvl>
    <w:lvl w:ilvl="5">
      <w:start w:val="1"/>
      <w:numFmt w:val="lowerLetter"/>
      <w:lvlText w:val="%6)"/>
      <w:lvlJc w:val="left"/>
      <w:pPr>
        <w:tabs>
          <w:tab w:val="num" w:pos="2865"/>
        </w:tabs>
        <w:ind w:left="2865" w:hanging="360"/>
      </w:pPr>
    </w:lvl>
    <w:lvl w:ilvl="6">
      <w:start w:val="1"/>
      <w:numFmt w:val="lowerLetter"/>
      <w:lvlText w:val="%7)"/>
      <w:lvlJc w:val="left"/>
      <w:pPr>
        <w:tabs>
          <w:tab w:val="num" w:pos="3225"/>
        </w:tabs>
        <w:ind w:left="3225" w:hanging="360"/>
      </w:pPr>
    </w:lvl>
    <w:lvl w:ilvl="7">
      <w:start w:val="1"/>
      <w:numFmt w:val="lowerLetter"/>
      <w:lvlText w:val="%8)"/>
      <w:lvlJc w:val="left"/>
      <w:pPr>
        <w:tabs>
          <w:tab w:val="num" w:pos="3585"/>
        </w:tabs>
        <w:ind w:left="3585" w:hanging="360"/>
      </w:pPr>
    </w:lvl>
    <w:lvl w:ilvl="8">
      <w:start w:val="1"/>
      <w:numFmt w:val="lowerLetter"/>
      <w:lvlText w:val="%9)"/>
      <w:lvlJc w:val="left"/>
      <w:pPr>
        <w:tabs>
          <w:tab w:val="num" w:pos="3945"/>
        </w:tabs>
        <w:ind w:left="3945" w:hanging="360"/>
      </w:pPr>
    </w:lvl>
  </w:abstractNum>
  <w:abstractNum w:abstractNumId="40">
    <w:nsid w:val="0000002A"/>
    <w:multiLevelType w:val="multilevel"/>
    <w:tmpl w:val="0000002A"/>
    <w:name w:val="WW8Num4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>
      <w:start w:val="1"/>
      <w:numFmt w:val="decimal"/>
      <w:lvlText w:val="%4."/>
      <w:lvlJc w:val="left"/>
      <w:pPr>
        <w:tabs>
          <w:tab w:val="num" w:pos="1455"/>
        </w:tabs>
        <w:ind w:left="1455" w:hanging="360"/>
      </w:pPr>
    </w:lvl>
    <w:lvl w:ilvl="4">
      <w:start w:val="1"/>
      <w:numFmt w:val="decimal"/>
      <w:lvlText w:val="%5."/>
      <w:lvlJc w:val="left"/>
      <w:pPr>
        <w:tabs>
          <w:tab w:val="num" w:pos="1815"/>
        </w:tabs>
        <w:ind w:left="1815" w:hanging="360"/>
      </w:pPr>
    </w:lvl>
    <w:lvl w:ilvl="5">
      <w:start w:val="1"/>
      <w:numFmt w:val="decimal"/>
      <w:lvlText w:val="%6."/>
      <w:lvlJc w:val="left"/>
      <w:pPr>
        <w:tabs>
          <w:tab w:val="num" w:pos="2175"/>
        </w:tabs>
        <w:ind w:left="2175" w:hanging="360"/>
      </w:pPr>
    </w:lvl>
    <w:lvl w:ilvl="6">
      <w:start w:val="1"/>
      <w:numFmt w:val="decimal"/>
      <w:lvlText w:val="%7."/>
      <w:lvlJc w:val="left"/>
      <w:pPr>
        <w:tabs>
          <w:tab w:val="num" w:pos="2535"/>
        </w:tabs>
        <w:ind w:left="2535" w:hanging="360"/>
      </w:pPr>
    </w:lvl>
    <w:lvl w:ilvl="7">
      <w:start w:val="1"/>
      <w:numFmt w:val="decimal"/>
      <w:lvlText w:val="%8."/>
      <w:lvlJc w:val="left"/>
      <w:pPr>
        <w:tabs>
          <w:tab w:val="num" w:pos="2895"/>
        </w:tabs>
        <w:ind w:left="2895" w:hanging="360"/>
      </w:pPr>
    </w:lvl>
    <w:lvl w:ilvl="8">
      <w:start w:val="1"/>
      <w:numFmt w:val="decimal"/>
      <w:lvlText w:val="%9."/>
      <w:lvlJc w:val="left"/>
      <w:pPr>
        <w:tabs>
          <w:tab w:val="num" w:pos="3255"/>
        </w:tabs>
        <w:ind w:left="3255" w:hanging="360"/>
      </w:pPr>
    </w:lvl>
  </w:abstractNum>
  <w:abstractNum w:abstractNumId="41">
    <w:nsid w:val="0000002B"/>
    <w:multiLevelType w:val="multilevel"/>
    <w:tmpl w:val="0000002B"/>
    <w:name w:val="WW8Num43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</w:lvl>
    <w:lvl w:ilvl="1">
      <w:start w:val="1"/>
      <w:numFmt w:val="decimal"/>
      <w:lvlText w:val="%2)"/>
      <w:lvlJc w:val="left"/>
      <w:pPr>
        <w:tabs>
          <w:tab w:val="num" w:pos="1005"/>
        </w:tabs>
        <w:ind w:left="1005" w:hanging="360"/>
      </w:pPr>
    </w:lvl>
    <w:lvl w:ilvl="2">
      <w:start w:val="1"/>
      <w:numFmt w:val="decimal"/>
      <w:lvlText w:val="%3)"/>
      <w:lvlJc w:val="left"/>
      <w:pPr>
        <w:tabs>
          <w:tab w:val="num" w:pos="1365"/>
        </w:tabs>
        <w:ind w:left="1365" w:hanging="360"/>
      </w:pPr>
    </w:lvl>
    <w:lvl w:ilvl="3">
      <w:start w:val="1"/>
      <w:numFmt w:val="decimal"/>
      <w:lvlText w:val="%4)"/>
      <w:lvlJc w:val="left"/>
      <w:pPr>
        <w:tabs>
          <w:tab w:val="num" w:pos="1725"/>
        </w:tabs>
        <w:ind w:left="1725" w:hanging="360"/>
      </w:pPr>
    </w:lvl>
    <w:lvl w:ilvl="4">
      <w:start w:val="1"/>
      <w:numFmt w:val="decimal"/>
      <w:lvlText w:val="%5)"/>
      <w:lvlJc w:val="left"/>
      <w:pPr>
        <w:tabs>
          <w:tab w:val="num" w:pos="2085"/>
        </w:tabs>
        <w:ind w:left="2085" w:hanging="360"/>
      </w:pPr>
    </w:lvl>
    <w:lvl w:ilvl="5">
      <w:start w:val="1"/>
      <w:numFmt w:val="decimal"/>
      <w:lvlText w:val="%6)"/>
      <w:lvlJc w:val="left"/>
      <w:pPr>
        <w:tabs>
          <w:tab w:val="num" w:pos="2445"/>
        </w:tabs>
        <w:ind w:left="2445" w:hanging="360"/>
      </w:pPr>
    </w:lvl>
    <w:lvl w:ilvl="6">
      <w:start w:val="1"/>
      <w:numFmt w:val="decimal"/>
      <w:lvlText w:val="%7)"/>
      <w:lvlJc w:val="left"/>
      <w:pPr>
        <w:tabs>
          <w:tab w:val="num" w:pos="2805"/>
        </w:tabs>
        <w:ind w:left="2805" w:hanging="360"/>
      </w:pPr>
    </w:lvl>
    <w:lvl w:ilvl="7">
      <w:start w:val="1"/>
      <w:numFmt w:val="decimal"/>
      <w:lvlText w:val="%8)"/>
      <w:lvlJc w:val="left"/>
      <w:pPr>
        <w:tabs>
          <w:tab w:val="num" w:pos="3165"/>
        </w:tabs>
        <w:ind w:left="3165" w:hanging="360"/>
      </w:pPr>
    </w:lvl>
    <w:lvl w:ilvl="8">
      <w:start w:val="1"/>
      <w:numFmt w:val="decimal"/>
      <w:lvlText w:val="%9)"/>
      <w:lvlJc w:val="left"/>
      <w:pPr>
        <w:tabs>
          <w:tab w:val="num" w:pos="3525"/>
        </w:tabs>
        <w:ind w:left="3525" w:hanging="360"/>
      </w:pPr>
    </w:lvl>
  </w:abstractNum>
  <w:abstractNum w:abstractNumId="42">
    <w:nsid w:val="0000002C"/>
    <w:multiLevelType w:val="multilevel"/>
    <w:tmpl w:val="0000002C"/>
    <w:name w:val="WW8Num44"/>
    <w:lvl w:ilvl="0">
      <w:start w:val="1"/>
      <w:numFmt w:val="lowerLetter"/>
      <w:lvlText w:val="%1)"/>
      <w:lvlJc w:val="left"/>
      <w:pPr>
        <w:tabs>
          <w:tab w:val="num" w:pos="1005"/>
        </w:tabs>
        <w:ind w:left="1005" w:hanging="360"/>
      </w:pPr>
    </w:lvl>
    <w:lvl w:ilvl="1">
      <w:start w:val="1"/>
      <w:numFmt w:val="lowerLetter"/>
      <w:lvlText w:val="%2)"/>
      <w:lvlJc w:val="left"/>
      <w:pPr>
        <w:tabs>
          <w:tab w:val="num" w:pos="1365"/>
        </w:tabs>
        <w:ind w:left="1365" w:hanging="360"/>
      </w:pPr>
    </w:lvl>
    <w:lvl w:ilvl="2">
      <w:start w:val="1"/>
      <w:numFmt w:val="lowerLetter"/>
      <w:lvlText w:val="%3)"/>
      <w:lvlJc w:val="left"/>
      <w:pPr>
        <w:tabs>
          <w:tab w:val="num" w:pos="1725"/>
        </w:tabs>
        <w:ind w:left="1725" w:hanging="360"/>
      </w:pPr>
    </w:lvl>
    <w:lvl w:ilvl="3">
      <w:start w:val="1"/>
      <w:numFmt w:val="lowerLetter"/>
      <w:lvlText w:val="%4)"/>
      <w:lvlJc w:val="left"/>
      <w:pPr>
        <w:tabs>
          <w:tab w:val="num" w:pos="2085"/>
        </w:tabs>
        <w:ind w:left="2085" w:hanging="360"/>
      </w:pPr>
    </w:lvl>
    <w:lvl w:ilvl="4">
      <w:start w:val="1"/>
      <w:numFmt w:val="lowerLetter"/>
      <w:lvlText w:val="%5)"/>
      <w:lvlJc w:val="left"/>
      <w:pPr>
        <w:tabs>
          <w:tab w:val="num" w:pos="2445"/>
        </w:tabs>
        <w:ind w:left="2445" w:hanging="360"/>
      </w:pPr>
    </w:lvl>
    <w:lvl w:ilvl="5">
      <w:start w:val="1"/>
      <w:numFmt w:val="lowerLetter"/>
      <w:lvlText w:val="%6)"/>
      <w:lvlJc w:val="left"/>
      <w:pPr>
        <w:tabs>
          <w:tab w:val="num" w:pos="2805"/>
        </w:tabs>
        <w:ind w:left="2805" w:hanging="360"/>
      </w:pPr>
    </w:lvl>
    <w:lvl w:ilvl="6">
      <w:start w:val="1"/>
      <w:numFmt w:val="lowerLetter"/>
      <w:lvlText w:val="%7)"/>
      <w:lvlJc w:val="left"/>
      <w:pPr>
        <w:tabs>
          <w:tab w:val="num" w:pos="3165"/>
        </w:tabs>
        <w:ind w:left="3165" w:hanging="360"/>
      </w:pPr>
    </w:lvl>
    <w:lvl w:ilvl="7">
      <w:start w:val="1"/>
      <w:numFmt w:val="lowerLetter"/>
      <w:lvlText w:val="%8)"/>
      <w:lvlJc w:val="left"/>
      <w:pPr>
        <w:tabs>
          <w:tab w:val="num" w:pos="3525"/>
        </w:tabs>
        <w:ind w:left="3525" w:hanging="360"/>
      </w:pPr>
    </w:lvl>
    <w:lvl w:ilvl="8">
      <w:start w:val="1"/>
      <w:numFmt w:val="lowerLetter"/>
      <w:lvlText w:val="%9)"/>
      <w:lvlJc w:val="left"/>
      <w:pPr>
        <w:tabs>
          <w:tab w:val="num" w:pos="3885"/>
        </w:tabs>
        <w:ind w:left="3885" w:hanging="360"/>
      </w:pPr>
    </w:lvl>
  </w:abstractNum>
  <w:abstractNum w:abstractNumId="43">
    <w:nsid w:val="0000002D"/>
    <w:multiLevelType w:val="multilevel"/>
    <w:tmpl w:val="0000002D"/>
    <w:name w:val="WW8Num4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>
    <w:nsid w:val="0000002E"/>
    <w:multiLevelType w:val="multilevel"/>
    <w:tmpl w:val="0000002E"/>
    <w:name w:val="WW8Num45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60"/>
      </w:pPr>
    </w:lvl>
    <w:lvl w:ilvl="1">
      <w:start w:val="1"/>
      <w:numFmt w:val="decimal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decimal"/>
      <w:lvlText w:val="%3."/>
      <w:lvlJc w:val="left"/>
      <w:pPr>
        <w:tabs>
          <w:tab w:val="num" w:pos="1110"/>
        </w:tabs>
        <w:ind w:left="1110" w:hanging="360"/>
      </w:pPr>
    </w:lvl>
    <w:lvl w:ilvl="3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>
      <w:start w:val="1"/>
      <w:numFmt w:val="decimal"/>
      <w:lvlText w:val="%5."/>
      <w:lvlJc w:val="left"/>
      <w:pPr>
        <w:tabs>
          <w:tab w:val="num" w:pos="1830"/>
        </w:tabs>
        <w:ind w:left="1830" w:hanging="360"/>
      </w:pPr>
    </w:lvl>
    <w:lvl w:ilvl="5">
      <w:start w:val="1"/>
      <w:numFmt w:val="decimal"/>
      <w:lvlText w:val="%6."/>
      <w:lvlJc w:val="left"/>
      <w:pPr>
        <w:tabs>
          <w:tab w:val="num" w:pos="2190"/>
        </w:tabs>
        <w:ind w:left="2190" w:hanging="360"/>
      </w:pPr>
    </w:lvl>
    <w:lvl w:ilvl="6">
      <w:start w:val="1"/>
      <w:numFmt w:val="decimal"/>
      <w:lvlText w:val="%7."/>
      <w:lvlJc w:val="left"/>
      <w:pPr>
        <w:tabs>
          <w:tab w:val="num" w:pos="2550"/>
        </w:tabs>
        <w:ind w:left="2550" w:hanging="360"/>
      </w:pPr>
    </w:lvl>
    <w:lvl w:ilvl="7">
      <w:start w:val="1"/>
      <w:numFmt w:val="decimal"/>
      <w:lvlText w:val="%8."/>
      <w:lvlJc w:val="left"/>
      <w:pPr>
        <w:tabs>
          <w:tab w:val="num" w:pos="2910"/>
        </w:tabs>
        <w:ind w:left="2910" w:hanging="360"/>
      </w:pPr>
    </w:lvl>
    <w:lvl w:ilvl="8">
      <w:start w:val="1"/>
      <w:numFmt w:val="decimal"/>
      <w:lvlText w:val="%9."/>
      <w:lvlJc w:val="left"/>
      <w:pPr>
        <w:tabs>
          <w:tab w:val="num" w:pos="3270"/>
        </w:tabs>
        <w:ind w:left="3270" w:hanging="360"/>
      </w:pPr>
    </w:lvl>
  </w:abstractNum>
  <w:abstractNum w:abstractNumId="45">
    <w:nsid w:val="0000002F"/>
    <w:multiLevelType w:val="multi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0"/>
    <w:multiLevelType w:val="multilevel"/>
    <w:tmpl w:val="A36271F0"/>
    <w:name w:val="WW8Num48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287"/>
        </w:tabs>
        <w:ind w:left="1287" w:hanging="360"/>
      </w:pPr>
    </w:lvl>
    <w:lvl w:ilvl="2">
      <w:start w:val="1"/>
      <w:numFmt w:val="decimal"/>
      <w:lvlText w:val="%3."/>
      <w:lvlJc w:val="left"/>
      <w:pPr>
        <w:tabs>
          <w:tab w:val="num" w:pos="1647"/>
        </w:tabs>
        <w:ind w:left="1647" w:hanging="360"/>
      </w:pPr>
    </w:lvl>
    <w:lvl w:ilvl="3">
      <w:start w:val="1"/>
      <w:numFmt w:val="decimal"/>
      <w:lvlText w:val="%4."/>
      <w:lvlJc w:val="left"/>
      <w:pPr>
        <w:tabs>
          <w:tab w:val="num" w:pos="2007"/>
        </w:tabs>
        <w:ind w:left="2007" w:hanging="360"/>
      </w:pPr>
    </w:lvl>
    <w:lvl w:ilvl="4">
      <w:start w:val="1"/>
      <w:numFmt w:val="decimal"/>
      <w:lvlText w:val="%5."/>
      <w:lvlJc w:val="left"/>
      <w:pPr>
        <w:tabs>
          <w:tab w:val="num" w:pos="2367"/>
        </w:tabs>
        <w:ind w:left="2367" w:hanging="360"/>
      </w:pPr>
    </w:lvl>
    <w:lvl w:ilvl="5">
      <w:start w:val="1"/>
      <w:numFmt w:val="decimal"/>
      <w:lvlText w:val="%6."/>
      <w:lvlJc w:val="left"/>
      <w:pPr>
        <w:tabs>
          <w:tab w:val="num" w:pos="2727"/>
        </w:tabs>
        <w:ind w:left="2727" w:hanging="360"/>
      </w:p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</w:lvl>
    <w:lvl w:ilvl="7">
      <w:start w:val="1"/>
      <w:numFmt w:val="decimal"/>
      <w:lvlText w:val="%8."/>
      <w:lvlJc w:val="left"/>
      <w:pPr>
        <w:tabs>
          <w:tab w:val="num" w:pos="3447"/>
        </w:tabs>
        <w:ind w:left="3447" w:hanging="360"/>
      </w:pPr>
    </w:lvl>
    <w:lvl w:ilvl="8">
      <w:start w:val="1"/>
      <w:numFmt w:val="decimal"/>
      <w:lvlText w:val="%9."/>
      <w:lvlJc w:val="left"/>
      <w:pPr>
        <w:tabs>
          <w:tab w:val="num" w:pos="3807"/>
        </w:tabs>
        <w:ind w:left="3807" w:hanging="360"/>
      </w:pPr>
    </w:lvl>
  </w:abstractNum>
  <w:abstractNum w:abstractNumId="47">
    <w:nsid w:val="00000031"/>
    <w:multiLevelType w:val="multilevel"/>
    <w:tmpl w:val="00000031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>
    <w:nsid w:val="00000033"/>
    <w:multiLevelType w:val="multilevel"/>
    <w:tmpl w:val="7F5420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9">
    <w:nsid w:val="0196050E"/>
    <w:multiLevelType w:val="hybridMultilevel"/>
    <w:tmpl w:val="F45E7F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20D683C"/>
    <w:multiLevelType w:val="hybridMultilevel"/>
    <w:tmpl w:val="2E9A314A"/>
    <w:lvl w:ilvl="0" w:tplc="C4D6D5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099C5D99"/>
    <w:multiLevelType w:val="hybridMultilevel"/>
    <w:tmpl w:val="02F2794A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2">
    <w:nsid w:val="21B31058"/>
    <w:multiLevelType w:val="hybridMultilevel"/>
    <w:tmpl w:val="898EA1B8"/>
    <w:lvl w:ilvl="0" w:tplc="0000001A">
      <w:start w:val="4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4616250"/>
    <w:multiLevelType w:val="multilevel"/>
    <w:tmpl w:val="3C8C2D38"/>
    <w:name w:val="WW8Num3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205"/>
        </w:tabs>
        <w:ind w:left="220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65"/>
        </w:tabs>
        <w:ind w:left="256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  <w:rPr>
        <w:rFonts w:hint="default"/>
      </w:rPr>
    </w:lvl>
  </w:abstractNum>
  <w:abstractNum w:abstractNumId="54">
    <w:nsid w:val="29DC088A"/>
    <w:multiLevelType w:val="hybridMultilevel"/>
    <w:tmpl w:val="8A741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DA727C1"/>
    <w:multiLevelType w:val="hybridMultilevel"/>
    <w:tmpl w:val="C6EE4CBC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6">
    <w:nsid w:val="32DE2434"/>
    <w:multiLevelType w:val="hybridMultilevel"/>
    <w:tmpl w:val="7C22B55A"/>
    <w:lvl w:ilvl="0" w:tplc="D7881EF6">
      <w:start w:val="2"/>
      <w:numFmt w:val="decimal"/>
      <w:lvlText w:val="%1)"/>
      <w:lvlJc w:val="left"/>
      <w:pPr>
        <w:ind w:left="11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51118E5"/>
    <w:multiLevelType w:val="hybridMultilevel"/>
    <w:tmpl w:val="5FE099F2"/>
    <w:lvl w:ilvl="0" w:tplc="0415000F">
      <w:start w:val="1"/>
      <w:numFmt w:val="decimal"/>
      <w:lvlText w:val="%1."/>
      <w:lvlJc w:val="left"/>
      <w:pPr>
        <w:ind w:left="750" w:hanging="360"/>
      </w:p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8">
    <w:nsid w:val="36D65D57"/>
    <w:multiLevelType w:val="hybridMultilevel"/>
    <w:tmpl w:val="3926CD14"/>
    <w:lvl w:ilvl="0" w:tplc="F6C8D936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4555048D"/>
    <w:multiLevelType w:val="hybridMultilevel"/>
    <w:tmpl w:val="A470F840"/>
    <w:lvl w:ilvl="0" w:tplc="EDD6EF0E">
      <w:start w:val="3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C8B3256"/>
    <w:multiLevelType w:val="multilevel"/>
    <w:tmpl w:val="A69891D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hint="default"/>
        <w:b w:val="0"/>
      </w:rPr>
    </w:lvl>
  </w:abstractNum>
  <w:abstractNum w:abstractNumId="61">
    <w:nsid w:val="503701BD"/>
    <w:multiLevelType w:val="multilevel"/>
    <w:tmpl w:val="D1B81C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>
    <w:nsid w:val="53440E0F"/>
    <w:multiLevelType w:val="hybridMultilevel"/>
    <w:tmpl w:val="13E45BEE"/>
    <w:lvl w:ilvl="0" w:tplc="846EE3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6D03B72"/>
    <w:multiLevelType w:val="hybridMultilevel"/>
    <w:tmpl w:val="C186AFEA"/>
    <w:lvl w:ilvl="0" w:tplc="11F2E98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7C903E3"/>
    <w:multiLevelType w:val="hybridMultilevel"/>
    <w:tmpl w:val="70F02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F7D00B3"/>
    <w:multiLevelType w:val="hybridMultilevel"/>
    <w:tmpl w:val="A9F6D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5897997"/>
    <w:multiLevelType w:val="hybridMultilevel"/>
    <w:tmpl w:val="AFD4E610"/>
    <w:lvl w:ilvl="0" w:tplc="01CC5816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6D263A2"/>
    <w:multiLevelType w:val="hybridMultilevel"/>
    <w:tmpl w:val="FD646BAC"/>
    <w:lvl w:ilvl="0" w:tplc="0D58596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96B7713"/>
    <w:multiLevelType w:val="multilevel"/>
    <w:tmpl w:val="76C85C7E"/>
    <w:name w:val="WW8Num3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9">
    <w:nsid w:val="69D72EFD"/>
    <w:multiLevelType w:val="hybridMultilevel"/>
    <w:tmpl w:val="9CAAB7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F4C793F"/>
    <w:multiLevelType w:val="hybridMultilevel"/>
    <w:tmpl w:val="3B72E148"/>
    <w:lvl w:ilvl="0" w:tplc="2FF054F2">
      <w:start w:val="2"/>
      <w:numFmt w:val="decimal"/>
      <w:lvlText w:val="%1."/>
      <w:lvlJc w:val="left"/>
      <w:pPr>
        <w:ind w:left="114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1CE2FD9"/>
    <w:multiLevelType w:val="multilevel"/>
    <w:tmpl w:val="60E842C4"/>
    <w:name w:val="WW8Num210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65"/>
        </w:tabs>
        <w:ind w:left="865" w:hanging="34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>
    <w:nsid w:val="74DC5EBE"/>
    <w:multiLevelType w:val="multilevel"/>
    <w:tmpl w:val="EF2E4E6C"/>
    <w:name w:val="WW8Num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>
    <w:nsid w:val="76EB77C6"/>
    <w:multiLevelType w:val="hybridMultilevel"/>
    <w:tmpl w:val="4DD2C8D6"/>
    <w:lvl w:ilvl="0" w:tplc="42B8EA42">
      <w:start w:val="1"/>
      <w:numFmt w:val="decimal"/>
      <w:lvlText w:val="%1."/>
      <w:lvlJc w:val="left"/>
      <w:pPr>
        <w:ind w:left="1440" w:hanging="360"/>
      </w:pPr>
      <w:rPr>
        <w:rFonts w:ascii="Times New Roman" w:eastAsia="Lucida Sans Unicode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77CE5D21"/>
    <w:multiLevelType w:val="hybridMultilevel"/>
    <w:tmpl w:val="1D8025CE"/>
    <w:lvl w:ilvl="0" w:tplc="82BAA6DC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5">
    <w:nsid w:val="79C844F3"/>
    <w:multiLevelType w:val="multilevel"/>
    <w:tmpl w:val="67942DCA"/>
    <w:name w:val="WW8Num6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6">
    <w:nsid w:val="7AEB61BC"/>
    <w:multiLevelType w:val="hybridMultilevel"/>
    <w:tmpl w:val="6248D536"/>
    <w:lvl w:ilvl="0" w:tplc="1428822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7CFE69F9"/>
    <w:multiLevelType w:val="hybridMultilevel"/>
    <w:tmpl w:val="88489148"/>
    <w:lvl w:ilvl="0" w:tplc="6750EF04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D8116E6"/>
    <w:multiLevelType w:val="multilevel"/>
    <w:tmpl w:val="647A36FE"/>
    <w:name w:val="WW8Num22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30"/>
        </w:tabs>
        <w:ind w:left="183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50"/>
        </w:tabs>
        <w:ind w:left="255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0"/>
        </w:tabs>
        <w:ind w:left="291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70"/>
        </w:tabs>
        <w:ind w:left="327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12"/>
  </w:num>
  <w:num w:numId="6">
    <w:abstractNumId w:val="14"/>
  </w:num>
  <w:num w:numId="7">
    <w:abstractNumId w:val="15"/>
  </w:num>
  <w:num w:numId="8">
    <w:abstractNumId w:val="17"/>
  </w:num>
  <w:num w:numId="9">
    <w:abstractNumId w:val="19"/>
  </w:num>
  <w:num w:numId="10">
    <w:abstractNumId w:val="20"/>
  </w:num>
  <w:num w:numId="11">
    <w:abstractNumId w:val="22"/>
  </w:num>
  <w:num w:numId="12">
    <w:abstractNumId w:val="24"/>
  </w:num>
  <w:num w:numId="13">
    <w:abstractNumId w:val="26"/>
  </w:num>
  <w:num w:numId="14">
    <w:abstractNumId w:val="48"/>
  </w:num>
  <w:num w:numId="15">
    <w:abstractNumId w:val="52"/>
  </w:num>
  <w:num w:numId="16">
    <w:abstractNumId w:val="69"/>
  </w:num>
  <w:num w:numId="17">
    <w:abstractNumId w:val="64"/>
  </w:num>
  <w:num w:numId="18">
    <w:abstractNumId w:val="54"/>
  </w:num>
  <w:num w:numId="19">
    <w:abstractNumId w:val="57"/>
  </w:num>
  <w:num w:numId="20">
    <w:abstractNumId w:val="65"/>
  </w:num>
  <w:num w:numId="21">
    <w:abstractNumId w:val="68"/>
  </w:num>
  <w:num w:numId="22">
    <w:abstractNumId w:val="71"/>
  </w:num>
  <w:num w:numId="23">
    <w:abstractNumId w:val="78"/>
  </w:num>
  <w:num w:numId="24">
    <w:abstractNumId w:val="72"/>
  </w:num>
  <w:num w:numId="25">
    <w:abstractNumId w:val="61"/>
  </w:num>
  <w:num w:numId="26">
    <w:abstractNumId w:val="62"/>
  </w:num>
  <w:num w:numId="27">
    <w:abstractNumId w:val="50"/>
  </w:num>
  <w:num w:numId="28">
    <w:abstractNumId w:val="77"/>
  </w:num>
  <w:num w:numId="29">
    <w:abstractNumId w:val="55"/>
  </w:num>
  <w:num w:numId="30">
    <w:abstractNumId w:val="56"/>
  </w:num>
  <w:num w:numId="31">
    <w:abstractNumId w:val="51"/>
  </w:num>
  <w:num w:numId="32">
    <w:abstractNumId w:val="70"/>
  </w:num>
  <w:num w:numId="33">
    <w:abstractNumId w:val="73"/>
  </w:num>
  <w:num w:numId="34">
    <w:abstractNumId w:val="60"/>
  </w:num>
  <w:num w:numId="35">
    <w:abstractNumId w:val="58"/>
  </w:num>
  <w:num w:numId="36">
    <w:abstractNumId w:val="49"/>
  </w:num>
  <w:num w:numId="37">
    <w:abstractNumId w:val="63"/>
  </w:num>
  <w:num w:numId="38">
    <w:abstractNumId w:val="59"/>
  </w:num>
  <w:num w:numId="39">
    <w:abstractNumId w:val="76"/>
  </w:num>
  <w:num w:numId="40">
    <w:abstractNumId w:val="74"/>
  </w:num>
  <w:num w:numId="41">
    <w:abstractNumId w:val="67"/>
  </w:num>
  <w:num w:numId="42">
    <w:abstractNumId w:val="66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isplayBackgroundShape/>
  <w:embedSystemFonts/>
  <w:mirrorMargins/>
  <w:proofState w:spelling="clean"/>
  <w:stylePaneFormatFilter w:val="000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E22A1"/>
    <w:rsid w:val="00002DD7"/>
    <w:rsid w:val="00003B46"/>
    <w:rsid w:val="0000613F"/>
    <w:rsid w:val="00006144"/>
    <w:rsid w:val="00006956"/>
    <w:rsid w:val="000122DD"/>
    <w:rsid w:val="00013786"/>
    <w:rsid w:val="000142BE"/>
    <w:rsid w:val="00015F19"/>
    <w:rsid w:val="000220CB"/>
    <w:rsid w:val="00031747"/>
    <w:rsid w:val="00034E52"/>
    <w:rsid w:val="000355CC"/>
    <w:rsid w:val="00040748"/>
    <w:rsid w:val="00040D2F"/>
    <w:rsid w:val="00041D56"/>
    <w:rsid w:val="00044B30"/>
    <w:rsid w:val="000525B3"/>
    <w:rsid w:val="00052B8E"/>
    <w:rsid w:val="00053A96"/>
    <w:rsid w:val="000604AA"/>
    <w:rsid w:val="00062D89"/>
    <w:rsid w:val="00067164"/>
    <w:rsid w:val="0007083C"/>
    <w:rsid w:val="00071424"/>
    <w:rsid w:val="00072DA0"/>
    <w:rsid w:val="000802D0"/>
    <w:rsid w:val="0008083B"/>
    <w:rsid w:val="0008396B"/>
    <w:rsid w:val="0008483D"/>
    <w:rsid w:val="00084B98"/>
    <w:rsid w:val="00085053"/>
    <w:rsid w:val="00090849"/>
    <w:rsid w:val="00093008"/>
    <w:rsid w:val="00095A5A"/>
    <w:rsid w:val="00096166"/>
    <w:rsid w:val="000966D1"/>
    <w:rsid w:val="000A5F0B"/>
    <w:rsid w:val="000B110C"/>
    <w:rsid w:val="000B47CD"/>
    <w:rsid w:val="000B79DB"/>
    <w:rsid w:val="000C1EC6"/>
    <w:rsid w:val="000C2FEA"/>
    <w:rsid w:val="000C777B"/>
    <w:rsid w:val="000D453E"/>
    <w:rsid w:val="000D4B2C"/>
    <w:rsid w:val="000D4E5C"/>
    <w:rsid w:val="000F3FEA"/>
    <w:rsid w:val="000F4BEE"/>
    <w:rsid w:val="000F73F4"/>
    <w:rsid w:val="00106944"/>
    <w:rsid w:val="0011189A"/>
    <w:rsid w:val="001167F9"/>
    <w:rsid w:val="001201FE"/>
    <w:rsid w:val="00125C8F"/>
    <w:rsid w:val="00125FDB"/>
    <w:rsid w:val="0012628E"/>
    <w:rsid w:val="0013711E"/>
    <w:rsid w:val="001374FF"/>
    <w:rsid w:val="0014765F"/>
    <w:rsid w:val="001504C3"/>
    <w:rsid w:val="00157582"/>
    <w:rsid w:val="00157746"/>
    <w:rsid w:val="00160E54"/>
    <w:rsid w:val="0016567D"/>
    <w:rsid w:val="001660FE"/>
    <w:rsid w:val="00167E20"/>
    <w:rsid w:val="00171C06"/>
    <w:rsid w:val="00172144"/>
    <w:rsid w:val="001759DA"/>
    <w:rsid w:val="00182240"/>
    <w:rsid w:val="00184494"/>
    <w:rsid w:val="00184B08"/>
    <w:rsid w:val="0018640C"/>
    <w:rsid w:val="001871F9"/>
    <w:rsid w:val="00190812"/>
    <w:rsid w:val="00191D8A"/>
    <w:rsid w:val="001A18DB"/>
    <w:rsid w:val="001A298A"/>
    <w:rsid w:val="001A58A8"/>
    <w:rsid w:val="001A73BB"/>
    <w:rsid w:val="001C2FE7"/>
    <w:rsid w:val="001C7A6A"/>
    <w:rsid w:val="001D20F1"/>
    <w:rsid w:val="001D377E"/>
    <w:rsid w:val="001D7210"/>
    <w:rsid w:val="001D7A05"/>
    <w:rsid w:val="001D7F55"/>
    <w:rsid w:val="001E6412"/>
    <w:rsid w:val="001F45C6"/>
    <w:rsid w:val="001F5E27"/>
    <w:rsid w:val="001F6804"/>
    <w:rsid w:val="001F76D9"/>
    <w:rsid w:val="00200337"/>
    <w:rsid w:val="00200A84"/>
    <w:rsid w:val="0020113C"/>
    <w:rsid w:val="00202858"/>
    <w:rsid w:val="00204417"/>
    <w:rsid w:val="00215B54"/>
    <w:rsid w:val="00216CE7"/>
    <w:rsid w:val="0022086D"/>
    <w:rsid w:val="00221E4E"/>
    <w:rsid w:val="00223206"/>
    <w:rsid w:val="002247C4"/>
    <w:rsid w:val="00227AE5"/>
    <w:rsid w:val="00235173"/>
    <w:rsid w:val="00235BEF"/>
    <w:rsid w:val="00236975"/>
    <w:rsid w:val="00236B69"/>
    <w:rsid w:val="002417F5"/>
    <w:rsid w:val="00247214"/>
    <w:rsid w:val="00254133"/>
    <w:rsid w:val="002546C2"/>
    <w:rsid w:val="002622FF"/>
    <w:rsid w:val="00263B99"/>
    <w:rsid w:val="002641A4"/>
    <w:rsid w:val="00271873"/>
    <w:rsid w:val="00274B0C"/>
    <w:rsid w:val="002822F4"/>
    <w:rsid w:val="002831F8"/>
    <w:rsid w:val="00285C20"/>
    <w:rsid w:val="002867F7"/>
    <w:rsid w:val="00287DFC"/>
    <w:rsid w:val="00291973"/>
    <w:rsid w:val="00291DD5"/>
    <w:rsid w:val="0029461E"/>
    <w:rsid w:val="002A29EF"/>
    <w:rsid w:val="002A3C75"/>
    <w:rsid w:val="002A590D"/>
    <w:rsid w:val="002A6F1D"/>
    <w:rsid w:val="002B0DF2"/>
    <w:rsid w:val="002C508A"/>
    <w:rsid w:val="002E615A"/>
    <w:rsid w:val="002F0798"/>
    <w:rsid w:val="002F4DE2"/>
    <w:rsid w:val="002F6FA2"/>
    <w:rsid w:val="0030007E"/>
    <w:rsid w:val="00301EFF"/>
    <w:rsid w:val="003027F6"/>
    <w:rsid w:val="00302E56"/>
    <w:rsid w:val="00307BEF"/>
    <w:rsid w:val="00316B38"/>
    <w:rsid w:val="00317250"/>
    <w:rsid w:val="00321428"/>
    <w:rsid w:val="00323A82"/>
    <w:rsid w:val="00323B05"/>
    <w:rsid w:val="00324260"/>
    <w:rsid w:val="00331613"/>
    <w:rsid w:val="0033245A"/>
    <w:rsid w:val="003331CB"/>
    <w:rsid w:val="003358B0"/>
    <w:rsid w:val="003358E0"/>
    <w:rsid w:val="0035141A"/>
    <w:rsid w:val="00353EEE"/>
    <w:rsid w:val="003547AE"/>
    <w:rsid w:val="00363B65"/>
    <w:rsid w:val="00371F2C"/>
    <w:rsid w:val="003822AC"/>
    <w:rsid w:val="00387BC4"/>
    <w:rsid w:val="003950DE"/>
    <w:rsid w:val="00397378"/>
    <w:rsid w:val="003B2EE6"/>
    <w:rsid w:val="003B32DF"/>
    <w:rsid w:val="003B40F4"/>
    <w:rsid w:val="003B7787"/>
    <w:rsid w:val="003C45CE"/>
    <w:rsid w:val="003D409A"/>
    <w:rsid w:val="003E2640"/>
    <w:rsid w:val="003E539A"/>
    <w:rsid w:val="003F2DCB"/>
    <w:rsid w:val="003F459E"/>
    <w:rsid w:val="003F5D58"/>
    <w:rsid w:val="003F76F4"/>
    <w:rsid w:val="00404E6F"/>
    <w:rsid w:val="00414C29"/>
    <w:rsid w:val="00416BDC"/>
    <w:rsid w:val="0042117F"/>
    <w:rsid w:val="004271B4"/>
    <w:rsid w:val="004319F2"/>
    <w:rsid w:val="00442823"/>
    <w:rsid w:val="0044519E"/>
    <w:rsid w:val="00446958"/>
    <w:rsid w:val="004669E0"/>
    <w:rsid w:val="00485AD4"/>
    <w:rsid w:val="00487124"/>
    <w:rsid w:val="00494E9E"/>
    <w:rsid w:val="004969E5"/>
    <w:rsid w:val="004A0363"/>
    <w:rsid w:val="004A1445"/>
    <w:rsid w:val="004A1BAF"/>
    <w:rsid w:val="004A43F9"/>
    <w:rsid w:val="004B22BB"/>
    <w:rsid w:val="004C17D7"/>
    <w:rsid w:val="004C4F4F"/>
    <w:rsid w:val="004C5ABC"/>
    <w:rsid w:val="004C6CAD"/>
    <w:rsid w:val="004D1BC6"/>
    <w:rsid w:val="004D4045"/>
    <w:rsid w:val="004D4787"/>
    <w:rsid w:val="004E0BFF"/>
    <w:rsid w:val="004E24C0"/>
    <w:rsid w:val="004E3DAF"/>
    <w:rsid w:val="004F2214"/>
    <w:rsid w:val="004F25AB"/>
    <w:rsid w:val="004F2A7F"/>
    <w:rsid w:val="004F6A63"/>
    <w:rsid w:val="00504B3A"/>
    <w:rsid w:val="00504CFD"/>
    <w:rsid w:val="0050597E"/>
    <w:rsid w:val="00505D0A"/>
    <w:rsid w:val="00512ED0"/>
    <w:rsid w:val="005169FA"/>
    <w:rsid w:val="0052411B"/>
    <w:rsid w:val="0053064F"/>
    <w:rsid w:val="00532704"/>
    <w:rsid w:val="005337C9"/>
    <w:rsid w:val="0054060B"/>
    <w:rsid w:val="00540E12"/>
    <w:rsid w:val="00540ECA"/>
    <w:rsid w:val="00556E45"/>
    <w:rsid w:val="00560CF3"/>
    <w:rsid w:val="00562584"/>
    <w:rsid w:val="005742A6"/>
    <w:rsid w:val="00587C61"/>
    <w:rsid w:val="00590195"/>
    <w:rsid w:val="005933B9"/>
    <w:rsid w:val="005957EA"/>
    <w:rsid w:val="0059714B"/>
    <w:rsid w:val="005A07BD"/>
    <w:rsid w:val="005A11CC"/>
    <w:rsid w:val="005A56C4"/>
    <w:rsid w:val="005A617A"/>
    <w:rsid w:val="005B051E"/>
    <w:rsid w:val="005B2697"/>
    <w:rsid w:val="005B58DF"/>
    <w:rsid w:val="005B5ACC"/>
    <w:rsid w:val="005B6DB0"/>
    <w:rsid w:val="005C3C8C"/>
    <w:rsid w:val="005C5BCC"/>
    <w:rsid w:val="005C7FC1"/>
    <w:rsid w:val="005D006A"/>
    <w:rsid w:val="005D69C5"/>
    <w:rsid w:val="005E0B73"/>
    <w:rsid w:val="005E102F"/>
    <w:rsid w:val="005E48C1"/>
    <w:rsid w:val="005F5BF0"/>
    <w:rsid w:val="005F614D"/>
    <w:rsid w:val="005F7EC8"/>
    <w:rsid w:val="00601149"/>
    <w:rsid w:val="00602B12"/>
    <w:rsid w:val="006031F8"/>
    <w:rsid w:val="00604688"/>
    <w:rsid w:val="00604BA8"/>
    <w:rsid w:val="00605763"/>
    <w:rsid w:val="0060674E"/>
    <w:rsid w:val="00607F60"/>
    <w:rsid w:val="006151A1"/>
    <w:rsid w:val="00615E5A"/>
    <w:rsid w:val="006238C5"/>
    <w:rsid w:val="006279EA"/>
    <w:rsid w:val="0063673A"/>
    <w:rsid w:val="006419AC"/>
    <w:rsid w:val="00641BF0"/>
    <w:rsid w:val="00657578"/>
    <w:rsid w:val="006579D5"/>
    <w:rsid w:val="006608E9"/>
    <w:rsid w:val="00671567"/>
    <w:rsid w:val="00674B26"/>
    <w:rsid w:val="00677CD4"/>
    <w:rsid w:val="00683064"/>
    <w:rsid w:val="006845E4"/>
    <w:rsid w:val="00686518"/>
    <w:rsid w:val="006869E8"/>
    <w:rsid w:val="006955E9"/>
    <w:rsid w:val="0069757F"/>
    <w:rsid w:val="006A674A"/>
    <w:rsid w:val="006A7606"/>
    <w:rsid w:val="006B1F5E"/>
    <w:rsid w:val="006B2D93"/>
    <w:rsid w:val="006B6AAE"/>
    <w:rsid w:val="006B73D6"/>
    <w:rsid w:val="006B7A39"/>
    <w:rsid w:val="006C3D85"/>
    <w:rsid w:val="006C5D93"/>
    <w:rsid w:val="006C65E8"/>
    <w:rsid w:val="006D1413"/>
    <w:rsid w:val="006D39D2"/>
    <w:rsid w:val="006D7791"/>
    <w:rsid w:val="006E1F97"/>
    <w:rsid w:val="006E2285"/>
    <w:rsid w:val="006E22A1"/>
    <w:rsid w:val="006E2959"/>
    <w:rsid w:val="006E3150"/>
    <w:rsid w:val="006E49E2"/>
    <w:rsid w:val="006F389E"/>
    <w:rsid w:val="006F58C0"/>
    <w:rsid w:val="006F6E87"/>
    <w:rsid w:val="006F784D"/>
    <w:rsid w:val="007004C9"/>
    <w:rsid w:val="00700C31"/>
    <w:rsid w:val="00700EA0"/>
    <w:rsid w:val="00702B5B"/>
    <w:rsid w:val="007042C3"/>
    <w:rsid w:val="0070514A"/>
    <w:rsid w:val="00707A99"/>
    <w:rsid w:val="0071258D"/>
    <w:rsid w:val="00714041"/>
    <w:rsid w:val="007164F0"/>
    <w:rsid w:val="00720ACB"/>
    <w:rsid w:val="007215BC"/>
    <w:rsid w:val="0073089F"/>
    <w:rsid w:val="00734A99"/>
    <w:rsid w:val="00737183"/>
    <w:rsid w:val="00742AC6"/>
    <w:rsid w:val="00746DDE"/>
    <w:rsid w:val="007477F7"/>
    <w:rsid w:val="00754B0E"/>
    <w:rsid w:val="00755234"/>
    <w:rsid w:val="00757134"/>
    <w:rsid w:val="00760684"/>
    <w:rsid w:val="007626F3"/>
    <w:rsid w:val="00764DC4"/>
    <w:rsid w:val="00770705"/>
    <w:rsid w:val="00772DCC"/>
    <w:rsid w:val="00783C37"/>
    <w:rsid w:val="00785F84"/>
    <w:rsid w:val="00794DD5"/>
    <w:rsid w:val="00795D09"/>
    <w:rsid w:val="007B18C3"/>
    <w:rsid w:val="007B69F3"/>
    <w:rsid w:val="007C72C8"/>
    <w:rsid w:val="007D1AD5"/>
    <w:rsid w:val="007D2B1F"/>
    <w:rsid w:val="007D7081"/>
    <w:rsid w:val="007E5D3D"/>
    <w:rsid w:val="007E65B4"/>
    <w:rsid w:val="007E740E"/>
    <w:rsid w:val="007F4870"/>
    <w:rsid w:val="0080389D"/>
    <w:rsid w:val="0080778D"/>
    <w:rsid w:val="00811819"/>
    <w:rsid w:val="00811D45"/>
    <w:rsid w:val="008157B9"/>
    <w:rsid w:val="00817061"/>
    <w:rsid w:val="00822F4C"/>
    <w:rsid w:val="008237E7"/>
    <w:rsid w:val="0082408C"/>
    <w:rsid w:val="008275EC"/>
    <w:rsid w:val="0083097B"/>
    <w:rsid w:val="00834C86"/>
    <w:rsid w:val="00843B7F"/>
    <w:rsid w:val="00844104"/>
    <w:rsid w:val="0085180C"/>
    <w:rsid w:val="00863A07"/>
    <w:rsid w:val="0086677E"/>
    <w:rsid w:val="00867227"/>
    <w:rsid w:val="00870699"/>
    <w:rsid w:val="00875334"/>
    <w:rsid w:val="00876F89"/>
    <w:rsid w:val="0087735E"/>
    <w:rsid w:val="008822E0"/>
    <w:rsid w:val="0088332F"/>
    <w:rsid w:val="00885465"/>
    <w:rsid w:val="0089108B"/>
    <w:rsid w:val="008A19FE"/>
    <w:rsid w:val="008A4048"/>
    <w:rsid w:val="008A506F"/>
    <w:rsid w:val="008A77BC"/>
    <w:rsid w:val="008B2C0B"/>
    <w:rsid w:val="008B2CAA"/>
    <w:rsid w:val="008B3136"/>
    <w:rsid w:val="008C0464"/>
    <w:rsid w:val="008C29DC"/>
    <w:rsid w:val="008C6B93"/>
    <w:rsid w:val="008C79A4"/>
    <w:rsid w:val="008C7C1F"/>
    <w:rsid w:val="008D5010"/>
    <w:rsid w:val="008D5492"/>
    <w:rsid w:val="008E37CE"/>
    <w:rsid w:val="008E6E2A"/>
    <w:rsid w:val="008F6979"/>
    <w:rsid w:val="00902889"/>
    <w:rsid w:val="00905E2B"/>
    <w:rsid w:val="00911A68"/>
    <w:rsid w:val="00913D4D"/>
    <w:rsid w:val="00913E60"/>
    <w:rsid w:val="00914137"/>
    <w:rsid w:val="009225D2"/>
    <w:rsid w:val="0092317B"/>
    <w:rsid w:val="00923A87"/>
    <w:rsid w:val="009276C5"/>
    <w:rsid w:val="009366FF"/>
    <w:rsid w:val="00942633"/>
    <w:rsid w:val="00943526"/>
    <w:rsid w:val="00945DE7"/>
    <w:rsid w:val="00946422"/>
    <w:rsid w:val="0094753D"/>
    <w:rsid w:val="00951DFE"/>
    <w:rsid w:val="009531D0"/>
    <w:rsid w:val="00971E45"/>
    <w:rsid w:val="00986128"/>
    <w:rsid w:val="00987832"/>
    <w:rsid w:val="00991521"/>
    <w:rsid w:val="009A03F6"/>
    <w:rsid w:val="009A08CA"/>
    <w:rsid w:val="009A0CA3"/>
    <w:rsid w:val="009A569F"/>
    <w:rsid w:val="009A5AAB"/>
    <w:rsid w:val="009A6775"/>
    <w:rsid w:val="009A6F5F"/>
    <w:rsid w:val="009A77CC"/>
    <w:rsid w:val="009B067B"/>
    <w:rsid w:val="009B7957"/>
    <w:rsid w:val="009C16C2"/>
    <w:rsid w:val="009C26A4"/>
    <w:rsid w:val="009C3FEA"/>
    <w:rsid w:val="009C6C6C"/>
    <w:rsid w:val="009C79FB"/>
    <w:rsid w:val="009C7EBE"/>
    <w:rsid w:val="009D00D4"/>
    <w:rsid w:val="009D3D99"/>
    <w:rsid w:val="009D4946"/>
    <w:rsid w:val="009D5EB3"/>
    <w:rsid w:val="009E038A"/>
    <w:rsid w:val="009E0BC7"/>
    <w:rsid w:val="009E1FA2"/>
    <w:rsid w:val="009F061D"/>
    <w:rsid w:val="009F0ED1"/>
    <w:rsid w:val="009F386A"/>
    <w:rsid w:val="009F4269"/>
    <w:rsid w:val="009F72DF"/>
    <w:rsid w:val="009F73E4"/>
    <w:rsid w:val="00A105A6"/>
    <w:rsid w:val="00A11C92"/>
    <w:rsid w:val="00A126FA"/>
    <w:rsid w:val="00A14612"/>
    <w:rsid w:val="00A210A6"/>
    <w:rsid w:val="00A274BC"/>
    <w:rsid w:val="00A33F82"/>
    <w:rsid w:val="00A4646E"/>
    <w:rsid w:val="00A47E7F"/>
    <w:rsid w:val="00A52024"/>
    <w:rsid w:val="00A55F0D"/>
    <w:rsid w:val="00A61172"/>
    <w:rsid w:val="00A646DE"/>
    <w:rsid w:val="00A64A93"/>
    <w:rsid w:val="00A65A27"/>
    <w:rsid w:val="00A678E9"/>
    <w:rsid w:val="00A70CD2"/>
    <w:rsid w:val="00A75353"/>
    <w:rsid w:val="00A905F6"/>
    <w:rsid w:val="00A92D9B"/>
    <w:rsid w:val="00A94897"/>
    <w:rsid w:val="00A975FE"/>
    <w:rsid w:val="00AA0AD6"/>
    <w:rsid w:val="00AA0B40"/>
    <w:rsid w:val="00AA1B02"/>
    <w:rsid w:val="00AA6494"/>
    <w:rsid w:val="00AB40CC"/>
    <w:rsid w:val="00AB5C4B"/>
    <w:rsid w:val="00AC0F5C"/>
    <w:rsid w:val="00AD10E6"/>
    <w:rsid w:val="00AD239D"/>
    <w:rsid w:val="00AE29F8"/>
    <w:rsid w:val="00AE4AF8"/>
    <w:rsid w:val="00AE5572"/>
    <w:rsid w:val="00AE7C6C"/>
    <w:rsid w:val="00AF354B"/>
    <w:rsid w:val="00AF35A5"/>
    <w:rsid w:val="00AF594B"/>
    <w:rsid w:val="00AF6D4D"/>
    <w:rsid w:val="00B06CDA"/>
    <w:rsid w:val="00B12322"/>
    <w:rsid w:val="00B15FAB"/>
    <w:rsid w:val="00B1758A"/>
    <w:rsid w:val="00B179D1"/>
    <w:rsid w:val="00B24CBE"/>
    <w:rsid w:val="00B3108A"/>
    <w:rsid w:val="00B31428"/>
    <w:rsid w:val="00B31F81"/>
    <w:rsid w:val="00B32648"/>
    <w:rsid w:val="00B37C96"/>
    <w:rsid w:val="00B400BC"/>
    <w:rsid w:val="00B408AD"/>
    <w:rsid w:val="00B42807"/>
    <w:rsid w:val="00B44B56"/>
    <w:rsid w:val="00B60CF6"/>
    <w:rsid w:val="00B61813"/>
    <w:rsid w:val="00B659D9"/>
    <w:rsid w:val="00B676AE"/>
    <w:rsid w:val="00B720F4"/>
    <w:rsid w:val="00B77DD4"/>
    <w:rsid w:val="00B77F09"/>
    <w:rsid w:val="00B85FE1"/>
    <w:rsid w:val="00B866CB"/>
    <w:rsid w:val="00B91322"/>
    <w:rsid w:val="00B9282A"/>
    <w:rsid w:val="00B96984"/>
    <w:rsid w:val="00BA033C"/>
    <w:rsid w:val="00BA14DE"/>
    <w:rsid w:val="00BA38C5"/>
    <w:rsid w:val="00BB3CC5"/>
    <w:rsid w:val="00BC02FA"/>
    <w:rsid w:val="00BC1A4D"/>
    <w:rsid w:val="00BD2DB9"/>
    <w:rsid w:val="00BF671B"/>
    <w:rsid w:val="00BF7077"/>
    <w:rsid w:val="00BF7E9C"/>
    <w:rsid w:val="00C01845"/>
    <w:rsid w:val="00C01F73"/>
    <w:rsid w:val="00C03F33"/>
    <w:rsid w:val="00C11BEC"/>
    <w:rsid w:val="00C12767"/>
    <w:rsid w:val="00C12797"/>
    <w:rsid w:val="00C21884"/>
    <w:rsid w:val="00C21C18"/>
    <w:rsid w:val="00C2735E"/>
    <w:rsid w:val="00C31310"/>
    <w:rsid w:val="00C368C1"/>
    <w:rsid w:val="00C4675B"/>
    <w:rsid w:val="00C537E3"/>
    <w:rsid w:val="00C574B6"/>
    <w:rsid w:val="00C577E3"/>
    <w:rsid w:val="00C83DF4"/>
    <w:rsid w:val="00C868B2"/>
    <w:rsid w:val="00C95218"/>
    <w:rsid w:val="00C96EC2"/>
    <w:rsid w:val="00CA20E1"/>
    <w:rsid w:val="00CA66E5"/>
    <w:rsid w:val="00CB0AB1"/>
    <w:rsid w:val="00CB5B4E"/>
    <w:rsid w:val="00CB63E8"/>
    <w:rsid w:val="00CB7A48"/>
    <w:rsid w:val="00CC456F"/>
    <w:rsid w:val="00CD05DC"/>
    <w:rsid w:val="00CD3CFF"/>
    <w:rsid w:val="00CE0E75"/>
    <w:rsid w:val="00CE5E0B"/>
    <w:rsid w:val="00CF3B7E"/>
    <w:rsid w:val="00CF7253"/>
    <w:rsid w:val="00D03B4B"/>
    <w:rsid w:val="00D07FE4"/>
    <w:rsid w:val="00D11DB9"/>
    <w:rsid w:val="00D1507F"/>
    <w:rsid w:val="00D15B6B"/>
    <w:rsid w:val="00D21676"/>
    <w:rsid w:val="00D22D00"/>
    <w:rsid w:val="00D25F1C"/>
    <w:rsid w:val="00D31526"/>
    <w:rsid w:val="00D33CF5"/>
    <w:rsid w:val="00D36430"/>
    <w:rsid w:val="00D420F4"/>
    <w:rsid w:val="00D5073C"/>
    <w:rsid w:val="00D51524"/>
    <w:rsid w:val="00D52656"/>
    <w:rsid w:val="00D54F2E"/>
    <w:rsid w:val="00D551B1"/>
    <w:rsid w:val="00D561DF"/>
    <w:rsid w:val="00D6608A"/>
    <w:rsid w:val="00D7327B"/>
    <w:rsid w:val="00D74324"/>
    <w:rsid w:val="00D74532"/>
    <w:rsid w:val="00D75FDC"/>
    <w:rsid w:val="00D82844"/>
    <w:rsid w:val="00D836CC"/>
    <w:rsid w:val="00D857D9"/>
    <w:rsid w:val="00D91383"/>
    <w:rsid w:val="00D93E72"/>
    <w:rsid w:val="00D952F0"/>
    <w:rsid w:val="00D96784"/>
    <w:rsid w:val="00DA0B0B"/>
    <w:rsid w:val="00DA0DCA"/>
    <w:rsid w:val="00DA1259"/>
    <w:rsid w:val="00DA3684"/>
    <w:rsid w:val="00DB2816"/>
    <w:rsid w:val="00DB77C8"/>
    <w:rsid w:val="00DC5511"/>
    <w:rsid w:val="00DD1A7C"/>
    <w:rsid w:val="00DD27E7"/>
    <w:rsid w:val="00DD4E98"/>
    <w:rsid w:val="00DD5291"/>
    <w:rsid w:val="00DD65B7"/>
    <w:rsid w:val="00DE0BC9"/>
    <w:rsid w:val="00DE10F3"/>
    <w:rsid w:val="00DE4D0F"/>
    <w:rsid w:val="00DE6622"/>
    <w:rsid w:val="00DE6E32"/>
    <w:rsid w:val="00DF1415"/>
    <w:rsid w:val="00DF290D"/>
    <w:rsid w:val="00DF3703"/>
    <w:rsid w:val="00DF5613"/>
    <w:rsid w:val="00E00C0E"/>
    <w:rsid w:val="00E04372"/>
    <w:rsid w:val="00E10949"/>
    <w:rsid w:val="00E1453A"/>
    <w:rsid w:val="00E15CE8"/>
    <w:rsid w:val="00E2598E"/>
    <w:rsid w:val="00E263E8"/>
    <w:rsid w:val="00E33879"/>
    <w:rsid w:val="00E34F3E"/>
    <w:rsid w:val="00E35D2C"/>
    <w:rsid w:val="00E41F84"/>
    <w:rsid w:val="00E44D14"/>
    <w:rsid w:val="00E45732"/>
    <w:rsid w:val="00E459C2"/>
    <w:rsid w:val="00E5315D"/>
    <w:rsid w:val="00E6168D"/>
    <w:rsid w:val="00E62A58"/>
    <w:rsid w:val="00E62ECD"/>
    <w:rsid w:val="00E713A0"/>
    <w:rsid w:val="00E82303"/>
    <w:rsid w:val="00E930E5"/>
    <w:rsid w:val="00E93B0F"/>
    <w:rsid w:val="00E94FEB"/>
    <w:rsid w:val="00E97105"/>
    <w:rsid w:val="00EA139D"/>
    <w:rsid w:val="00EA571F"/>
    <w:rsid w:val="00EB1233"/>
    <w:rsid w:val="00EB6FC3"/>
    <w:rsid w:val="00EC03A6"/>
    <w:rsid w:val="00EC265F"/>
    <w:rsid w:val="00EC43F8"/>
    <w:rsid w:val="00EC6606"/>
    <w:rsid w:val="00ED211B"/>
    <w:rsid w:val="00ED5C50"/>
    <w:rsid w:val="00EE53A1"/>
    <w:rsid w:val="00EF08DD"/>
    <w:rsid w:val="00EF1DCD"/>
    <w:rsid w:val="00F0138B"/>
    <w:rsid w:val="00F015CE"/>
    <w:rsid w:val="00F02183"/>
    <w:rsid w:val="00F05C49"/>
    <w:rsid w:val="00F10983"/>
    <w:rsid w:val="00F1662B"/>
    <w:rsid w:val="00F169CA"/>
    <w:rsid w:val="00F16AF9"/>
    <w:rsid w:val="00F17514"/>
    <w:rsid w:val="00F1781D"/>
    <w:rsid w:val="00F22E63"/>
    <w:rsid w:val="00F27EF9"/>
    <w:rsid w:val="00F33EAC"/>
    <w:rsid w:val="00F40108"/>
    <w:rsid w:val="00F445EB"/>
    <w:rsid w:val="00F50723"/>
    <w:rsid w:val="00F7304A"/>
    <w:rsid w:val="00F73CA1"/>
    <w:rsid w:val="00F75E34"/>
    <w:rsid w:val="00F767CF"/>
    <w:rsid w:val="00F76A3F"/>
    <w:rsid w:val="00F80111"/>
    <w:rsid w:val="00F83371"/>
    <w:rsid w:val="00F85744"/>
    <w:rsid w:val="00F86C12"/>
    <w:rsid w:val="00F90063"/>
    <w:rsid w:val="00F9319A"/>
    <w:rsid w:val="00FA0CB5"/>
    <w:rsid w:val="00FA421A"/>
    <w:rsid w:val="00FA6429"/>
    <w:rsid w:val="00FA7609"/>
    <w:rsid w:val="00FB5C57"/>
    <w:rsid w:val="00FC0685"/>
    <w:rsid w:val="00FC083F"/>
    <w:rsid w:val="00FC3AFA"/>
    <w:rsid w:val="00FC6EC1"/>
    <w:rsid w:val="00FD2E59"/>
    <w:rsid w:val="00FD421F"/>
    <w:rsid w:val="00FD4308"/>
    <w:rsid w:val="00FD6D95"/>
    <w:rsid w:val="00FE0477"/>
    <w:rsid w:val="00FE1D68"/>
    <w:rsid w:val="00FE50AE"/>
    <w:rsid w:val="00FE52BC"/>
    <w:rsid w:val="00FF3CAF"/>
    <w:rsid w:val="00FF489B"/>
    <w:rsid w:val="00FF4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5A5"/>
    <w:pPr>
      <w:widowControl w:val="0"/>
      <w:suppressAutoHyphens/>
    </w:pPr>
    <w:rPr>
      <w:rFonts w:eastAsia="Lucida Sans Unicode"/>
      <w:sz w:val="24"/>
      <w:szCs w:val="24"/>
    </w:rPr>
  </w:style>
  <w:style w:type="paragraph" w:styleId="Nagwek4">
    <w:name w:val="heading 4"/>
    <w:basedOn w:val="Normalny"/>
    <w:next w:val="Normalny"/>
    <w:qFormat/>
    <w:rsid w:val="00AF35A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AF35A5"/>
  </w:style>
  <w:style w:type="character" w:customStyle="1" w:styleId="Symbolewypunktowania">
    <w:name w:val="Symbole wypunktowania"/>
    <w:rsid w:val="00AF35A5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basedOn w:val="Domylnaczcionkaakapitu1"/>
    <w:rsid w:val="00AF35A5"/>
    <w:rPr>
      <w:color w:val="0000FF"/>
      <w:u w:val="single"/>
    </w:rPr>
  </w:style>
  <w:style w:type="character" w:customStyle="1" w:styleId="Domylnaczcionkaakapitu1">
    <w:name w:val="Domyślna czcionka akapitu1"/>
    <w:rsid w:val="00AF35A5"/>
  </w:style>
  <w:style w:type="character" w:customStyle="1" w:styleId="WW8Num3z0">
    <w:name w:val="WW8Num3z0"/>
    <w:rsid w:val="00AF35A5"/>
    <w:rPr>
      <w:rFonts w:ascii="Wingdings" w:hAnsi="Wingdings"/>
    </w:rPr>
  </w:style>
  <w:style w:type="character" w:customStyle="1" w:styleId="WW8Num3z1">
    <w:name w:val="WW8Num3z1"/>
    <w:rsid w:val="00AF35A5"/>
    <w:rPr>
      <w:rFonts w:ascii="Wingdings" w:hAnsi="Wingdings"/>
      <w:sz w:val="28"/>
      <w:szCs w:val="28"/>
    </w:rPr>
  </w:style>
  <w:style w:type="character" w:customStyle="1" w:styleId="WW8Num12z0">
    <w:name w:val="WW8Num12z0"/>
    <w:rsid w:val="00AF35A5"/>
    <w:rPr>
      <w:b/>
      <w:i w:val="0"/>
      <w:sz w:val="24"/>
      <w:szCs w:val="24"/>
    </w:rPr>
  </w:style>
  <w:style w:type="character" w:customStyle="1" w:styleId="WW8Num9z0">
    <w:name w:val="WW8Num9z0"/>
    <w:rsid w:val="00AF35A5"/>
    <w:rPr>
      <w:rFonts w:ascii="Wingdings" w:hAnsi="Wingdings"/>
      <w:sz w:val="28"/>
      <w:szCs w:val="28"/>
    </w:rPr>
  </w:style>
  <w:style w:type="paragraph" w:styleId="Tekstpodstawowy">
    <w:name w:val="Body Text"/>
    <w:basedOn w:val="Normalny"/>
    <w:rsid w:val="00AF35A5"/>
    <w:pPr>
      <w:spacing w:after="120"/>
    </w:pPr>
  </w:style>
  <w:style w:type="paragraph" w:customStyle="1" w:styleId="Podpis1">
    <w:name w:val="Podpis1"/>
    <w:basedOn w:val="Normalny"/>
    <w:rsid w:val="00AF35A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AF35A5"/>
    <w:pPr>
      <w:suppressLineNumbers/>
      <w:tabs>
        <w:tab w:val="center" w:pos="4818"/>
        <w:tab w:val="right" w:pos="9637"/>
      </w:tabs>
    </w:pPr>
  </w:style>
  <w:style w:type="paragraph" w:customStyle="1" w:styleId="Nagwek1">
    <w:name w:val="Nagłówek1"/>
    <w:basedOn w:val="Normalny"/>
    <w:next w:val="Tekstpodstawowy"/>
    <w:rsid w:val="00AF35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sid w:val="00AF35A5"/>
    <w:rPr>
      <w:rFonts w:cs="Tahoma"/>
    </w:rPr>
  </w:style>
  <w:style w:type="paragraph" w:styleId="Stopka">
    <w:name w:val="footer"/>
    <w:basedOn w:val="Normalny"/>
    <w:link w:val="StopkaZnak"/>
    <w:uiPriority w:val="99"/>
    <w:rsid w:val="00AF35A5"/>
    <w:pPr>
      <w:tabs>
        <w:tab w:val="center" w:pos="4536"/>
        <w:tab w:val="right" w:pos="9072"/>
      </w:tabs>
    </w:pPr>
  </w:style>
  <w:style w:type="paragraph" w:customStyle="1" w:styleId="Indeks">
    <w:name w:val="Indeks"/>
    <w:basedOn w:val="Normalny"/>
    <w:rsid w:val="00AF35A5"/>
    <w:pPr>
      <w:suppressLineNumbers/>
    </w:pPr>
    <w:rPr>
      <w:rFonts w:cs="Tahoma"/>
    </w:rPr>
  </w:style>
  <w:style w:type="paragraph" w:customStyle="1" w:styleId="Styl">
    <w:name w:val="Styl"/>
    <w:rsid w:val="00AF35A5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604AA"/>
    <w:rPr>
      <w:rFonts w:eastAsia="Lucida Sans Unicode"/>
      <w:sz w:val="24"/>
      <w:szCs w:val="24"/>
    </w:rPr>
  </w:style>
  <w:style w:type="paragraph" w:styleId="Akapitzlist">
    <w:name w:val="List Paragraph"/>
    <w:basedOn w:val="Normalny"/>
    <w:uiPriority w:val="34"/>
    <w:qFormat/>
    <w:rsid w:val="00E6168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6168D"/>
    <w:pPr>
      <w:widowControl/>
      <w:suppressAutoHyphens w:val="0"/>
      <w:spacing w:before="100" w:beforeAutospacing="1" w:after="119"/>
    </w:pPr>
    <w:rPr>
      <w:rFonts w:eastAsia="Times New Roman"/>
    </w:rPr>
  </w:style>
  <w:style w:type="paragraph" w:customStyle="1" w:styleId="Tekstpodstawowy21">
    <w:name w:val="Tekst podstawowy 21"/>
    <w:basedOn w:val="Normalny"/>
    <w:rsid w:val="006D1413"/>
    <w:pPr>
      <w:autoSpaceDE w:val="0"/>
      <w:spacing w:line="360" w:lineRule="auto"/>
      <w:jc w:val="both"/>
    </w:pPr>
    <w:rPr>
      <w:rFonts w:ascii="Book Antiqua" w:eastAsia="Times New Roman" w:hAnsi="Book Antiqua" w:cs="Book Antiqua"/>
      <w:kern w:val="1"/>
      <w:lang w:eastAsia="ar-S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77E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77E3"/>
    <w:rPr>
      <w:rFonts w:eastAsia="Lucida Sans Unicode"/>
      <w:b/>
      <w:bCs/>
      <w:i/>
      <w:iCs/>
      <w:color w:val="4F81BD" w:themeColor="accent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14137"/>
    <w:rPr>
      <w:rFonts w:eastAsia="Lucida Sans Unicode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41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4137"/>
    <w:rPr>
      <w:rFonts w:ascii="Tahoma" w:eastAsia="Lucida Sans Unicode" w:hAnsi="Tahoma" w:cs="Tahoma"/>
      <w:sz w:val="16"/>
      <w:szCs w:val="16"/>
    </w:rPr>
  </w:style>
  <w:style w:type="paragraph" w:customStyle="1" w:styleId="Default">
    <w:name w:val="Default"/>
    <w:rsid w:val="009531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1">
    <w:name w:val="Normalny1"/>
    <w:rsid w:val="004D1BC6"/>
    <w:pPr>
      <w:suppressAutoHyphens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ar-SA"/>
    </w:rPr>
  </w:style>
  <w:style w:type="table" w:styleId="Tabela-Siatka">
    <w:name w:val="Table Grid"/>
    <w:basedOn w:val="Standardowy"/>
    <w:uiPriority w:val="59"/>
    <w:rsid w:val="00D03B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504B3A"/>
    <w:rPr>
      <w:i/>
      <w:iCs/>
    </w:rPr>
  </w:style>
  <w:style w:type="paragraph" w:styleId="Bezodstpw">
    <w:name w:val="No Spacing"/>
    <w:uiPriority w:val="1"/>
    <w:qFormat/>
    <w:rsid w:val="003358B0"/>
    <w:pPr>
      <w:widowControl w:val="0"/>
      <w:suppressAutoHyphens/>
    </w:pPr>
    <w:rPr>
      <w:rFonts w:eastAsia="Lucida Sans Unicode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2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5479E9B15584B91B4C85D4900C4F4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C80FDA-8CCF-4114-B8D0-36A9EB41A61F}"/>
      </w:docPartPr>
      <w:docPartBody>
        <w:p w:rsidR="00B85E11" w:rsidRDefault="00770D0E" w:rsidP="00770D0E">
          <w:pPr>
            <w:pStyle w:val="45479E9B15584B91B4C85D4900C4F4D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  <w:docPart>
      <w:docPartPr>
        <w:name w:val="372E47A52F4548BC98075BEBB1BE5C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53F367-95D5-45D3-B806-97DC219F6A75}"/>
      </w:docPartPr>
      <w:docPartBody>
        <w:p w:rsidR="00063D26" w:rsidRDefault="0007385A" w:rsidP="0007385A">
          <w:pPr>
            <w:pStyle w:val="372E47A52F4548BC98075BEBB1BE5C9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TimesNewRomanPSMT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70D0E"/>
    <w:rsid w:val="00063D26"/>
    <w:rsid w:val="0007385A"/>
    <w:rsid w:val="00080836"/>
    <w:rsid w:val="00087186"/>
    <w:rsid w:val="000978AD"/>
    <w:rsid w:val="000A50BF"/>
    <w:rsid w:val="000F5CB7"/>
    <w:rsid w:val="001560A8"/>
    <w:rsid w:val="001B32C2"/>
    <w:rsid w:val="00224547"/>
    <w:rsid w:val="00232FA7"/>
    <w:rsid w:val="00243FBE"/>
    <w:rsid w:val="002818EF"/>
    <w:rsid w:val="002A654B"/>
    <w:rsid w:val="00463F62"/>
    <w:rsid w:val="00471F73"/>
    <w:rsid w:val="004F1E90"/>
    <w:rsid w:val="00553F6E"/>
    <w:rsid w:val="005848EE"/>
    <w:rsid w:val="005C0F85"/>
    <w:rsid w:val="005E0F36"/>
    <w:rsid w:val="006301D8"/>
    <w:rsid w:val="006A4A5A"/>
    <w:rsid w:val="007254DC"/>
    <w:rsid w:val="007565D8"/>
    <w:rsid w:val="00764355"/>
    <w:rsid w:val="00770D0E"/>
    <w:rsid w:val="007851D5"/>
    <w:rsid w:val="007A4F1D"/>
    <w:rsid w:val="007B79AF"/>
    <w:rsid w:val="00951A87"/>
    <w:rsid w:val="00A067CF"/>
    <w:rsid w:val="00A36946"/>
    <w:rsid w:val="00AB6744"/>
    <w:rsid w:val="00B20D14"/>
    <w:rsid w:val="00B73C59"/>
    <w:rsid w:val="00B85E11"/>
    <w:rsid w:val="00BE2DC1"/>
    <w:rsid w:val="00C2727B"/>
    <w:rsid w:val="00CB2605"/>
    <w:rsid w:val="00D45F1D"/>
    <w:rsid w:val="00D733AA"/>
    <w:rsid w:val="00D91CC2"/>
    <w:rsid w:val="00E86D81"/>
    <w:rsid w:val="00EE2604"/>
    <w:rsid w:val="00F00720"/>
    <w:rsid w:val="00F63532"/>
    <w:rsid w:val="00FA3B5E"/>
    <w:rsid w:val="00FE6288"/>
    <w:rsid w:val="00FF4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5E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5479E9B15584B91B4C85D4900C4F4D0">
    <w:name w:val="45479E9B15584B91B4C85D4900C4F4D0"/>
    <w:rsid w:val="00770D0E"/>
  </w:style>
  <w:style w:type="paragraph" w:customStyle="1" w:styleId="372E47A52F4548BC98075BEBB1BE5C91">
    <w:name w:val="372E47A52F4548BC98075BEBB1BE5C91"/>
    <w:rsid w:val="0007385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476F7-81DD-4D7E-8E2C-72A683DAB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787</TotalTime>
  <Pages>12</Pages>
  <Words>5803</Words>
  <Characters>34819</Characters>
  <Application>Microsoft Office Word</Application>
  <DocSecurity>0</DocSecurity>
  <Lines>290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                                   „Zmiana pokrycia dachowego na budynku Urzędu Miasta Sławna”</vt:lpstr>
    </vt:vector>
  </TitlesOfParts>
  <Company>Microsoft</Company>
  <LinksUpToDate>false</LinksUpToDate>
  <CharactersWithSpaces>40541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                                   „Zmiana pokrycia dachowego na budynku Urzędu Miasta Sławna”</dc:title>
  <dc:creator>Małgorzata Łasek</dc:creator>
  <cp:keywords>SIWZ</cp:keywords>
  <cp:lastModifiedBy>Your User Name</cp:lastModifiedBy>
  <cp:revision>34</cp:revision>
  <cp:lastPrinted>2016-02-17T08:44:00Z</cp:lastPrinted>
  <dcterms:created xsi:type="dcterms:W3CDTF">2016-02-15T11:12:00Z</dcterms:created>
  <dcterms:modified xsi:type="dcterms:W3CDTF">2016-04-15T07:28:00Z</dcterms:modified>
</cp:coreProperties>
</file>