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7" w:rsidRDefault="00B14663">
      <w:pPr>
        <w:pStyle w:val="Nagwek1"/>
        <w:rPr>
          <w:rFonts w:ascii="Times New Roman" w:hAnsi="Times New Roman"/>
          <w:i/>
          <w:szCs w:val="24"/>
        </w:rPr>
      </w:pPr>
      <w:r w:rsidRPr="000940FC">
        <w:rPr>
          <w:rFonts w:ascii="Times New Roman" w:hAnsi="Times New Roman"/>
          <w:i/>
          <w:szCs w:val="24"/>
        </w:rPr>
        <w:t xml:space="preserve">             </w:t>
      </w:r>
      <w:r w:rsidR="00A8638D">
        <w:rPr>
          <w:rFonts w:ascii="Times New Roman" w:hAnsi="Times New Roman"/>
          <w:i/>
          <w:szCs w:val="24"/>
        </w:rPr>
        <w:t>Załącznik nr 3</w:t>
      </w:r>
      <w:r w:rsidRPr="000940FC">
        <w:rPr>
          <w:rFonts w:ascii="Times New Roman" w:hAnsi="Times New Roman"/>
          <w:i/>
          <w:szCs w:val="24"/>
        </w:rPr>
        <w:t xml:space="preserve"> do SIWZ</w:t>
      </w:r>
    </w:p>
    <w:p w:rsidR="000940FC" w:rsidRPr="000940FC" w:rsidRDefault="000940FC" w:rsidP="000940FC"/>
    <w:p w:rsidR="000940FC" w:rsidRDefault="000940FC" w:rsidP="000940FC">
      <w:r>
        <w:t>.....................................................                                          .............................. dn. ...................</w:t>
      </w:r>
    </w:p>
    <w:p w:rsidR="000940FC" w:rsidRPr="00DD12F4" w:rsidRDefault="000940FC" w:rsidP="000940FC">
      <w:pPr>
        <w:rPr>
          <w:sz w:val="18"/>
          <w:szCs w:val="18"/>
        </w:rPr>
      </w:pPr>
      <w:r w:rsidRPr="00DD12F4">
        <w:rPr>
          <w:sz w:val="18"/>
          <w:szCs w:val="18"/>
        </w:rPr>
        <w:t xml:space="preserve">  </w:t>
      </w:r>
      <w:r w:rsidR="00DD12F4">
        <w:rPr>
          <w:sz w:val="18"/>
          <w:szCs w:val="18"/>
        </w:rPr>
        <w:t xml:space="preserve">          </w:t>
      </w:r>
      <w:r w:rsidRPr="00DD12F4">
        <w:rPr>
          <w:sz w:val="18"/>
          <w:szCs w:val="18"/>
        </w:rPr>
        <w:t xml:space="preserve">(pieczęć firmowa Wykonawcy) </w:t>
      </w:r>
    </w:p>
    <w:p w:rsidR="000940FC" w:rsidRPr="000940FC" w:rsidRDefault="000940FC" w:rsidP="000940FC"/>
    <w:p w:rsidR="00F71307" w:rsidRDefault="00F71307">
      <w:pPr>
        <w:ind w:left="6372" w:firstLine="708"/>
        <w:rPr>
          <w:rFonts w:cs="Arial"/>
          <w:b/>
          <w:i/>
        </w:rPr>
      </w:pPr>
    </w:p>
    <w:p w:rsidR="00F71307" w:rsidRDefault="00B14663">
      <w:pPr>
        <w:jc w:val="center"/>
        <w:rPr>
          <w:rFonts w:cs="Arial"/>
          <w:b/>
        </w:rPr>
      </w:pPr>
      <w:r>
        <w:rPr>
          <w:rFonts w:cs="Arial"/>
          <w:b/>
        </w:rPr>
        <w:t>OŚWIADCZENIE</w:t>
      </w:r>
    </w:p>
    <w:p w:rsidR="000940FC" w:rsidRDefault="000940FC">
      <w:pPr>
        <w:jc w:val="center"/>
        <w:rPr>
          <w:rFonts w:cs="Arial"/>
          <w:b/>
        </w:rPr>
      </w:pPr>
    </w:p>
    <w:p w:rsidR="00AB3431" w:rsidRDefault="00B14663">
      <w:pPr>
        <w:jc w:val="both"/>
        <w:rPr>
          <w:rFonts w:cs="Arial"/>
        </w:rPr>
      </w:pPr>
      <w:r w:rsidRPr="00126D8B">
        <w:rPr>
          <w:rFonts w:cs="Arial"/>
        </w:rPr>
        <w:t>w postępowaniu o zamówienie publiczne</w:t>
      </w:r>
      <w:r w:rsidR="0028140A">
        <w:rPr>
          <w:rFonts w:cs="Arial"/>
        </w:rPr>
        <w:t xml:space="preserve"> pn.</w:t>
      </w:r>
      <w:r>
        <w:rPr>
          <w:rFonts w:cs="Arial"/>
          <w:b/>
        </w:rPr>
        <w:t xml:space="preserve"> </w:t>
      </w:r>
      <w:r w:rsidR="0028140A" w:rsidRPr="007F604E">
        <w:rPr>
          <w:b/>
          <w:bCs/>
        </w:rPr>
        <w:t>„Dostawa fabrycznie nowego samochodu ciężarowego – dwuosiowego zabudowanego wysoko</w:t>
      </w:r>
      <w:r w:rsidR="0028140A">
        <w:rPr>
          <w:b/>
          <w:bCs/>
        </w:rPr>
        <w:t xml:space="preserve">ciśnieniowym  urządzeniem </w:t>
      </w:r>
      <w:proofErr w:type="spellStart"/>
      <w:r w:rsidR="0028140A">
        <w:rPr>
          <w:b/>
          <w:bCs/>
        </w:rPr>
        <w:t>ssąco–</w:t>
      </w:r>
      <w:r w:rsidR="0028140A" w:rsidRPr="007F604E">
        <w:rPr>
          <w:b/>
          <w:bCs/>
        </w:rPr>
        <w:t>płuczącym</w:t>
      </w:r>
      <w:proofErr w:type="spellEnd"/>
      <w:r w:rsidR="0028140A">
        <w:rPr>
          <w:b/>
          <w:bCs/>
        </w:rPr>
        <w:t xml:space="preserve"> z dodatkowym wyposażeniem</w:t>
      </w:r>
      <w:r w:rsidR="0028140A" w:rsidRPr="007F604E">
        <w:rPr>
          <w:b/>
          <w:bCs/>
        </w:rPr>
        <w:t>”</w:t>
      </w:r>
      <w:r>
        <w:rPr>
          <w:rFonts w:cs="Arial"/>
        </w:rPr>
        <w:tab/>
      </w:r>
    </w:p>
    <w:p w:rsidR="0028140A" w:rsidRDefault="0028140A">
      <w:pPr>
        <w:jc w:val="both"/>
        <w:rPr>
          <w:rFonts w:cs="Arial"/>
        </w:rPr>
      </w:pPr>
    </w:p>
    <w:p w:rsidR="00F71307" w:rsidRDefault="00B14663">
      <w:pPr>
        <w:jc w:val="both"/>
        <w:rPr>
          <w:rFonts w:cs="Arial"/>
        </w:rPr>
      </w:pPr>
      <w:r>
        <w:rPr>
          <w:rFonts w:cs="Arial"/>
        </w:rPr>
        <w:t xml:space="preserve">Przystępując do udziału w postępowaniu o udzielenie zamówienia publicznego oświadczam(y), że nie podlegam(y) wykluczeniu z postępowania o zamówienie publiczne </w:t>
      </w:r>
      <w:r w:rsidR="0037521F">
        <w:rPr>
          <w:rFonts w:cs="Arial"/>
        </w:rPr>
        <w:t xml:space="preserve">na podstawie </w:t>
      </w:r>
      <w:r w:rsidR="0037521F" w:rsidRPr="00944299">
        <w:rPr>
          <w:rFonts w:cs="Arial"/>
          <w:b/>
        </w:rPr>
        <w:t>art. 24 ust. 1</w:t>
      </w:r>
      <w:r w:rsidR="0037521F">
        <w:rPr>
          <w:rFonts w:cs="Arial"/>
        </w:rPr>
        <w:t xml:space="preserve"> </w:t>
      </w:r>
      <w:r>
        <w:rPr>
          <w:rFonts w:cs="Arial"/>
        </w:rPr>
        <w:t>ustawy z dnia 29 stycznia 2004 roku Prawo zamówień publicznych, zgodnie z którym wykluczeniu podlegają:</w:t>
      </w:r>
    </w:p>
    <w:p w:rsidR="00F71307" w:rsidRDefault="00F71307">
      <w:pPr>
        <w:jc w:val="both"/>
        <w:rPr>
          <w:rFonts w:cs="Arial"/>
        </w:rPr>
      </w:pP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wykonawcy, którzy wyrządzili szkodę, nie wykonując zamówienia lub wykonując je nienależycie, jeżeli szkoda ta </w:t>
      </w:r>
      <w:r w:rsidR="0037521F">
        <w:rPr>
          <w:rFonts w:cs="Arial"/>
          <w:i/>
          <w:iCs/>
        </w:rPr>
        <w:t xml:space="preserve">została stwierdzona </w:t>
      </w:r>
      <w:r>
        <w:rPr>
          <w:rFonts w:cs="Arial"/>
          <w:i/>
          <w:iCs/>
        </w:rPr>
        <w:t>orzeczeniem sądu</w:t>
      </w:r>
      <w:r w:rsidR="0037521F">
        <w:rPr>
          <w:rFonts w:cs="Arial"/>
          <w:i/>
          <w:iCs/>
        </w:rPr>
        <w:t xml:space="preserve">, które uprawomocniło się </w:t>
      </w:r>
      <w:r>
        <w:rPr>
          <w:rFonts w:cs="Arial"/>
          <w:i/>
          <w:iCs/>
        </w:rPr>
        <w:t>w okresie 3 lat przed wszczęciem postępowania;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wykonawcy,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osoby fizyczne, które prawomocnie skazano za przestępstwo popełnione w związku </w:t>
      </w:r>
      <w:r w:rsidR="0037521F">
        <w:rPr>
          <w:rFonts w:cs="Arial"/>
          <w:i/>
          <w:iCs/>
        </w:rPr>
        <w:t xml:space="preserve">       </w:t>
      </w:r>
      <w:r>
        <w:rPr>
          <w:rFonts w:cs="Arial"/>
          <w:i/>
          <w:iCs/>
        </w:rPr>
        <w:t>z postępowaniem o udzielenie zamówienia, przestępstwo przeciwko prawom osób wykonujących pracę zar</w:t>
      </w:r>
      <w:r w:rsidR="0037521F">
        <w:rPr>
          <w:rFonts w:cs="Arial"/>
          <w:i/>
          <w:iCs/>
        </w:rPr>
        <w:t>obkową, przestępstwo przeciwko środowisku, przestępstwo przekupstwa,</w:t>
      </w:r>
      <w:r>
        <w:rPr>
          <w:rFonts w:cs="Arial"/>
          <w:i/>
          <w:iCs/>
        </w:rPr>
        <w:t xml:space="preserve">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jawne, których wspólnika prawomocnie skazano za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 xml:space="preserve">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w celu osiągnięcia korzyści majątkowych, a także za przestępstwo skarbowe lub przestępstwo udziału </w:t>
      </w:r>
      <w:r w:rsidR="0037521F">
        <w:rPr>
          <w:rFonts w:cs="Arial"/>
          <w:i/>
          <w:iCs/>
        </w:rPr>
        <w:t xml:space="preserve">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spółki komandytowe oraz spółki komandytowo-akcyjne, których komplementariusza prawomocnie skazano za przestępstwo popełnione w związku z postępowaniem </w:t>
      </w:r>
      <w:r w:rsidR="0037521F">
        <w:rPr>
          <w:rFonts w:cs="Arial"/>
          <w:i/>
          <w:iCs/>
        </w:rPr>
        <w:t xml:space="preserve">              </w:t>
      </w:r>
      <w:r>
        <w:rPr>
          <w:rFonts w:cs="Arial"/>
          <w:i/>
          <w:iCs/>
        </w:rPr>
        <w:t xml:space="preserve">o udzielenie zamówienia, przestępstwo przeciwko prawom osób wykonujących pracę zarobkową, </w:t>
      </w:r>
      <w:r w:rsidR="0037521F">
        <w:rPr>
          <w:rFonts w:cs="Arial"/>
          <w:i/>
          <w:iCs/>
        </w:rPr>
        <w:t xml:space="preserve">przestępstwo przeciwko środowisku, </w:t>
      </w:r>
      <w:r>
        <w:rPr>
          <w:rFonts w:cs="Arial"/>
          <w:i/>
          <w:iCs/>
        </w:rPr>
        <w:t xml:space="preserve">przestępstwo przekupstwa, przestępstwo przeciwko obrotowi gospodarczemu lub inne przestępstwo popełnione </w:t>
      </w:r>
      <w:r w:rsidR="0037521F">
        <w:rPr>
          <w:rFonts w:cs="Arial"/>
          <w:i/>
          <w:iCs/>
        </w:rPr>
        <w:t xml:space="preserve">      </w:t>
      </w:r>
      <w:r>
        <w:rPr>
          <w:rFonts w:cs="Arial"/>
          <w:i/>
          <w:iCs/>
        </w:rPr>
        <w:t>w celu osiągnięcia korzyści majątkowych, a także za przestępstwo skarbowe lub przestępst</w:t>
      </w:r>
      <w:r w:rsidR="0037521F">
        <w:rPr>
          <w:rFonts w:cs="Arial"/>
          <w:i/>
          <w:iCs/>
        </w:rPr>
        <w:t xml:space="preserve">wo udziału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osoby prawne, których urzędującego członka organu zarządzającego prawomocnie skazano za przestępstwo popełnione w związku z postępowaniem o udzielenie zamówienia, przestępstwo przeciwko prawom osób wykonujących pracę zarobkową,</w:t>
      </w:r>
      <w:r w:rsidR="0037521F" w:rsidRPr="0037521F">
        <w:rPr>
          <w:rFonts w:cs="Arial"/>
          <w:i/>
          <w:iCs/>
        </w:rPr>
        <w:t xml:space="preserve"> </w:t>
      </w:r>
      <w:r w:rsidR="0037521F">
        <w:rPr>
          <w:rFonts w:cs="Arial"/>
          <w:i/>
          <w:iCs/>
        </w:rPr>
        <w:t>przestępstwo przeciwko środowisku,</w:t>
      </w:r>
      <w:r>
        <w:rPr>
          <w:rFonts w:cs="Arial"/>
          <w:i/>
          <w:iCs/>
        </w:rPr>
        <w:t xml:space="preserve"> przestępstwo przekupstwa, przestępstwo przeciwko obrotowi gospodarczemu lub inne przestępstwo popełnione w celu osiągnięcia korzyści majątkowych, a także za przestępstwo skarbowe lub przestępstwo udziału </w:t>
      </w:r>
      <w:r w:rsidR="00D14B9A">
        <w:rPr>
          <w:rFonts w:cs="Arial"/>
          <w:i/>
          <w:iCs/>
        </w:rPr>
        <w:t xml:space="preserve">                      </w:t>
      </w:r>
      <w:r>
        <w:rPr>
          <w:rFonts w:cs="Arial"/>
          <w:i/>
          <w:iCs/>
        </w:rPr>
        <w:t>w zorganizowanej grupie albo związku mających na celu popełnienie przestępstwa lub przestępstwa skarbowego;</w:t>
      </w:r>
    </w:p>
    <w:p w:rsidR="00F71307" w:rsidRDefault="00B14663" w:rsidP="00D14B9A">
      <w:pPr>
        <w:numPr>
          <w:ilvl w:val="0"/>
          <w:numId w:val="1"/>
        </w:num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podmioty zbiorowe, wobec których sąd orzekł zakaz ubiegania się o zamówienie, na podstawie przepisów o odpowiedzialności podmiotów zbiorowych za czyny zabronione pod groźbą kary;</w:t>
      </w:r>
    </w:p>
    <w:p w:rsidR="007B7250" w:rsidRDefault="007B7250" w:rsidP="007B7250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78"/>
        <w:jc w:val="both"/>
        <w:rPr>
          <w:rFonts w:eastAsia="Calibri"/>
          <w:i/>
        </w:rPr>
      </w:pPr>
      <w:r w:rsidRPr="000309F7">
        <w:rPr>
          <w:rFonts w:eastAsia="Calibri"/>
          <w:i/>
        </w:rPr>
        <w:t xml:space="preserve">wykonawców będących osobami fizycznymi, które prawomocnie skazano za przestępstwo, o którym mowa w art. 9 lub art. 10 ustawy z dnia 15 czerwca 2012 r. </w:t>
      </w:r>
      <w:r>
        <w:rPr>
          <w:rFonts w:eastAsia="Calibri"/>
          <w:i/>
        </w:rPr>
        <w:t xml:space="preserve">              </w:t>
      </w:r>
      <w:r w:rsidRPr="000309F7">
        <w:rPr>
          <w:rFonts w:eastAsia="Calibri"/>
          <w:i/>
        </w:rPr>
        <w:t xml:space="preserve">o skutkach powierzania wykonywania pracy cudzoziemcom przebywającym wbrew przepisom na terytorium Rzeczypospolitej Polskiej (Dz. U. poz. 769) – przez okres </w:t>
      </w:r>
      <w:r w:rsidR="0028140A">
        <w:rPr>
          <w:rFonts w:eastAsia="Calibri"/>
          <w:i/>
        </w:rPr>
        <w:t xml:space="preserve">           </w:t>
      </w:r>
      <w:r w:rsidRPr="000309F7">
        <w:rPr>
          <w:rFonts w:eastAsia="Calibri"/>
          <w:i/>
        </w:rPr>
        <w:t>1 roku od dnia uprawomocnienia się wyroku;</w:t>
      </w:r>
    </w:p>
    <w:p w:rsidR="007B7250" w:rsidRPr="000309F7" w:rsidRDefault="007B7250" w:rsidP="007B7250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78"/>
        <w:jc w:val="both"/>
        <w:rPr>
          <w:rFonts w:eastAsia="Calibri"/>
          <w:i/>
        </w:rPr>
      </w:pPr>
      <w:r w:rsidRPr="000309F7">
        <w:rPr>
          <w:rFonts w:eastAsia="Calibri"/>
          <w:i/>
        </w:rPr>
        <w:t xml:space="preserve">wykonawców będących spółką jawną, spółka partnerska, spółka komandytowa, spółka komandytowo-akcyjna lub osoba prawna, których odpowiednio wspólnika, partnera, członka zarządu, komplementariusza lub urzędującego członka organu zarządzającego prawomocnie skazano za przestępstwo, o którym mowa w art. 9 lub art. 10 ustawy </w:t>
      </w:r>
      <w:r>
        <w:rPr>
          <w:rFonts w:eastAsia="Calibri"/>
          <w:i/>
        </w:rPr>
        <w:t xml:space="preserve">               </w:t>
      </w:r>
      <w:r w:rsidRPr="000309F7">
        <w:rPr>
          <w:rFonts w:eastAsia="Calibri"/>
          <w:i/>
        </w:rPr>
        <w:t>z dnia 15 czerwca 2012 r. o skutkach powierzania wykonywania pracy cudzoziemcom przebywającym wbrew przepisom na terytorium Rzeczypospolitej Polskiej – przez okres 1 roku od dnia uprawomocnienia się wyroku.</w:t>
      </w:r>
    </w:p>
    <w:p w:rsidR="007B7250" w:rsidRPr="00D14B9A" w:rsidRDefault="007B7250" w:rsidP="007B7250">
      <w:pPr>
        <w:tabs>
          <w:tab w:val="left" w:pos="570"/>
          <w:tab w:val="left" w:pos="750"/>
          <w:tab w:val="left" w:pos="780"/>
        </w:tabs>
        <w:ind w:left="570"/>
        <w:jc w:val="both"/>
        <w:rPr>
          <w:rFonts w:cs="Arial"/>
          <w:i/>
          <w:iCs/>
        </w:rPr>
      </w:pPr>
    </w:p>
    <w:p w:rsidR="00F71307" w:rsidRDefault="00F71307">
      <w:pPr>
        <w:ind w:left="390"/>
        <w:jc w:val="both"/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  <w:i/>
          <w:iCs/>
        </w:rPr>
      </w:pPr>
    </w:p>
    <w:p w:rsidR="00F71307" w:rsidRDefault="00F71307">
      <w:pPr>
        <w:rPr>
          <w:rFonts w:cs="Arial"/>
        </w:rPr>
      </w:pPr>
    </w:p>
    <w:p w:rsidR="00F71307" w:rsidRDefault="00F71307">
      <w:pPr>
        <w:rPr>
          <w:rFonts w:cs="Arial"/>
        </w:rPr>
      </w:pPr>
    </w:p>
    <w:p w:rsidR="002D1B90" w:rsidRDefault="00B14663" w:rsidP="002D1B90">
      <w:pPr>
        <w:jc w:val="right"/>
        <w:rPr>
          <w:rFonts w:cs="Tahoma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 w:rsidR="002D1B90">
        <w:rPr>
          <w:rFonts w:cs="Arial"/>
        </w:rPr>
        <w:tab/>
      </w:r>
      <w:r>
        <w:rPr>
          <w:rFonts w:cs="Arial"/>
          <w:i/>
          <w:iCs/>
        </w:rPr>
        <w:t xml:space="preserve"> </w:t>
      </w:r>
      <w:r w:rsidR="002D1B90">
        <w:rPr>
          <w:rFonts w:cs="Tahoma"/>
        </w:rPr>
        <w:t>................................................................</w:t>
      </w:r>
    </w:p>
    <w:p w:rsidR="002D1B90" w:rsidRPr="00DD12F4" w:rsidRDefault="00DD12F4" w:rsidP="00DD12F4">
      <w:pPr>
        <w:ind w:left="4248" w:firstLine="708"/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</w:t>
      </w:r>
      <w:r w:rsidR="002D1B90" w:rsidRPr="00DD12F4">
        <w:rPr>
          <w:rFonts w:cs="Tahoma"/>
          <w:sz w:val="18"/>
          <w:szCs w:val="18"/>
        </w:rPr>
        <w:t>(pieczęć imienna i podpis  Wykonawcy)</w:t>
      </w:r>
    </w:p>
    <w:p w:rsidR="00F71307" w:rsidRDefault="00F71307" w:rsidP="002D1B90">
      <w:pPr>
        <w:pStyle w:val="Tekstpodstawowy31"/>
        <w:spacing w:line="360" w:lineRule="auto"/>
        <w:rPr>
          <w:rFonts w:cs="Arial"/>
          <w:i w:val="0"/>
          <w:iCs w:val="0"/>
        </w:rPr>
      </w:pPr>
    </w:p>
    <w:p w:rsidR="00F71307" w:rsidRDefault="00F71307">
      <w:pPr>
        <w:spacing w:line="360" w:lineRule="auto"/>
        <w:rPr>
          <w:rFonts w:cs="Arial"/>
          <w:i/>
          <w:iCs/>
        </w:rPr>
      </w:pPr>
    </w:p>
    <w:p w:rsidR="00B14663" w:rsidRDefault="00B14663"/>
    <w:sectPr w:rsidR="00B14663" w:rsidSect="00F713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7521F"/>
    <w:rsid w:val="000713FD"/>
    <w:rsid w:val="000940FC"/>
    <w:rsid w:val="00096103"/>
    <w:rsid w:val="00126D8B"/>
    <w:rsid w:val="001F79DD"/>
    <w:rsid w:val="00275520"/>
    <w:rsid w:val="0028140A"/>
    <w:rsid w:val="002D1B90"/>
    <w:rsid w:val="0037521F"/>
    <w:rsid w:val="00441B4F"/>
    <w:rsid w:val="004E00C7"/>
    <w:rsid w:val="00580CDF"/>
    <w:rsid w:val="005E287B"/>
    <w:rsid w:val="00604153"/>
    <w:rsid w:val="00663CAE"/>
    <w:rsid w:val="00714542"/>
    <w:rsid w:val="007B7250"/>
    <w:rsid w:val="008B5F6A"/>
    <w:rsid w:val="00944299"/>
    <w:rsid w:val="009E65BC"/>
    <w:rsid w:val="00A8638D"/>
    <w:rsid w:val="00AB3431"/>
    <w:rsid w:val="00B14663"/>
    <w:rsid w:val="00B33959"/>
    <w:rsid w:val="00BF1BA5"/>
    <w:rsid w:val="00CF119B"/>
    <w:rsid w:val="00D14B9A"/>
    <w:rsid w:val="00D375F8"/>
    <w:rsid w:val="00D92D74"/>
    <w:rsid w:val="00DA573B"/>
    <w:rsid w:val="00DD12F4"/>
    <w:rsid w:val="00E4393A"/>
    <w:rsid w:val="00E51206"/>
    <w:rsid w:val="00EE205D"/>
    <w:rsid w:val="00F1251B"/>
    <w:rsid w:val="00F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71307"/>
    <w:pPr>
      <w:keepNext/>
      <w:ind w:left="4956" w:firstLine="708"/>
      <w:jc w:val="right"/>
      <w:outlineLvl w:val="0"/>
    </w:pPr>
    <w:rPr>
      <w:rFonts w:ascii="Book Antiqua" w:hAnsi="Book Antiqua" w:cs="Arial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307"/>
  </w:style>
  <w:style w:type="character" w:customStyle="1" w:styleId="WW-Absatz-Standardschriftart">
    <w:name w:val="WW-Absatz-Standardschriftart"/>
    <w:rsid w:val="00F71307"/>
  </w:style>
  <w:style w:type="character" w:customStyle="1" w:styleId="Domylnaczcionkaakapitu1">
    <w:name w:val="Domyślna czcionka akapitu1"/>
    <w:rsid w:val="00F71307"/>
  </w:style>
  <w:style w:type="character" w:customStyle="1" w:styleId="Znakinumeracji">
    <w:name w:val="Znaki numeracji"/>
    <w:rsid w:val="00F71307"/>
  </w:style>
  <w:style w:type="paragraph" w:styleId="Tekstpodstawowy">
    <w:name w:val="Body Text"/>
    <w:basedOn w:val="Normalny"/>
    <w:semiHidden/>
    <w:rsid w:val="00F71307"/>
    <w:pPr>
      <w:spacing w:line="360" w:lineRule="auto"/>
      <w:jc w:val="center"/>
    </w:pPr>
    <w:rPr>
      <w:rFonts w:ascii="Book Antiqua" w:hAnsi="Book Antiqua" w:cs="Arial"/>
      <w:b/>
      <w:szCs w:val="26"/>
    </w:rPr>
  </w:style>
  <w:style w:type="paragraph" w:styleId="Lista">
    <w:name w:val="List"/>
    <w:basedOn w:val="Tekstpodstawowy"/>
    <w:semiHidden/>
    <w:rsid w:val="00F71307"/>
    <w:rPr>
      <w:rFonts w:cs="Tahoma"/>
    </w:rPr>
  </w:style>
  <w:style w:type="paragraph" w:customStyle="1" w:styleId="Podpis1">
    <w:name w:val="Podpis1"/>
    <w:basedOn w:val="Normalny"/>
    <w:rsid w:val="00F7130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7130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713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F71307"/>
    <w:rPr>
      <w:i/>
      <w:iCs/>
      <w:sz w:val="22"/>
    </w:rPr>
  </w:style>
  <w:style w:type="paragraph" w:styleId="Nagwek">
    <w:name w:val="header"/>
    <w:basedOn w:val="Normalny"/>
    <w:link w:val="NagwekZnak"/>
    <w:rsid w:val="0037521F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lang w:eastAsia="pl-PL"/>
    </w:rPr>
  </w:style>
  <w:style w:type="character" w:customStyle="1" w:styleId="NagwekZnak">
    <w:name w:val="Nagłówek Znak"/>
    <w:basedOn w:val="Domylnaczcionkaakapitu"/>
    <w:link w:val="Nagwek"/>
    <w:rsid w:val="0037521F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7B7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</dc:creator>
  <cp:lastModifiedBy>x</cp:lastModifiedBy>
  <cp:revision>3</cp:revision>
  <cp:lastPrinted>2112-12-31T22:00:00Z</cp:lastPrinted>
  <dcterms:created xsi:type="dcterms:W3CDTF">2015-04-02T19:34:00Z</dcterms:created>
  <dcterms:modified xsi:type="dcterms:W3CDTF">2015-04-02T19:39:00Z</dcterms:modified>
</cp:coreProperties>
</file>